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366BB4">
      <w:pPr>
        <w:keepNext w:val="0"/>
        <w:keepLines w:val="0"/>
        <w:pageBreakBefore w:val="0"/>
        <w:widowControl w:val="0"/>
        <w:kinsoku/>
        <w:wordWrap/>
        <w:overflowPunct/>
        <w:topLinePunct w:val="0"/>
        <w:autoSpaceDE/>
        <w:autoSpaceDN/>
        <w:bidi w:val="0"/>
        <w:adjustRightInd w:val="0"/>
        <w:snapToGrid w:val="0"/>
        <w:spacing w:before="157" w:beforeLines="50" w:after="157" w:afterLines="50" w:line="360" w:lineRule="auto"/>
        <w:ind w:left="0" w:leftChars="0" w:right="0" w:rightChars="0" w:firstLine="721" w:firstLineChars="200"/>
        <w:jc w:val="center"/>
        <w:textAlignment w:val="auto"/>
        <w:rPr>
          <w:b/>
          <w:bCs/>
          <w:color w:val="000000"/>
          <w:highlight w:val="none"/>
        </w:rPr>
      </w:pPr>
      <w:r>
        <w:rPr>
          <w:rFonts w:hint="eastAsia" w:ascii="华文中宋" w:hAnsi="华文中宋" w:eastAsia="华文中宋" w:cs="华文中宋"/>
          <w:b/>
          <w:bCs/>
          <w:color w:val="000000"/>
          <w:kern w:val="44"/>
          <w:sz w:val="36"/>
          <w:szCs w:val="36"/>
          <w:highlight w:val="none"/>
        </w:rPr>
        <w:t>广州医科大学附属第三医院荔湾院区污（废）水、废气、噪声检测项目用户需求书</w:t>
      </w:r>
    </w:p>
    <w:p w14:paraId="50CAE63B">
      <w:pPr>
        <w:pStyle w:val="26"/>
        <w:rPr>
          <w:rFonts w:hint="eastAsia"/>
          <w:color w:val="000000"/>
          <w:highlight w:val="none"/>
        </w:rPr>
      </w:pPr>
    </w:p>
    <w:p w14:paraId="25A969A7">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firstLine="482" w:firstLineChars="200"/>
        <w:textAlignment w:val="auto"/>
        <w:rPr>
          <w:rFonts w:hint="eastAsia" w:ascii="仿宋" w:hAnsi="仿宋" w:eastAsia="仿宋" w:cs="仿宋"/>
          <w:b/>
          <w:color w:val="000000"/>
          <w:sz w:val="24"/>
          <w:szCs w:val="24"/>
          <w:highlight w:val="none"/>
        </w:rPr>
      </w:pPr>
      <w:bookmarkStart w:id="0" w:name="_Toc417914519"/>
      <w:bookmarkStart w:id="1" w:name="_Toc385939529"/>
      <w:bookmarkStart w:id="2" w:name="_Toc385940875"/>
      <w:r>
        <w:rPr>
          <w:rFonts w:hint="eastAsia" w:ascii="仿宋" w:hAnsi="仿宋" w:eastAsia="仿宋" w:cs="仿宋"/>
          <w:b/>
          <w:color w:val="000000"/>
          <w:kern w:val="2"/>
          <w:sz w:val="24"/>
          <w:szCs w:val="24"/>
          <w:lang w:val="en-US" w:eastAsia="zh-CN" w:bidi="ar-SA"/>
        </w:rPr>
        <w:t>一、</w:t>
      </w:r>
      <w:r>
        <w:rPr>
          <w:rFonts w:hint="eastAsia" w:ascii="仿宋" w:hAnsi="仿宋" w:eastAsia="仿宋" w:cs="仿宋"/>
          <w:b/>
          <w:color w:val="000000"/>
          <w:sz w:val="24"/>
          <w:szCs w:val="24"/>
          <w:highlight w:val="none"/>
          <w:lang w:val="en-US" w:eastAsia="zh-CN"/>
        </w:rPr>
        <w:t>采购项目内容</w:t>
      </w:r>
    </w:p>
    <w:p w14:paraId="1159DEB3">
      <w:pPr>
        <w:pStyle w:val="17"/>
        <w:widowControl/>
        <w:numPr>
          <w:ilvl w:val="0"/>
          <w:numId w:val="1"/>
        </w:numPr>
        <w:spacing w:beforeAutospacing="0" w:afterAutospacing="0" w:line="360" w:lineRule="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 xml:space="preserve">项目名称：广州医科大学附属第三医院荔湾院区污（废）水、废气、噪声检测项目 </w:t>
      </w:r>
    </w:p>
    <w:p w14:paraId="57A1EC98">
      <w:pPr>
        <w:pStyle w:val="17"/>
        <w:widowControl/>
        <w:numPr>
          <w:ilvl w:val="0"/>
          <w:numId w:val="1"/>
        </w:numPr>
        <w:spacing w:beforeAutospacing="0" w:afterAutospacing="0" w:line="360" w:lineRule="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项目内容：污（废）水、废气、噪声检测处理工作，出具检测报告和改善处理建议，负责我院荔湾院区检测项目。中标单位在其它特殊时期必须按照政府部门要求完成我院的污（废）水、废气、噪声检测工作。</w:t>
      </w:r>
    </w:p>
    <w:p w14:paraId="32861AF1">
      <w:pPr>
        <w:pStyle w:val="17"/>
        <w:widowControl/>
        <w:numPr>
          <w:ilvl w:val="0"/>
          <w:numId w:val="1"/>
        </w:numPr>
        <w:spacing w:beforeAutospacing="0" w:afterAutospacing="0" w:line="360" w:lineRule="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服务地点：院内指定地点。</w:t>
      </w:r>
    </w:p>
    <w:p w14:paraId="5EA9180A">
      <w:pPr>
        <w:pStyle w:val="17"/>
        <w:widowControl/>
        <w:numPr>
          <w:ilvl w:val="0"/>
          <w:numId w:val="1"/>
        </w:numPr>
        <w:spacing w:beforeAutospacing="0" w:afterAutospacing="0" w:line="360" w:lineRule="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服务期限：服务期为自合同签订之日起三年，合同以满足检测的条件为前提。</w:t>
      </w:r>
    </w:p>
    <w:p w14:paraId="71258C9E">
      <w:pPr>
        <w:pStyle w:val="17"/>
        <w:widowControl/>
        <w:numPr>
          <w:ilvl w:val="0"/>
          <w:numId w:val="1"/>
        </w:numPr>
        <w:spacing w:beforeAutospacing="0" w:afterAutospacing="0" w:line="360" w:lineRule="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检测目录点位：</w:t>
      </w:r>
    </w:p>
    <w:p w14:paraId="45CF2F5A">
      <w:pPr>
        <w:pStyle w:val="17"/>
        <w:widowControl/>
        <w:numPr>
          <w:ilvl w:val="0"/>
          <w:numId w:val="2"/>
        </w:numPr>
        <w:spacing w:beforeAutospacing="0" w:afterAutospacing="0" w:line="360" w:lineRule="auto"/>
        <w:ind w:left="714" w:leftChars="0" w:right="0" w:rightChars="0"/>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无组织废气，污水站边4个采样点。检测甲烷、臭气浓度、氨、氯气、硫化氢等政府要求检测项目；每个季度采集出具检测报告。</w:t>
      </w:r>
    </w:p>
    <w:p w14:paraId="04373CBE">
      <w:pPr>
        <w:pStyle w:val="17"/>
        <w:widowControl/>
        <w:numPr>
          <w:ilvl w:val="0"/>
          <w:numId w:val="2"/>
        </w:numPr>
        <w:spacing w:beforeAutospacing="0" w:afterAutospacing="0" w:line="360" w:lineRule="auto"/>
        <w:ind w:left="714" w:leftChars="0" w:right="0" w:rightChars="0"/>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废气，备用发电机废气排放口处。检测二氧化硫、氮氧化物、林格曼黑度、颗粒物等政府要求检测项目。污水站废气排放口。检测氨、硫化氢、臭气浓度。每个季度采集出具检测报告。</w:t>
      </w:r>
    </w:p>
    <w:p w14:paraId="7C3070E5">
      <w:pPr>
        <w:pStyle w:val="17"/>
        <w:widowControl/>
        <w:numPr>
          <w:ilvl w:val="0"/>
          <w:numId w:val="2"/>
        </w:numPr>
        <w:spacing w:beforeAutospacing="0" w:afterAutospacing="0" w:line="360" w:lineRule="auto"/>
        <w:ind w:left="714" w:leftChars="0" w:right="0" w:rightChars="0"/>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废水：综合废水排放口（DW001）。检测PH、悬浮物、化学需氧量、五日生化需氧量、氨氮、动植物油、石油类、阴离子表面活性剂、色度、挥发酚、总氰化物、粪大肠菌群数MPN/L、总余氯等政府要求检测项目，每个季度采集出具检测报告。其中悬浮物SS、化学需氧量需保证每周采集出具检测报告。粪大肠菌群数MPN/L需保证每月采集出具检测报告。</w:t>
      </w:r>
    </w:p>
    <w:p w14:paraId="3A69B4D6">
      <w:pPr>
        <w:pStyle w:val="17"/>
        <w:widowControl/>
        <w:numPr>
          <w:ilvl w:val="0"/>
          <w:numId w:val="2"/>
        </w:numPr>
        <w:spacing w:beforeAutospacing="0" w:afterAutospacing="0" w:line="360" w:lineRule="auto"/>
        <w:ind w:left="714" w:leftChars="0" w:right="0" w:rightChars="0"/>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噪声（昼夜），医院周边界检测，LeqdB(A) 等政府要求检测项目。每个季度采集出具检测报告。</w:t>
      </w:r>
    </w:p>
    <w:p w14:paraId="748CF6CC">
      <w:pPr>
        <w:pStyle w:val="17"/>
        <w:widowControl/>
        <w:numPr>
          <w:ilvl w:val="0"/>
          <w:numId w:val="2"/>
        </w:numPr>
        <w:spacing w:beforeAutospacing="0" w:afterAutospacing="0" w:line="360" w:lineRule="auto"/>
        <w:ind w:left="714" w:leftChars="0" w:right="0" w:rightChars="0"/>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排污许可证要求的其他项目。</w:t>
      </w:r>
    </w:p>
    <w:p w14:paraId="4F2F3926">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exact"/>
        <w:ind w:leftChars="0" w:firstLine="482" w:firstLineChars="200"/>
        <w:jc w:val="left"/>
        <w:textAlignment w:val="auto"/>
        <w:rPr>
          <w:rFonts w:hint="eastAsia" w:ascii="仿宋" w:hAnsi="仿宋" w:eastAsia="仿宋" w:cs="仿宋"/>
          <w:b/>
          <w:color w:val="000000" w:themeColor="text1"/>
          <w:sz w:val="24"/>
          <w:szCs w:val="24"/>
          <w:highlight w:val="none"/>
          <w:lang w:val="en-US" w:eastAsia="zh-CN"/>
          <w14:textFill>
            <w14:solidFill>
              <w14:schemeClr w14:val="tx1"/>
            </w14:solidFill>
          </w14:textFill>
        </w:rPr>
      </w:pPr>
      <w:r>
        <w:rPr>
          <w:rFonts w:hint="eastAsia" w:ascii="仿宋" w:hAnsi="仿宋" w:eastAsia="仿宋" w:cs="仿宋"/>
          <w:b/>
          <w:color w:val="000000" w:themeColor="text1"/>
          <w:sz w:val="24"/>
          <w:szCs w:val="24"/>
          <w:highlight w:val="none"/>
          <w:lang w:val="en-US" w:eastAsia="zh-CN"/>
          <w14:textFill>
            <w14:solidFill>
              <w14:schemeClr w14:val="tx1"/>
            </w14:solidFill>
          </w14:textFill>
        </w:rPr>
        <w:t>二、服务要求</w:t>
      </w:r>
    </w:p>
    <w:p w14:paraId="1FC062D7">
      <w:pPr>
        <w:pStyle w:val="17"/>
        <w:widowControl/>
        <w:numPr>
          <w:ilvl w:val="0"/>
          <w:numId w:val="3"/>
        </w:numPr>
        <w:spacing w:beforeAutospacing="0" w:afterAutospacing="0" w:line="360" w:lineRule="auto"/>
        <w:rPr>
          <w:rFonts w:hint="eastAsia" w:ascii="仿宋" w:hAnsi="仿宋" w:eastAsia="仿宋" w:cs="仿宋"/>
          <w:color w:val="000000"/>
          <w:kern w:val="2"/>
          <w:sz w:val="24"/>
          <w:szCs w:val="24"/>
          <w:highlight w:val="none"/>
          <w:lang w:val="zh-TW" w:eastAsia="zh-CN" w:bidi="ar-SA"/>
        </w:rPr>
      </w:pPr>
      <w:r>
        <w:rPr>
          <w:rFonts w:hint="eastAsia" w:ascii="仿宋" w:hAnsi="仿宋" w:eastAsia="仿宋" w:cs="仿宋"/>
          <w:color w:val="000000"/>
          <w:kern w:val="2"/>
          <w:sz w:val="24"/>
          <w:szCs w:val="24"/>
          <w:highlight w:val="none"/>
          <w:lang w:val="zh-TW" w:eastAsia="zh-CN" w:bidi="ar-SA"/>
        </w:rPr>
        <w:t>中标单位应严格按照国家及广州市的法规和行业标准，按时保质完成采购人指定任务。</w:t>
      </w:r>
    </w:p>
    <w:p w14:paraId="13EF8003">
      <w:pPr>
        <w:pStyle w:val="17"/>
        <w:widowControl/>
        <w:numPr>
          <w:ilvl w:val="0"/>
          <w:numId w:val="3"/>
        </w:numPr>
        <w:spacing w:beforeAutospacing="0" w:afterAutospacing="0" w:line="360" w:lineRule="auto"/>
        <w:rPr>
          <w:rFonts w:hint="eastAsia" w:ascii="仿宋" w:hAnsi="仿宋" w:eastAsia="仿宋" w:cs="仿宋"/>
          <w:color w:val="000000"/>
          <w:kern w:val="2"/>
          <w:sz w:val="24"/>
          <w:szCs w:val="24"/>
          <w:highlight w:val="none"/>
          <w:lang w:val="zh-TW" w:eastAsia="zh-CN" w:bidi="ar-SA"/>
        </w:rPr>
      </w:pPr>
      <w:r>
        <w:rPr>
          <w:rFonts w:hint="eastAsia" w:ascii="仿宋" w:hAnsi="仿宋" w:eastAsia="仿宋" w:cs="仿宋"/>
          <w:color w:val="000000"/>
          <w:kern w:val="2"/>
          <w:sz w:val="24"/>
          <w:szCs w:val="24"/>
          <w:highlight w:val="none"/>
          <w:lang w:val="zh-TW" w:eastAsia="zh-CN" w:bidi="ar-SA"/>
        </w:rPr>
        <w:t>中标单位根据项目要求自行配备设施、工具设备、工作人员以及劳保用品，并根据实际需要定期进行调整补充，所聘人员、所购物品须符合相关规定及标准，满足项目要求。</w:t>
      </w:r>
    </w:p>
    <w:p w14:paraId="5565A653">
      <w:pPr>
        <w:pStyle w:val="17"/>
        <w:widowControl/>
        <w:numPr>
          <w:ilvl w:val="0"/>
          <w:numId w:val="3"/>
        </w:numPr>
        <w:spacing w:beforeAutospacing="0" w:afterAutospacing="0" w:line="360" w:lineRule="auto"/>
        <w:rPr>
          <w:rFonts w:hint="eastAsia" w:ascii="仿宋" w:hAnsi="仿宋" w:eastAsia="仿宋" w:cs="仿宋"/>
          <w:color w:val="000000"/>
          <w:kern w:val="2"/>
          <w:sz w:val="24"/>
          <w:szCs w:val="24"/>
          <w:highlight w:val="none"/>
          <w:lang w:val="zh-TW" w:eastAsia="zh-CN" w:bidi="ar-SA"/>
        </w:rPr>
      </w:pPr>
      <w:r>
        <w:rPr>
          <w:rFonts w:hint="eastAsia" w:ascii="仿宋" w:hAnsi="仿宋" w:eastAsia="仿宋" w:cs="仿宋"/>
          <w:color w:val="000000"/>
          <w:kern w:val="2"/>
          <w:sz w:val="24"/>
          <w:szCs w:val="24"/>
          <w:highlight w:val="none"/>
          <w:lang w:val="zh-TW" w:eastAsia="zh-CN" w:bidi="ar-SA"/>
        </w:rPr>
        <w:t>中标单位所提供的服务应以维护医院环境为目的，减少检测环境污染以及对职工生活、交通的影响，坚持文明作业、安全作业和高效作业。</w:t>
      </w:r>
    </w:p>
    <w:p w14:paraId="6503ABB5">
      <w:pPr>
        <w:pStyle w:val="17"/>
        <w:widowControl/>
        <w:numPr>
          <w:ilvl w:val="0"/>
          <w:numId w:val="3"/>
        </w:numPr>
        <w:spacing w:beforeAutospacing="0" w:afterAutospacing="0" w:line="360" w:lineRule="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zh-TW" w:eastAsia="zh-CN" w:bidi="ar-SA"/>
        </w:rPr>
        <w:t>中标单位应保证服务范围内及环保政策要求必须及时进行相关处理</w:t>
      </w:r>
      <w:r>
        <w:rPr>
          <w:rFonts w:hint="eastAsia" w:ascii="仿宋" w:hAnsi="仿宋" w:eastAsia="仿宋" w:cs="仿宋"/>
          <w:color w:val="000000"/>
          <w:kern w:val="2"/>
          <w:sz w:val="24"/>
          <w:szCs w:val="24"/>
          <w:highlight w:val="none"/>
          <w:lang w:val="en-US" w:eastAsia="zh-CN" w:bidi="ar-SA"/>
        </w:rPr>
        <w:t>。</w:t>
      </w:r>
    </w:p>
    <w:p w14:paraId="71A2EA1B">
      <w:pPr>
        <w:pStyle w:val="17"/>
        <w:widowControl/>
        <w:numPr>
          <w:ilvl w:val="0"/>
          <w:numId w:val="3"/>
        </w:numPr>
        <w:spacing w:beforeAutospacing="0" w:afterAutospacing="0" w:line="360" w:lineRule="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其他要求</w:t>
      </w:r>
      <w:r>
        <w:rPr>
          <w:rFonts w:hint="eastAsia" w:ascii="仿宋" w:hAnsi="仿宋" w:eastAsia="仿宋" w:cs="仿宋"/>
          <w:color w:val="000000"/>
          <w:kern w:val="2"/>
          <w:sz w:val="24"/>
          <w:szCs w:val="24"/>
          <w:highlight w:val="none"/>
          <w:lang w:val="en-US" w:eastAsia="zh-CN" w:bidi="ar-SA"/>
        </w:rPr>
        <w:tab/>
      </w:r>
      <w:r>
        <w:rPr>
          <w:rFonts w:hint="eastAsia" w:ascii="仿宋" w:hAnsi="仿宋" w:eastAsia="仿宋" w:cs="仿宋"/>
          <w:color w:val="000000"/>
          <w:kern w:val="2"/>
          <w:sz w:val="24"/>
          <w:szCs w:val="24"/>
          <w:highlight w:val="none"/>
          <w:lang w:val="en-US" w:eastAsia="zh-CN" w:bidi="ar-SA"/>
        </w:rPr>
        <w:tab/>
      </w:r>
    </w:p>
    <w:p w14:paraId="7E407B03">
      <w:pPr>
        <w:pStyle w:val="17"/>
        <w:widowControl/>
        <w:numPr>
          <w:ilvl w:val="0"/>
          <w:numId w:val="0"/>
        </w:numPr>
        <w:spacing w:beforeAutospacing="0" w:afterAutospacing="0" w:line="360" w:lineRule="auto"/>
        <w:ind w:left="714" w:leftChars="0" w:right="0" w:rightChars="0"/>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（1）采购人有权对中标单位服务质量进行管理和监督，考核方式为不定期检查与随机抽查相结合，对检查发现的严重问题限期整改落实并进行复查。</w:t>
      </w:r>
    </w:p>
    <w:p w14:paraId="1AABBBD9">
      <w:pPr>
        <w:pStyle w:val="17"/>
        <w:widowControl/>
        <w:numPr>
          <w:ilvl w:val="0"/>
          <w:numId w:val="0"/>
        </w:numPr>
        <w:spacing w:beforeAutospacing="0" w:afterAutospacing="0" w:line="360" w:lineRule="auto"/>
        <w:ind w:left="714" w:leftChars="0" w:right="0" w:rightChars="0"/>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（2）采购年限3年满一年服务年限考核通过方可续签下一年度，考核不通过不予续期。</w:t>
      </w:r>
    </w:p>
    <w:p w14:paraId="03FA0F62">
      <w:pPr>
        <w:pStyle w:val="17"/>
        <w:widowControl/>
        <w:numPr>
          <w:ilvl w:val="0"/>
          <w:numId w:val="0"/>
        </w:numPr>
        <w:spacing w:beforeAutospacing="0" w:afterAutospacing="0" w:line="360" w:lineRule="auto"/>
        <w:ind w:left="714" w:leftChars="0" w:right="0" w:rightChars="0"/>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（3）中标单位及服务人员不得向外泄露院内数据情况。</w:t>
      </w:r>
    </w:p>
    <w:p w14:paraId="3A4928C6">
      <w:pPr>
        <w:pStyle w:val="17"/>
        <w:widowControl/>
        <w:numPr>
          <w:ilvl w:val="0"/>
          <w:numId w:val="3"/>
        </w:numPr>
        <w:spacing w:beforeAutospacing="0" w:afterAutospacing="0" w:line="360" w:lineRule="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双方权利及义务：</w:t>
      </w:r>
    </w:p>
    <w:p w14:paraId="09B63D3F">
      <w:pPr>
        <w:pStyle w:val="17"/>
        <w:widowControl/>
        <w:numPr>
          <w:ilvl w:val="0"/>
          <w:numId w:val="0"/>
        </w:numPr>
        <w:spacing w:beforeAutospacing="0" w:afterAutospacing="0" w:line="360" w:lineRule="auto"/>
        <w:ind w:left="714" w:leftChars="0" w:right="0" w:rightChars="0"/>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1）中标单位应严格执行劳动法、劳动合同法及相关法规、规章，必须与聘请的员工签订书面劳动合同，负责支付工人工资、福利津贴（五险一金）、税费等所需的一切费用，采购人不再向中标单位支付任何费用。</w:t>
      </w:r>
    </w:p>
    <w:p w14:paraId="33C54790">
      <w:pPr>
        <w:pStyle w:val="17"/>
        <w:widowControl/>
        <w:numPr>
          <w:ilvl w:val="0"/>
          <w:numId w:val="0"/>
        </w:numPr>
        <w:spacing w:beforeAutospacing="0" w:afterAutospacing="0" w:line="360" w:lineRule="auto"/>
        <w:ind w:left="714" w:leftChars="0" w:right="0" w:rightChars="0"/>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（2）中标单位负责服务范围内的安全作业管理，严格按有关部门的要求，制定有关规章制度。</w:t>
      </w:r>
    </w:p>
    <w:p w14:paraId="38D4C703">
      <w:pPr>
        <w:pStyle w:val="17"/>
        <w:widowControl/>
        <w:numPr>
          <w:ilvl w:val="0"/>
          <w:numId w:val="0"/>
        </w:numPr>
        <w:spacing w:beforeAutospacing="0" w:afterAutospacing="0" w:line="360" w:lineRule="auto"/>
        <w:ind w:left="714" w:leftChars="0" w:right="0" w:rightChars="0"/>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（3）中标单位应遵守法律、法规，抓好交通安全和全作业工作，负责工作人员的思想教育、专业培训，做到遵纪法，持证上岗。</w:t>
      </w:r>
    </w:p>
    <w:p w14:paraId="59669A83">
      <w:pPr>
        <w:pStyle w:val="17"/>
        <w:widowControl/>
        <w:numPr>
          <w:ilvl w:val="0"/>
          <w:numId w:val="0"/>
        </w:numPr>
        <w:spacing w:beforeAutospacing="0" w:afterAutospacing="0" w:line="360" w:lineRule="auto"/>
        <w:ind w:left="714" w:leftChars="0" w:right="0" w:rightChars="0"/>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4）服务期内，中标人发生治安、交通、安全生产故、火灾等安全案件或违反计划生育、社保政策及劳动纠纷等，出现人员伤亡和财物损失，均由中标单位自行负责，并承担由此产生的一切费用，不得以任何理由向釆购人追偿。</w:t>
      </w:r>
    </w:p>
    <w:p w14:paraId="5B75785E">
      <w:pPr>
        <w:pStyle w:val="17"/>
        <w:widowControl/>
        <w:numPr>
          <w:ilvl w:val="0"/>
          <w:numId w:val="0"/>
        </w:numPr>
        <w:spacing w:beforeAutospacing="0" w:afterAutospacing="0" w:line="360" w:lineRule="auto"/>
        <w:ind w:left="714" w:leftChars="0" w:right="0" w:rightChars="0"/>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（5）为确保环保工作正常运营，双方不得任意终止本釆购项目。</w:t>
      </w:r>
    </w:p>
    <w:p w14:paraId="500B98C4">
      <w:pPr>
        <w:pStyle w:val="17"/>
        <w:widowControl/>
        <w:numPr>
          <w:ilvl w:val="0"/>
          <w:numId w:val="0"/>
        </w:numPr>
        <w:spacing w:beforeAutospacing="0" w:afterAutospacing="0" w:line="360" w:lineRule="auto"/>
        <w:ind w:left="714" w:leftChars="0" w:right="0" w:rightChars="0"/>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（6）如果釆购人根据实际情况增减或者移动采集点时，中标单位须根据安排并作出专业的调整 。</w:t>
      </w:r>
    </w:p>
    <w:p w14:paraId="1AF59EC7">
      <w:pPr>
        <w:pStyle w:val="17"/>
        <w:widowControl/>
        <w:numPr>
          <w:ilvl w:val="0"/>
          <w:numId w:val="0"/>
        </w:numPr>
        <w:spacing w:beforeAutospacing="0" w:afterAutospacing="0" w:line="360" w:lineRule="auto"/>
        <w:ind w:left="714" w:leftChars="0" w:right="0" w:rightChars="0"/>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（7）中标单位必须服从我院对于环境保护的管理要求，重大节假日、领导视察、环境卫生检查时间，安排专门人员及设施配合我院环境管理整治需要。</w:t>
      </w:r>
    </w:p>
    <w:p w14:paraId="7128D216">
      <w:pPr>
        <w:pStyle w:val="17"/>
        <w:widowControl/>
        <w:numPr>
          <w:ilvl w:val="0"/>
          <w:numId w:val="0"/>
        </w:numPr>
        <w:spacing w:beforeAutospacing="0" w:afterAutospacing="0" w:line="360" w:lineRule="auto"/>
        <w:ind w:left="714" w:leftChars="0" w:right="0" w:rightChars="0"/>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（8）在执行过程如遇未尽事宜，双方可协商解决。</w:t>
      </w:r>
    </w:p>
    <w:p w14:paraId="54576E65">
      <w:pPr>
        <w:pStyle w:val="17"/>
        <w:widowControl/>
        <w:numPr>
          <w:ilvl w:val="0"/>
          <w:numId w:val="0"/>
        </w:numPr>
        <w:spacing w:beforeAutospacing="0" w:afterAutospacing="0" w:line="360" w:lineRule="auto"/>
        <w:ind w:left="714" w:leftChars="0" w:right="0" w:rightChars="0"/>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（9）其他具体权利义务以合同约定为准。本项目合同需经我院审核、双方签署后生效，中标单位不得以任何理由拒绝我院将本需求内容以明文形式列入合同内。</w:t>
      </w:r>
    </w:p>
    <w:p w14:paraId="4650AA4A">
      <w:pPr>
        <w:pStyle w:val="17"/>
        <w:widowControl/>
        <w:numPr>
          <w:ilvl w:val="0"/>
          <w:numId w:val="3"/>
        </w:numPr>
        <w:spacing w:beforeAutospacing="0" w:afterAutospacing="0" w:line="360" w:lineRule="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违约责任：</w:t>
      </w:r>
    </w:p>
    <w:p w14:paraId="4350E2F4">
      <w:pPr>
        <w:pStyle w:val="17"/>
        <w:widowControl/>
        <w:numPr>
          <w:ilvl w:val="0"/>
          <w:numId w:val="0"/>
        </w:numPr>
        <w:spacing w:beforeAutospacing="0" w:afterAutospacing="0" w:line="360" w:lineRule="auto"/>
        <w:ind w:left="714" w:leftChars="0" w:right="0" w:rightChars="0"/>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以下情形将视为中标单位违约，我院将追究中标人相关法律责任：</w:t>
      </w:r>
    </w:p>
    <w:p w14:paraId="7E7BB6F3">
      <w:pPr>
        <w:pStyle w:val="17"/>
        <w:widowControl/>
        <w:numPr>
          <w:ilvl w:val="0"/>
          <w:numId w:val="0"/>
        </w:numPr>
        <w:spacing w:beforeAutospacing="0" w:afterAutospacing="0" w:line="360" w:lineRule="auto"/>
        <w:ind w:left="714" w:leftChars="0" w:right="0" w:rightChars="0"/>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（1）中标单位在检查中多次达不到整体标准要求，或造成重大社会影响的；</w:t>
      </w:r>
    </w:p>
    <w:p w14:paraId="755CD8E8">
      <w:pPr>
        <w:pStyle w:val="17"/>
        <w:widowControl/>
        <w:numPr>
          <w:ilvl w:val="0"/>
          <w:numId w:val="0"/>
        </w:numPr>
        <w:spacing w:beforeAutospacing="0" w:afterAutospacing="0" w:line="360" w:lineRule="auto"/>
        <w:ind w:left="714" w:leftChars="0" w:right="0" w:rightChars="0"/>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（2）出现挂靠或擅自将合同转包、分包给第三者的；</w:t>
      </w:r>
    </w:p>
    <w:p w14:paraId="4B8B7BA7">
      <w:pPr>
        <w:pStyle w:val="17"/>
        <w:widowControl/>
        <w:numPr>
          <w:ilvl w:val="0"/>
          <w:numId w:val="0"/>
        </w:numPr>
        <w:spacing w:beforeAutospacing="0" w:afterAutospacing="0" w:line="360" w:lineRule="auto"/>
        <w:ind w:left="714" w:leftChars="0" w:right="0" w:rightChars="0"/>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（3）因管理不善造成恶劣影响的、拖欠工人工资及发生重大安全作业事故和重大群体性事件等现象的；</w:t>
      </w:r>
    </w:p>
    <w:p w14:paraId="5F8432F8">
      <w:pPr>
        <w:pStyle w:val="17"/>
        <w:widowControl/>
        <w:numPr>
          <w:ilvl w:val="0"/>
          <w:numId w:val="0"/>
        </w:numPr>
        <w:spacing w:beforeAutospacing="0" w:afterAutospacing="0" w:line="360" w:lineRule="auto"/>
        <w:ind w:left="714" w:leftChars="0" w:right="0" w:rightChars="0"/>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（4）服务期未满的情况下，中标单位擅自停止服务的。</w:t>
      </w:r>
    </w:p>
    <w:p w14:paraId="5984ADAB">
      <w:pPr>
        <w:pStyle w:val="17"/>
        <w:widowControl/>
        <w:numPr>
          <w:ilvl w:val="0"/>
          <w:numId w:val="0"/>
        </w:numPr>
        <w:spacing w:beforeAutospacing="0" w:afterAutospacing="0" w:line="360" w:lineRule="auto"/>
        <w:ind w:left="714" w:leftChars="0" w:right="0" w:rightChars="0"/>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（5）中标单位管理不到位，人员责任心不强，工作疏忽大意，造成采购人重大损失的，或者违反合同其他约定的。</w:t>
      </w:r>
    </w:p>
    <w:p w14:paraId="1296E6E7">
      <w:pPr>
        <w:pStyle w:val="17"/>
        <w:widowControl/>
        <w:numPr>
          <w:ilvl w:val="0"/>
          <w:numId w:val="0"/>
        </w:numPr>
        <w:spacing w:beforeAutospacing="0" w:afterAutospacing="0" w:line="360" w:lineRule="auto"/>
        <w:ind w:left="714" w:leftChars="0" w:right="0" w:rightChars="0"/>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（6）其他违约责任以合同约定为准。本项目合同需经我院审核、双方签署后生效。</w:t>
      </w:r>
    </w:p>
    <w:p w14:paraId="4A65FA21">
      <w:pPr>
        <w:pStyle w:val="26"/>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exact"/>
        <w:ind w:firstLine="482" w:firstLineChars="200"/>
        <w:jc w:val="left"/>
        <w:textAlignment w:val="auto"/>
        <w:rPr>
          <w:rFonts w:hint="eastAsia" w:ascii="仿宋" w:hAnsi="仿宋" w:eastAsia="仿宋" w:cs="仿宋"/>
          <w:b/>
          <w:bCs/>
          <w:color w:val="000000" w:themeColor="text1"/>
          <w:sz w:val="24"/>
          <w:szCs w:val="24"/>
          <w:highlight w:val="none"/>
          <w:lang w:val="zh-TW"/>
          <w14:textFill>
            <w14:solidFill>
              <w14:schemeClr w14:val="tx1"/>
            </w14:solidFill>
          </w14:textFill>
        </w:rPr>
      </w:pPr>
      <w:r>
        <w:rPr>
          <w:rFonts w:hint="eastAsia" w:ascii="仿宋" w:hAnsi="仿宋" w:eastAsia="仿宋" w:cs="仿宋"/>
          <w:b/>
          <w:bCs/>
          <w:color w:val="000000" w:themeColor="text1"/>
          <w:sz w:val="24"/>
          <w:szCs w:val="24"/>
          <w:highlight w:val="none"/>
          <w:lang w:val="zh-TW"/>
          <w14:textFill>
            <w14:solidFill>
              <w14:schemeClr w14:val="tx1"/>
            </w14:solidFill>
          </w14:textFill>
        </w:rPr>
        <w:t>三、</w:t>
      </w:r>
      <w:r>
        <w:rPr>
          <w:rFonts w:hint="eastAsia" w:ascii="仿宋" w:hAnsi="仿宋" w:eastAsia="仿宋" w:cs="仿宋"/>
          <w:b/>
          <w:bCs w:val="0"/>
          <w:i w:val="0"/>
          <w:iCs w:val="0"/>
          <w:color w:val="000000" w:themeColor="text1"/>
          <w:sz w:val="24"/>
          <w:szCs w:val="24"/>
          <w:highlight w:val="none"/>
          <w:lang w:val="en-US" w:eastAsia="zh-CN"/>
          <w14:textFill>
            <w14:solidFill>
              <w14:schemeClr w14:val="tx1"/>
            </w14:solidFill>
          </w14:textFill>
        </w:rPr>
        <w:t>报价要求</w:t>
      </w:r>
      <w:r>
        <w:rPr>
          <w:rFonts w:hint="eastAsia" w:ascii="仿宋" w:hAnsi="仿宋" w:eastAsia="仿宋" w:cs="仿宋"/>
          <w:b/>
          <w:bCs/>
          <w:color w:val="000000" w:themeColor="text1"/>
          <w:sz w:val="24"/>
          <w:szCs w:val="24"/>
          <w:highlight w:val="none"/>
          <w:lang w:val="zh-TW"/>
          <w14:textFill>
            <w14:solidFill>
              <w14:schemeClr w14:val="tx1"/>
            </w14:solidFill>
          </w14:textFill>
        </w:rPr>
        <w:t xml:space="preserve"> </w:t>
      </w:r>
    </w:p>
    <w:p w14:paraId="12A9E72B">
      <w:pPr>
        <w:pStyle w:val="26"/>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exact"/>
        <w:ind w:leftChars="0" w:firstLine="480" w:firstLineChars="200"/>
        <w:jc w:val="left"/>
        <w:textAlignment w:val="auto"/>
        <w:rPr>
          <w:rFonts w:hint="default" w:ascii="仿宋" w:hAnsi="仿宋" w:eastAsia="仿宋" w:cs="仿宋"/>
          <w:color w:val="000000" w:themeColor="text1"/>
          <w:sz w:val="24"/>
          <w:szCs w:val="24"/>
          <w:highlight w:val="none"/>
          <w14:textFill>
            <w14:solidFill>
              <w14:schemeClr w14:val="tx1"/>
            </w14:solidFill>
          </w14:textFill>
        </w:rPr>
      </w:pPr>
      <w:r>
        <w:rPr>
          <w:rFonts w:hint="default" w:ascii="仿宋" w:hAnsi="仿宋" w:eastAsia="仿宋" w:cs="仿宋"/>
          <w:color w:val="000000" w:themeColor="text1"/>
          <w:sz w:val="24"/>
          <w:szCs w:val="24"/>
          <w:highlight w:val="none"/>
          <w14:textFill>
            <w14:solidFill>
              <w14:schemeClr w14:val="tx1"/>
            </w14:solidFill>
          </w14:textFill>
        </w:rPr>
        <w:t>1.报价为人民币含税全包价，包工、包料、包质量、包安全责任，投标人在投标文件的报价明细表中需列明明细。包括但不限于：工人工资、福利、劳工意外保险费、社保费、节假日加班、管理人员费用、员工福利等；劳保用品、服装费：一切劳保用品、服装费用；培训费：一切专业培训、办证费用；工具材料费：除采购人提供以外所需的工具及材料；设备费以及办公费：除采购人提供以外所需的设备以及办公设备费用；物资费：所有清洁剂、洗涤剂、消毒剂等；设备的维护及管理费用；营业利润、应缴的税费等合同实施过程中应预见和不可预见费用。</w:t>
      </w:r>
    </w:p>
    <w:p w14:paraId="48867FD1">
      <w:pPr>
        <w:pStyle w:val="26"/>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exact"/>
        <w:ind w:leftChars="0" w:firstLine="480" w:firstLineChars="200"/>
        <w:jc w:val="left"/>
        <w:textAlignment w:val="auto"/>
        <w:rPr>
          <w:rFonts w:hint="default" w:ascii="仿宋" w:hAnsi="仿宋" w:eastAsia="仿宋" w:cs="仿宋"/>
          <w:color w:val="000000" w:themeColor="text1"/>
          <w:sz w:val="24"/>
          <w:szCs w:val="24"/>
          <w:highlight w:val="none"/>
          <w14:textFill>
            <w14:solidFill>
              <w14:schemeClr w14:val="tx1"/>
            </w14:solidFill>
          </w14:textFill>
        </w:rPr>
      </w:pPr>
      <w:r>
        <w:rPr>
          <w:rFonts w:hint="default" w:ascii="仿宋" w:hAnsi="仿宋" w:eastAsia="仿宋" w:cs="仿宋"/>
          <w:color w:val="000000" w:themeColor="text1"/>
          <w:sz w:val="24"/>
          <w:szCs w:val="24"/>
          <w:highlight w:val="none"/>
          <w14:textFill>
            <w14:solidFill>
              <w14:schemeClr w14:val="tx1"/>
            </w14:solidFill>
          </w14:textFill>
        </w:rPr>
        <w:t>2.报价需标明各项目的检测方法及频率次数，不符合规定的，取消投标资格。</w:t>
      </w:r>
    </w:p>
    <w:p w14:paraId="6E9B6390">
      <w:pPr>
        <w:pStyle w:val="26"/>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exact"/>
        <w:ind w:leftChars="0" w:firstLine="482" w:firstLineChars="200"/>
        <w:jc w:val="left"/>
        <w:textAlignment w:val="auto"/>
        <w:rPr>
          <w:rFonts w:hint="eastAsia" w:ascii="仿宋" w:hAnsi="仿宋" w:eastAsia="仿宋" w:cs="仿宋"/>
          <w:b/>
          <w:bCs/>
          <w:color w:val="000000" w:themeColor="text1"/>
          <w:sz w:val="24"/>
          <w:szCs w:val="24"/>
          <w:highlight w:val="none"/>
          <w:lang w:val="en-US"/>
          <w14:textFill>
            <w14:solidFill>
              <w14:schemeClr w14:val="tx1"/>
            </w14:solidFill>
          </w14:textFill>
        </w:rPr>
      </w:pP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四</w:t>
      </w:r>
      <w:r>
        <w:rPr>
          <w:rFonts w:hint="eastAsia" w:ascii="仿宋" w:hAnsi="仿宋" w:eastAsia="仿宋" w:cs="仿宋"/>
          <w:b/>
          <w:bCs/>
          <w:color w:val="000000" w:themeColor="text1"/>
          <w:sz w:val="24"/>
          <w:szCs w:val="24"/>
          <w:highlight w:val="none"/>
          <w:lang w:val="zh-TW"/>
          <w14:textFill>
            <w14:solidFill>
              <w14:schemeClr w14:val="tx1"/>
            </w14:solidFill>
          </w14:textFill>
        </w:rPr>
        <w:t>、</w:t>
      </w:r>
      <w:r>
        <w:rPr>
          <w:rFonts w:hint="eastAsia" w:ascii="仿宋" w:hAnsi="仿宋" w:eastAsia="仿宋" w:cs="仿宋"/>
          <w:b/>
          <w:bCs w:val="0"/>
          <w:i w:val="0"/>
          <w:iCs w:val="0"/>
          <w:color w:val="000000" w:themeColor="text1"/>
          <w:sz w:val="24"/>
          <w:szCs w:val="24"/>
          <w:highlight w:val="none"/>
          <w:lang w:val="en-US" w:eastAsia="zh-CN"/>
          <w14:textFill>
            <w14:solidFill>
              <w14:schemeClr w14:val="tx1"/>
            </w14:solidFill>
          </w14:textFill>
        </w:rPr>
        <w:t>结算方式</w:t>
      </w:r>
    </w:p>
    <w:p w14:paraId="31470D59">
      <w:pPr>
        <w:pStyle w:val="26"/>
        <w:keepNext w:val="0"/>
        <w:keepLines w:val="0"/>
        <w:pageBreakBefore w:val="0"/>
        <w:widowControl w:val="0"/>
        <w:numPr>
          <w:ilvl w:val="0"/>
          <w:numId w:val="4"/>
        </w:numPr>
        <w:kinsoku/>
        <w:wordWrap/>
        <w:overflowPunct/>
        <w:topLinePunct w:val="0"/>
        <w:autoSpaceDE/>
        <w:autoSpaceDN/>
        <w:bidi w:val="0"/>
        <w:adjustRightInd w:val="0"/>
        <w:snapToGrid w:val="0"/>
        <w:spacing w:beforeLines="0" w:afterLines="0" w:line="360" w:lineRule="exact"/>
        <w:ind w:firstLine="480" w:firstLineChars="200"/>
        <w:jc w:val="left"/>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服务费每半年结算一次，中标单位根据检测统计报告以及服务费发票给采购人，由采购人负责走流程银行转账支付。</w:t>
      </w:r>
    </w:p>
    <w:p w14:paraId="2E00853D">
      <w:pPr>
        <w:pStyle w:val="26"/>
        <w:keepNext w:val="0"/>
        <w:keepLines w:val="0"/>
        <w:pageBreakBefore w:val="0"/>
        <w:widowControl w:val="0"/>
        <w:numPr>
          <w:ilvl w:val="0"/>
          <w:numId w:val="5"/>
        </w:numPr>
        <w:kinsoku/>
        <w:wordWrap/>
        <w:overflowPunct/>
        <w:topLinePunct w:val="0"/>
        <w:autoSpaceDE/>
        <w:autoSpaceDN/>
        <w:bidi w:val="0"/>
        <w:adjustRightInd w:val="0"/>
        <w:snapToGrid w:val="0"/>
        <w:spacing w:line="360" w:lineRule="exact"/>
        <w:ind w:left="0" w:firstLine="482" w:firstLineChars="200"/>
        <w:textAlignment w:val="auto"/>
        <w:rPr>
          <w:rFonts w:hint="eastAsia" w:ascii="仿宋" w:hAnsi="仿宋" w:eastAsia="仿宋" w:cs="仿宋"/>
          <w:b/>
          <w:bCs w:val="0"/>
          <w:color w:val="000000"/>
          <w:sz w:val="24"/>
          <w:szCs w:val="24"/>
          <w:highlight w:val="none"/>
          <w:lang w:val="en-US" w:eastAsia="zh-CN"/>
        </w:rPr>
      </w:pPr>
      <w:r>
        <w:rPr>
          <w:rFonts w:hint="eastAsia" w:ascii="仿宋" w:hAnsi="仿宋" w:eastAsia="仿宋" w:cs="仿宋"/>
          <w:b/>
          <w:bCs w:val="0"/>
          <w:color w:val="000000"/>
          <w:sz w:val="24"/>
          <w:szCs w:val="24"/>
          <w:highlight w:val="none"/>
          <w:lang w:val="en-US" w:eastAsia="zh-CN"/>
        </w:rPr>
        <w:t>供应商报名需提供资料目录</w:t>
      </w:r>
    </w:p>
    <w:p w14:paraId="228C26AB">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Chars="200"/>
        <w:textAlignment w:val="auto"/>
        <w:rPr>
          <w:rFonts w:hint="eastAsia" w:ascii="仿宋" w:hAnsi="仿宋" w:eastAsia="仿宋" w:cs="仿宋"/>
          <w:b w:val="0"/>
          <w:bCs/>
          <w:color w:val="000000"/>
          <w:sz w:val="24"/>
          <w:szCs w:val="24"/>
          <w:highlight w:val="none"/>
          <w:lang w:val="en-US" w:eastAsia="zh-CN"/>
        </w:rPr>
      </w:pPr>
      <w:r>
        <w:rPr>
          <w:rFonts w:hint="eastAsia" w:ascii="仿宋" w:hAnsi="仿宋" w:eastAsia="仿宋" w:cs="仿宋"/>
          <w:b w:val="0"/>
          <w:bCs/>
          <w:color w:val="000000"/>
          <w:sz w:val="24"/>
          <w:szCs w:val="24"/>
          <w:highlight w:val="none"/>
          <w:lang w:val="en-US" w:eastAsia="zh-CN"/>
        </w:rPr>
        <w:t>1.供应商营业执照（提供复印件,并加盖供应商公章。如为分公司报名，必须同时提供总公司的营业执照副本复印件及总公司授权书。）</w:t>
      </w:r>
    </w:p>
    <w:p w14:paraId="2CCDCE11">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Chars="200"/>
        <w:textAlignment w:val="auto"/>
        <w:rPr>
          <w:rFonts w:hint="eastAsia" w:ascii="仿宋" w:hAnsi="仿宋" w:eastAsia="仿宋" w:cs="仿宋"/>
          <w:b w:val="0"/>
          <w:bCs/>
          <w:color w:val="000000"/>
          <w:sz w:val="24"/>
          <w:szCs w:val="24"/>
          <w:highlight w:val="none"/>
          <w:lang w:val="en-US" w:eastAsia="zh-CN"/>
        </w:rPr>
      </w:pPr>
      <w:r>
        <w:rPr>
          <w:rFonts w:hint="eastAsia" w:ascii="仿宋" w:hAnsi="仿宋" w:eastAsia="仿宋" w:cs="仿宋"/>
          <w:b w:val="0"/>
          <w:bCs/>
          <w:color w:val="000000"/>
          <w:sz w:val="24"/>
          <w:szCs w:val="24"/>
          <w:highlight w:val="none"/>
          <w:lang w:val="en-US" w:eastAsia="zh-CN"/>
        </w:rPr>
        <w:t>2.供应商须具备有效的符合检测内容要求的检验检测机构资质认定证书（含附表）（提供证书（或备案回执）复印件（如国家另有规定，则适用其规定）</w:t>
      </w:r>
    </w:p>
    <w:p w14:paraId="4BFCE4F5">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Chars="200"/>
        <w:textAlignment w:val="auto"/>
        <w:rPr>
          <w:rFonts w:hint="default" w:ascii="仿宋" w:hAnsi="仿宋" w:eastAsia="仿宋" w:cs="仿宋"/>
          <w:b w:val="0"/>
          <w:bCs/>
          <w:color w:val="000000"/>
          <w:sz w:val="24"/>
          <w:szCs w:val="24"/>
          <w:highlight w:val="none"/>
          <w:lang w:val="en-US" w:eastAsia="zh-CN"/>
        </w:rPr>
      </w:pPr>
      <w:r>
        <w:rPr>
          <w:rFonts w:hint="eastAsia" w:ascii="仿宋" w:hAnsi="仿宋" w:eastAsia="仿宋" w:cs="仿宋"/>
          <w:b w:val="0"/>
          <w:bCs/>
          <w:color w:val="000000"/>
          <w:sz w:val="24"/>
          <w:szCs w:val="24"/>
          <w:highlight w:val="none"/>
          <w:lang w:val="en-US" w:eastAsia="zh-CN"/>
        </w:rPr>
        <w:t>3.供应商过往类似业绩证明材料（需附合同或中标通知书等证明材料，复印件加盖公司公章，如投标人无相关业绩证明可不提供）</w:t>
      </w:r>
    </w:p>
    <w:p w14:paraId="5C38CDBE">
      <w:pPr>
        <w:pStyle w:val="26"/>
        <w:keepNext w:val="0"/>
        <w:keepLines w:val="0"/>
        <w:pageBreakBefore w:val="0"/>
        <w:widowControl w:val="0"/>
        <w:numPr>
          <w:ilvl w:val="0"/>
          <w:numId w:val="0"/>
        </w:numPr>
        <w:tabs>
          <w:tab w:val="left" w:pos="607"/>
        </w:tabs>
        <w:kinsoku/>
        <w:wordWrap/>
        <w:overflowPunct/>
        <w:topLinePunct w:val="0"/>
        <w:autoSpaceDE/>
        <w:autoSpaceDN/>
        <w:bidi w:val="0"/>
        <w:adjustRightInd w:val="0"/>
        <w:snapToGrid w:val="0"/>
        <w:spacing w:line="360" w:lineRule="exact"/>
        <w:ind w:leftChars="200"/>
        <w:textAlignment w:val="auto"/>
        <w:rPr>
          <w:rFonts w:hint="eastAsia" w:ascii="仿宋" w:hAnsi="仿宋" w:eastAsia="仿宋" w:cs="仿宋"/>
          <w:b w:val="0"/>
          <w:bCs/>
          <w:color w:val="000000"/>
          <w:sz w:val="24"/>
          <w:szCs w:val="24"/>
          <w:highlight w:val="none"/>
          <w:lang w:val="en-US" w:eastAsia="zh-CN"/>
        </w:rPr>
      </w:pPr>
      <w:r>
        <w:rPr>
          <w:rFonts w:hint="eastAsia" w:ascii="仿宋" w:hAnsi="仿宋" w:eastAsia="仿宋" w:cs="仿宋"/>
          <w:b w:val="0"/>
          <w:bCs/>
          <w:color w:val="000000"/>
          <w:sz w:val="24"/>
          <w:szCs w:val="24"/>
          <w:highlight w:val="none"/>
          <w:lang w:val="en-US" w:eastAsia="zh-CN"/>
        </w:rPr>
        <w:t>4.服务方案及报价：按附件报价表格式的报价（投标单位需按采购方需求制定相关方案及报价，需加盖公司公章）。</w:t>
      </w:r>
    </w:p>
    <w:p w14:paraId="15451599">
      <w:pPr>
        <w:pStyle w:val="26"/>
        <w:keepNext w:val="0"/>
        <w:keepLines w:val="0"/>
        <w:pageBreakBefore w:val="0"/>
        <w:widowControl w:val="0"/>
        <w:numPr>
          <w:ilvl w:val="0"/>
          <w:numId w:val="0"/>
        </w:numPr>
        <w:tabs>
          <w:tab w:val="left" w:pos="607"/>
        </w:tabs>
        <w:kinsoku/>
        <w:wordWrap/>
        <w:overflowPunct/>
        <w:topLinePunct w:val="0"/>
        <w:autoSpaceDE/>
        <w:autoSpaceDN/>
        <w:bidi w:val="0"/>
        <w:adjustRightInd w:val="0"/>
        <w:snapToGrid w:val="0"/>
        <w:spacing w:line="360" w:lineRule="exact"/>
        <w:ind w:leftChars="200"/>
        <w:textAlignment w:val="auto"/>
        <w:rPr>
          <w:rFonts w:hint="eastAsia" w:ascii="仿宋" w:hAnsi="仿宋" w:eastAsia="仿宋" w:cs="仿宋"/>
          <w:b w:val="0"/>
          <w:bCs/>
          <w:color w:val="000000"/>
          <w:sz w:val="24"/>
          <w:szCs w:val="24"/>
          <w:highlight w:val="none"/>
          <w:lang w:val="en-US" w:eastAsia="zh-CN"/>
        </w:rPr>
      </w:pPr>
      <w:r>
        <w:rPr>
          <w:rFonts w:hint="eastAsia" w:ascii="仿宋" w:hAnsi="仿宋" w:eastAsia="仿宋" w:cs="仿宋"/>
          <w:b w:val="0"/>
          <w:bCs/>
          <w:color w:val="000000"/>
          <w:sz w:val="24"/>
          <w:szCs w:val="24"/>
          <w:highlight w:val="none"/>
          <w:lang w:val="en-US" w:eastAsia="zh-CN"/>
        </w:rPr>
        <w:t>5.法定代表人证明书及法定代表人授权委托书原件（若投标授权代表为法人，则只需提供法定代表人证明书及法人身份证复印件）（格式见下方，加盖公章）</w:t>
      </w:r>
    </w:p>
    <w:p w14:paraId="76B0B2D8">
      <w:pPr>
        <w:pStyle w:val="26"/>
        <w:keepNext w:val="0"/>
        <w:keepLines w:val="0"/>
        <w:pageBreakBefore w:val="0"/>
        <w:widowControl w:val="0"/>
        <w:numPr>
          <w:ilvl w:val="0"/>
          <w:numId w:val="0"/>
        </w:numPr>
        <w:tabs>
          <w:tab w:val="left" w:pos="607"/>
        </w:tabs>
        <w:kinsoku/>
        <w:wordWrap/>
        <w:overflowPunct/>
        <w:topLinePunct w:val="0"/>
        <w:autoSpaceDE/>
        <w:autoSpaceDN/>
        <w:bidi w:val="0"/>
        <w:adjustRightInd w:val="0"/>
        <w:snapToGrid w:val="0"/>
        <w:spacing w:line="360" w:lineRule="exact"/>
        <w:ind w:leftChars="200"/>
        <w:textAlignment w:val="auto"/>
        <w:rPr>
          <w:rFonts w:hint="default" w:ascii="仿宋" w:hAnsi="仿宋" w:eastAsia="仿宋" w:cs="仿宋"/>
          <w:b w:val="0"/>
          <w:bCs/>
          <w:color w:val="000000"/>
          <w:sz w:val="24"/>
          <w:szCs w:val="24"/>
          <w:highlight w:val="none"/>
          <w:lang w:val="en-US" w:eastAsia="zh-CN"/>
        </w:rPr>
      </w:pPr>
      <w:r>
        <w:rPr>
          <w:rFonts w:hint="eastAsia" w:ascii="仿宋" w:hAnsi="仿宋" w:eastAsia="仿宋" w:cs="仿宋"/>
          <w:b w:val="0"/>
          <w:bCs/>
          <w:color w:val="000000"/>
          <w:sz w:val="24"/>
          <w:szCs w:val="24"/>
          <w:highlight w:val="none"/>
          <w:lang w:val="en-US" w:eastAsia="zh-CN"/>
        </w:rPr>
        <w:t>6.法定代表人及供应商授权代表身份证复印件（若投标授权代表为法人，则只需提供法定代表人身份证复印件）（格式见下方，加盖公章）</w:t>
      </w:r>
    </w:p>
    <w:p w14:paraId="14E435F5">
      <w:pPr>
        <w:pStyle w:val="24"/>
        <w:rPr>
          <w:rFonts w:hint="eastAsia"/>
          <w:highlight w:val="none"/>
        </w:rPr>
      </w:pPr>
    </w:p>
    <w:p w14:paraId="03254B5D">
      <w:pPr>
        <w:pStyle w:val="24"/>
        <w:rPr>
          <w:rFonts w:hint="eastAsia"/>
          <w:highlight w:val="none"/>
        </w:rPr>
      </w:pPr>
    </w:p>
    <w:p w14:paraId="60D3977E">
      <w:pPr>
        <w:pStyle w:val="34"/>
        <w:spacing w:line="563" w:lineRule="exact"/>
        <w:ind w:firstLine="660"/>
        <w:jc w:val="left"/>
        <w:rPr>
          <w:color w:val="000000"/>
          <w:sz w:val="24"/>
          <w:szCs w:val="24"/>
          <w:lang w:val="en-US"/>
        </w:rPr>
      </w:pPr>
      <w:bookmarkStart w:id="4" w:name="_GoBack"/>
      <w:r>
        <w:rPr>
          <w:rFonts w:hint="eastAsia" w:ascii="仿宋" w:hAnsi="仿宋" w:eastAsia="仿宋" w:cs="仿宋"/>
          <w:b w:val="0"/>
          <w:bCs/>
          <w:color w:val="000000"/>
          <w:sz w:val="24"/>
          <w:szCs w:val="24"/>
          <w:highlight w:val="none"/>
          <w:lang w:val="en-US" w:eastAsia="zh-CN"/>
        </w:rPr>
        <w:t>上述报价文件装订成一册并装袋密封，信封封面以文字打印方式注明投标人联系人、联系方式及项目信息，封口加盖投标单位印章。（交至广州市荔湾区多宝路63号行政楼4楼总务科办公室1。（不接受快递）</w:t>
      </w:r>
      <w:r>
        <w:rPr>
          <w:rFonts w:hint="eastAsia"/>
          <w:color w:val="000000"/>
          <w:sz w:val="24"/>
          <w:szCs w:val="24"/>
        </w:rPr>
        <w:t xml:space="preserve"> </w:t>
      </w:r>
      <w:r>
        <w:rPr>
          <w:rFonts w:hint="eastAsia" w:ascii="仿宋" w:hAnsi="仿宋" w:eastAsia="仿宋" w:cs="仿宋"/>
          <w:b w:val="0"/>
          <w:bCs/>
          <w:color w:val="000000"/>
          <w:sz w:val="24"/>
          <w:szCs w:val="24"/>
          <w:highlight w:val="none"/>
          <w:lang w:val="en-US" w:eastAsia="zh-CN"/>
        </w:rPr>
        <w:t>不符合投标人资格要求及投标方式要求的，以无效投标处理。不接受联合体投标。</w:t>
      </w:r>
    </w:p>
    <w:bookmarkEnd w:id="4"/>
    <w:p w14:paraId="5F47EB50">
      <w:pPr>
        <w:pStyle w:val="26"/>
        <w:keepNext w:val="0"/>
        <w:keepLines w:val="0"/>
        <w:pageBreakBefore w:val="0"/>
        <w:widowControl w:val="0"/>
        <w:numPr>
          <w:ilvl w:val="0"/>
          <w:numId w:val="0"/>
        </w:numPr>
        <w:tabs>
          <w:tab w:val="left" w:pos="607"/>
        </w:tabs>
        <w:kinsoku/>
        <w:wordWrap/>
        <w:overflowPunct/>
        <w:topLinePunct w:val="0"/>
        <w:autoSpaceDE/>
        <w:autoSpaceDN/>
        <w:bidi w:val="0"/>
        <w:adjustRightInd w:val="0"/>
        <w:snapToGrid w:val="0"/>
        <w:spacing w:line="360" w:lineRule="exact"/>
        <w:ind w:leftChars="200"/>
        <w:textAlignment w:val="auto"/>
        <w:rPr>
          <w:rFonts w:hint="eastAsia" w:ascii="仿宋" w:hAnsi="仿宋" w:eastAsia="仿宋" w:cs="仿宋"/>
          <w:b w:val="0"/>
          <w:bCs/>
          <w:color w:val="000000"/>
          <w:sz w:val="24"/>
          <w:szCs w:val="24"/>
          <w:highlight w:val="none"/>
          <w:lang w:val="en-US" w:eastAsia="zh-CN"/>
        </w:rPr>
      </w:pPr>
    </w:p>
    <w:p w14:paraId="0DD6675B">
      <w:pPr>
        <w:pStyle w:val="24"/>
        <w:rPr>
          <w:rFonts w:hint="eastAsia"/>
          <w:highlight w:val="none"/>
        </w:rPr>
      </w:pPr>
    </w:p>
    <w:p w14:paraId="5BA0842F">
      <w:pPr>
        <w:pStyle w:val="24"/>
        <w:rPr>
          <w:rFonts w:hint="eastAsia"/>
          <w:highlight w:val="none"/>
        </w:rPr>
      </w:pPr>
    </w:p>
    <w:p w14:paraId="269407E0">
      <w:pPr>
        <w:pStyle w:val="24"/>
        <w:rPr>
          <w:rFonts w:hint="eastAsia"/>
          <w:highlight w:val="none"/>
        </w:rPr>
      </w:pPr>
    </w:p>
    <w:p w14:paraId="09B3F94F">
      <w:pPr>
        <w:pStyle w:val="24"/>
        <w:rPr>
          <w:rFonts w:hint="eastAsia"/>
          <w:highlight w:val="none"/>
        </w:rPr>
      </w:pPr>
    </w:p>
    <w:p w14:paraId="7E8760EE">
      <w:pPr>
        <w:pStyle w:val="24"/>
        <w:rPr>
          <w:rFonts w:hint="eastAsia"/>
          <w:highlight w:val="none"/>
        </w:rPr>
      </w:pPr>
    </w:p>
    <w:bookmarkEnd w:id="0"/>
    <w:bookmarkEnd w:id="1"/>
    <w:bookmarkEnd w:id="2"/>
    <w:p w14:paraId="2934A488">
      <w:pPr>
        <w:spacing w:beforeAutospacing="1"/>
        <w:rPr>
          <w:rFonts w:hint="eastAsia" w:ascii="仿宋" w:hAnsi="仿宋" w:eastAsia="仿宋" w:cs="仿宋"/>
          <w:color w:val="000000" w:themeColor="text1"/>
          <w:sz w:val="24"/>
          <w:szCs w:val="24"/>
          <w:highlight w:val="none"/>
          <w14:textFill>
            <w14:solidFill>
              <w14:schemeClr w14:val="tx1"/>
            </w14:solidFill>
          </w14:textFill>
        </w:rPr>
      </w:pPr>
    </w:p>
    <w:p w14:paraId="6AAAE089"/>
    <w:p w14:paraId="0804EAD9">
      <w:pPr>
        <w:rPr>
          <w:rFonts w:hint="eastAsia" w:eastAsia="宋体"/>
          <w:color w:val="000000"/>
          <w:sz w:val="21"/>
          <w:szCs w:val="28"/>
          <w:highlight w:val="none"/>
          <w:lang w:val="en-US" w:eastAsia="zh-CN"/>
        </w:rPr>
      </w:pPr>
      <w:bookmarkStart w:id="3" w:name="_Toc97049463"/>
      <w:r>
        <w:rPr>
          <w:rFonts w:hint="eastAsia" w:eastAsia="宋体"/>
          <w:color w:val="000000"/>
          <w:sz w:val="21"/>
          <w:szCs w:val="28"/>
          <w:highlight w:val="none"/>
          <w:lang w:val="en-US" w:eastAsia="zh-CN"/>
        </w:rPr>
        <w:br w:type="page"/>
      </w:r>
    </w:p>
    <w:p w14:paraId="41AC43F4">
      <w:pPr>
        <w:pStyle w:val="26"/>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hint="eastAsia" w:eastAsia="宋体"/>
          <w:color w:val="000000"/>
          <w:sz w:val="21"/>
          <w:szCs w:val="28"/>
          <w:highlight w:val="none"/>
          <w:lang w:val="en-US" w:eastAsia="zh-CN"/>
        </w:rPr>
        <w:sectPr>
          <w:footerReference r:id="rId3" w:type="default"/>
          <w:pgSz w:w="11906" w:h="16838"/>
          <w:pgMar w:top="1440" w:right="946" w:bottom="1440" w:left="88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2AA38C9B">
      <w:pPr>
        <w:pStyle w:val="3"/>
        <w:jc w:val="left"/>
      </w:pPr>
      <w:r>
        <w:rPr>
          <w:rFonts w:hint="eastAsia"/>
          <w:lang w:val="en-US" w:eastAsia="zh-CN"/>
        </w:rPr>
        <w:t>报名</w:t>
      </w:r>
      <w:r>
        <w:rPr>
          <w:rFonts w:hint="eastAsia"/>
        </w:rPr>
        <w:t>格式文件模板</w:t>
      </w:r>
    </w:p>
    <w:p w14:paraId="26A1152A">
      <w:pPr>
        <w:tabs>
          <w:tab w:val="left" w:pos="489"/>
          <w:tab w:val="center" w:pos="4677"/>
        </w:tabs>
        <w:jc w:val="left"/>
        <w:rPr>
          <w:rFonts w:hint="eastAsia" w:ascii="宋体" w:hAnsi="宋体" w:eastAsia="宋体" w:cs="宋体"/>
          <w:b/>
          <w:bCs/>
          <w:sz w:val="32"/>
          <w:szCs w:val="32"/>
          <w:u w:val="none"/>
          <w:lang w:val="en-US" w:eastAsia="zh-CN"/>
        </w:rPr>
      </w:pPr>
    </w:p>
    <w:p w14:paraId="318A003B">
      <w:pPr>
        <w:tabs>
          <w:tab w:val="left" w:pos="489"/>
          <w:tab w:val="center" w:pos="4677"/>
        </w:tabs>
        <w:jc w:val="center"/>
        <w:rPr>
          <w:rFonts w:hint="eastAsia" w:ascii="宋体" w:hAnsi="宋体"/>
          <w:b/>
          <w:bCs/>
          <w:spacing w:val="30"/>
          <w:sz w:val="32"/>
          <w:szCs w:val="32"/>
          <w:u w:val="none"/>
        </w:rPr>
      </w:pPr>
      <w:r>
        <w:rPr>
          <w:rFonts w:hint="eastAsia" w:ascii="宋体" w:hAnsi="宋体" w:eastAsia="宋体" w:cs="宋体"/>
          <w:b/>
          <w:bCs/>
          <w:sz w:val="32"/>
          <w:szCs w:val="32"/>
          <w:u w:val="none"/>
          <w:lang w:val="en-US" w:eastAsia="zh-CN"/>
        </w:rPr>
        <w:t>广州医科大学附属第三医院荔湾院区污（废）水、废气、噪声检测项目报价表</w:t>
      </w:r>
    </w:p>
    <w:p w14:paraId="50DDFD02">
      <w:pPr>
        <w:tabs>
          <w:tab w:val="left" w:pos="489"/>
          <w:tab w:val="center" w:pos="4677"/>
        </w:tabs>
        <w:jc w:val="center"/>
        <w:rPr>
          <w:rFonts w:hint="eastAsia" w:eastAsia="隶书"/>
          <w:b/>
          <w:spacing w:val="30"/>
          <w:sz w:val="24"/>
        </w:rPr>
      </w:pPr>
    </w:p>
    <w:p w14:paraId="3A75D98E">
      <w:pPr>
        <w:numPr>
          <w:ilvl w:val="0"/>
          <w:numId w:val="6"/>
        </w:numPr>
        <w:rPr>
          <w:rFonts w:hint="eastAsia" w:ascii="楷体_GB2312" w:eastAsia="楷体_GB2312"/>
          <w:sz w:val="24"/>
        </w:rPr>
      </w:pPr>
      <w:r>
        <w:rPr>
          <w:rFonts w:hint="eastAsia" w:ascii="楷体_GB2312" w:eastAsia="楷体_GB2312"/>
          <w:b/>
          <w:sz w:val="24"/>
        </w:rPr>
        <w:t>报价表</w:t>
      </w:r>
      <w:r>
        <w:rPr>
          <w:rFonts w:hint="eastAsia" w:ascii="楷体_GB2312" w:eastAsia="楷体_GB2312"/>
          <w:sz w:val="24"/>
        </w:rPr>
        <w:t xml:space="preserve">     </w:t>
      </w:r>
      <w:r>
        <w:rPr>
          <w:rFonts w:hint="eastAsia" w:ascii="楷体_GB2312" w:eastAsia="楷体_GB2312"/>
          <w:sz w:val="24"/>
          <w:lang w:val="en-US" w:eastAsia="zh-CN"/>
        </w:rPr>
        <w:t xml:space="preserve">                                                                                           </w:t>
      </w:r>
      <w:r>
        <w:rPr>
          <w:rFonts w:hint="eastAsia" w:ascii="楷体_GB2312" w:eastAsia="楷体_GB2312"/>
          <w:sz w:val="24"/>
        </w:rPr>
        <w:t xml:space="preserve">  单位：元</w:t>
      </w:r>
    </w:p>
    <w:tbl>
      <w:tblPr>
        <w:tblStyle w:val="1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57"/>
        <w:gridCol w:w="2663"/>
        <w:gridCol w:w="4425"/>
        <w:gridCol w:w="1493"/>
        <w:gridCol w:w="1725"/>
      </w:tblGrid>
      <w:tr w14:paraId="70FA5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1362" w:type="pct"/>
            <w:tcBorders>
              <w:bottom w:val="single" w:color="auto" w:sz="4" w:space="0"/>
            </w:tcBorders>
            <w:noWrap w:val="0"/>
            <w:vAlign w:val="center"/>
          </w:tcPr>
          <w:p w14:paraId="2DA81567">
            <w:pPr>
              <w:snapToGrid w:val="0"/>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eastAsia="zh-CN"/>
              </w:rPr>
              <w:t>项目</w:t>
            </w:r>
            <w:r>
              <w:rPr>
                <w:rFonts w:hint="eastAsia" w:ascii="方正仿宋_GB2312" w:hAnsi="方正仿宋_GB2312" w:eastAsia="方正仿宋_GB2312" w:cs="方正仿宋_GB2312"/>
                <w:sz w:val="24"/>
              </w:rPr>
              <w:t>名称</w:t>
            </w:r>
          </w:p>
        </w:tc>
        <w:tc>
          <w:tcPr>
            <w:tcW w:w="940" w:type="pct"/>
            <w:tcBorders>
              <w:bottom w:val="single" w:color="auto" w:sz="4" w:space="0"/>
            </w:tcBorders>
            <w:noWrap w:val="0"/>
            <w:vAlign w:val="center"/>
          </w:tcPr>
          <w:p w14:paraId="5E79F5E1">
            <w:pPr>
              <w:snapToGrid w:val="0"/>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检测项目</w:t>
            </w:r>
          </w:p>
        </w:tc>
        <w:tc>
          <w:tcPr>
            <w:tcW w:w="1562" w:type="pct"/>
            <w:tcBorders>
              <w:bottom w:val="single" w:color="auto" w:sz="4" w:space="0"/>
            </w:tcBorders>
            <w:noWrap w:val="0"/>
            <w:vAlign w:val="center"/>
          </w:tcPr>
          <w:p w14:paraId="45E16B9E">
            <w:pPr>
              <w:snapToGrid w:val="0"/>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检测方法</w:t>
            </w:r>
          </w:p>
        </w:tc>
        <w:tc>
          <w:tcPr>
            <w:tcW w:w="527" w:type="pct"/>
            <w:tcBorders>
              <w:bottom w:val="single" w:color="auto" w:sz="4" w:space="0"/>
            </w:tcBorders>
            <w:noWrap w:val="0"/>
            <w:vAlign w:val="center"/>
          </w:tcPr>
          <w:p w14:paraId="5C21B161">
            <w:pPr>
              <w:snapToGrid w:val="0"/>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检测频率</w:t>
            </w:r>
          </w:p>
        </w:tc>
        <w:tc>
          <w:tcPr>
            <w:tcW w:w="606" w:type="pct"/>
            <w:tcBorders>
              <w:bottom w:val="single" w:color="auto" w:sz="4" w:space="0"/>
            </w:tcBorders>
            <w:noWrap w:val="0"/>
            <w:vAlign w:val="center"/>
          </w:tcPr>
          <w:p w14:paraId="54DCCA34">
            <w:pPr>
              <w:snapToGrid w:val="0"/>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报价（元/年）</w:t>
            </w:r>
          </w:p>
        </w:tc>
      </w:tr>
      <w:tr w14:paraId="7C85F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362" w:type="pct"/>
            <w:vMerge w:val="restart"/>
            <w:noWrap w:val="0"/>
            <w:vAlign w:val="center"/>
          </w:tcPr>
          <w:p w14:paraId="4709CA29">
            <w:pPr>
              <w:snapToGrid w:val="0"/>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广州医科大学附属第三医院</w:t>
            </w:r>
          </w:p>
          <w:p w14:paraId="6605A675">
            <w:pPr>
              <w:snapToGrid w:val="0"/>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荔湾院区污（废）水、废气、噪声检测项目</w:t>
            </w:r>
          </w:p>
        </w:tc>
        <w:tc>
          <w:tcPr>
            <w:tcW w:w="940" w:type="pct"/>
            <w:noWrap w:val="0"/>
            <w:vAlign w:val="center"/>
          </w:tcPr>
          <w:p w14:paraId="48DB43FD">
            <w:pPr>
              <w:snapToGrid w:val="0"/>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无组织废气</w:t>
            </w:r>
          </w:p>
        </w:tc>
        <w:tc>
          <w:tcPr>
            <w:tcW w:w="1562" w:type="pct"/>
            <w:noWrap w:val="0"/>
            <w:vAlign w:val="center"/>
          </w:tcPr>
          <w:p w14:paraId="485D3CF3">
            <w:pPr>
              <w:snapToGrid w:val="0"/>
              <w:jc w:val="center"/>
              <w:rPr>
                <w:rFonts w:hint="eastAsia" w:ascii="方正仿宋_GB2312" w:hAnsi="方正仿宋_GB2312" w:eastAsia="方正仿宋_GB2312" w:cs="方正仿宋_GB2312"/>
                <w:sz w:val="24"/>
                <w:lang w:val="en-US" w:eastAsia="zh-CN"/>
              </w:rPr>
            </w:pPr>
          </w:p>
        </w:tc>
        <w:tc>
          <w:tcPr>
            <w:tcW w:w="527" w:type="pct"/>
            <w:noWrap w:val="0"/>
            <w:vAlign w:val="center"/>
          </w:tcPr>
          <w:p w14:paraId="4865F2DA">
            <w:pPr>
              <w:snapToGrid w:val="0"/>
              <w:jc w:val="center"/>
              <w:rPr>
                <w:rFonts w:hint="eastAsia" w:ascii="方正仿宋_GB2312" w:hAnsi="方正仿宋_GB2312" w:eastAsia="方正仿宋_GB2312" w:cs="方正仿宋_GB2312"/>
                <w:sz w:val="24"/>
                <w:lang w:val="en-US" w:eastAsia="zh-CN"/>
              </w:rPr>
            </w:pPr>
          </w:p>
        </w:tc>
        <w:tc>
          <w:tcPr>
            <w:tcW w:w="606" w:type="pct"/>
            <w:noWrap w:val="0"/>
            <w:vAlign w:val="center"/>
          </w:tcPr>
          <w:p w14:paraId="144B66E6">
            <w:pPr>
              <w:snapToGrid w:val="0"/>
              <w:jc w:val="center"/>
              <w:rPr>
                <w:rFonts w:hint="eastAsia" w:ascii="方正仿宋_GB2312" w:hAnsi="方正仿宋_GB2312" w:eastAsia="方正仿宋_GB2312" w:cs="方正仿宋_GB2312"/>
                <w:sz w:val="24"/>
                <w:lang w:val="en-US" w:eastAsia="zh-CN"/>
              </w:rPr>
            </w:pPr>
          </w:p>
        </w:tc>
      </w:tr>
      <w:tr w14:paraId="21C67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362" w:type="pct"/>
            <w:vMerge w:val="continue"/>
            <w:noWrap w:val="0"/>
            <w:vAlign w:val="center"/>
          </w:tcPr>
          <w:p w14:paraId="5F0275CB">
            <w:pPr>
              <w:snapToGrid w:val="0"/>
              <w:jc w:val="center"/>
              <w:rPr>
                <w:rFonts w:hint="eastAsia" w:ascii="方正仿宋_GB2312" w:hAnsi="方正仿宋_GB2312" w:eastAsia="方正仿宋_GB2312" w:cs="方正仿宋_GB2312"/>
                <w:sz w:val="24"/>
                <w:lang w:val="en-US" w:eastAsia="zh-CN"/>
              </w:rPr>
            </w:pPr>
          </w:p>
        </w:tc>
        <w:tc>
          <w:tcPr>
            <w:tcW w:w="940" w:type="pct"/>
            <w:noWrap w:val="0"/>
            <w:vAlign w:val="center"/>
          </w:tcPr>
          <w:p w14:paraId="1D22A710">
            <w:pPr>
              <w:snapToGrid w:val="0"/>
              <w:jc w:val="center"/>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废气</w:t>
            </w:r>
          </w:p>
        </w:tc>
        <w:tc>
          <w:tcPr>
            <w:tcW w:w="1562" w:type="pct"/>
            <w:noWrap w:val="0"/>
            <w:vAlign w:val="center"/>
          </w:tcPr>
          <w:p w14:paraId="78F982A8">
            <w:pPr>
              <w:snapToGrid w:val="0"/>
              <w:jc w:val="center"/>
              <w:rPr>
                <w:rFonts w:hint="eastAsia" w:ascii="方正仿宋_GB2312" w:hAnsi="方正仿宋_GB2312" w:eastAsia="方正仿宋_GB2312" w:cs="方正仿宋_GB2312"/>
                <w:sz w:val="24"/>
                <w:lang w:val="en-US" w:eastAsia="zh-CN"/>
              </w:rPr>
            </w:pPr>
          </w:p>
        </w:tc>
        <w:tc>
          <w:tcPr>
            <w:tcW w:w="527" w:type="pct"/>
            <w:noWrap w:val="0"/>
            <w:vAlign w:val="center"/>
          </w:tcPr>
          <w:p w14:paraId="68E4E0E9">
            <w:pPr>
              <w:snapToGrid w:val="0"/>
              <w:jc w:val="center"/>
              <w:rPr>
                <w:rFonts w:hint="eastAsia" w:ascii="方正仿宋_GB2312" w:hAnsi="方正仿宋_GB2312" w:eastAsia="方正仿宋_GB2312" w:cs="方正仿宋_GB2312"/>
                <w:sz w:val="24"/>
                <w:lang w:val="en-US" w:eastAsia="zh-CN"/>
              </w:rPr>
            </w:pPr>
          </w:p>
        </w:tc>
        <w:tc>
          <w:tcPr>
            <w:tcW w:w="606" w:type="pct"/>
            <w:noWrap w:val="0"/>
            <w:vAlign w:val="center"/>
          </w:tcPr>
          <w:p w14:paraId="4C0B60EE">
            <w:pPr>
              <w:snapToGrid w:val="0"/>
              <w:jc w:val="center"/>
              <w:rPr>
                <w:rFonts w:hint="eastAsia" w:ascii="方正仿宋_GB2312" w:hAnsi="方正仿宋_GB2312" w:eastAsia="方正仿宋_GB2312" w:cs="方正仿宋_GB2312"/>
                <w:sz w:val="24"/>
                <w:lang w:val="en-US" w:eastAsia="zh-CN"/>
              </w:rPr>
            </w:pPr>
          </w:p>
        </w:tc>
      </w:tr>
      <w:tr w14:paraId="17A4A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362" w:type="pct"/>
            <w:vMerge w:val="continue"/>
            <w:noWrap w:val="0"/>
            <w:vAlign w:val="center"/>
          </w:tcPr>
          <w:p w14:paraId="7013C003">
            <w:pPr>
              <w:snapToGrid w:val="0"/>
              <w:jc w:val="center"/>
              <w:rPr>
                <w:rFonts w:hint="eastAsia" w:ascii="方正仿宋_GB2312" w:hAnsi="方正仿宋_GB2312" w:eastAsia="方正仿宋_GB2312" w:cs="方正仿宋_GB2312"/>
                <w:sz w:val="24"/>
                <w:lang w:val="en-US" w:eastAsia="zh-CN"/>
              </w:rPr>
            </w:pPr>
          </w:p>
        </w:tc>
        <w:tc>
          <w:tcPr>
            <w:tcW w:w="940" w:type="pct"/>
            <w:noWrap w:val="0"/>
            <w:vAlign w:val="center"/>
          </w:tcPr>
          <w:p w14:paraId="08692AE9">
            <w:pPr>
              <w:snapToGrid w:val="0"/>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废水</w:t>
            </w:r>
          </w:p>
        </w:tc>
        <w:tc>
          <w:tcPr>
            <w:tcW w:w="1562" w:type="pct"/>
            <w:noWrap w:val="0"/>
            <w:vAlign w:val="center"/>
          </w:tcPr>
          <w:p w14:paraId="488D76A2">
            <w:pPr>
              <w:snapToGrid w:val="0"/>
              <w:jc w:val="center"/>
              <w:rPr>
                <w:rFonts w:hint="eastAsia" w:ascii="方正仿宋_GB2312" w:hAnsi="方正仿宋_GB2312" w:eastAsia="方正仿宋_GB2312" w:cs="方正仿宋_GB2312"/>
                <w:sz w:val="24"/>
                <w:lang w:val="en-US" w:eastAsia="zh-CN"/>
              </w:rPr>
            </w:pPr>
          </w:p>
        </w:tc>
        <w:tc>
          <w:tcPr>
            <w:tcW w:w="527" w:type="pct"/>
            <w:noWrap w:val="0"/>
            <w:vAlign w:val="center"/>
          </w:tcPr>
          <w:p w14:paraId="2FF1F5EE">
            <w:pPr>
              <w:snapToGrid w:val="0"/>
              <w:jc w:val="center"/>
              <w:rPr>
                <w:rFonts w:hint="eastAsia" w:ascii="方正仿宋_GB2312" w:hAnsi="方正仿宋_GB2312" w:eastAsia="方正仿宋_GB2312" w:cs="方正仿宋_GB2312"/>
                <w:sz w:val="24"/>
                <w:lang w:val="en-US" w:eastAsia="zh-CN"/>
              </w:rPr>
            </w:pPr>
          </w:p>
        </w:tc>
        <w:tc>
          <w:tcPr>
            <w:tcW w:w="606" w:type="pct"/>
            <w:noWrap w:val="0"/>
            <w:vAlign w:val="center"/>
          </w:tcPr>
          <w:p w14:paraId="536FC290">
            <w:pPr>
              <w:snapToGrid w:val="0"/>
              <w:jc w:val="center"/>
              <w:rPr>
                <w:rFonts w:hint="eastAsia" w:ascii="方正仿宋_GB2312" w:hAnsi="方正仿宋_GB2312" w:eastAsia="方正仿宋_GB2312" w:cs="方正仿宋_GB2312"/>
                <w:sz w:val="24"/>
                <w:lang w:val="en-US" w:eastAsia="zh-CN"/>
              </w:rPr>
            </w:pPr>
          </w:p>
        </w:tc>
      </w:tr>
      <w:tr w14:paraId="688A3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362" w:type="pct"/>
            <w:vMerge w:val="continue"/>
            <w:noWrap w:val="0"/>
            <w:vAlign w:val="center"/>
          </w:tcPr>
          <w:p w14:paraId="228AC0C0">
            <w:pPr>
              <w:snapToGrid w:val="0"/>
              <w:jc w:val="center"/>
              <w:rPr>
                <w:rFonts w:hint="eastAsia" w:ascii="方正仿宋_GB2312" w:hAnsi="方正仿宋_GB2312" w:eastAsia="方正仿宋_GB2312" w:cs="方正仿宋_GB2312"/>
                <w:sz w:val="24"/>
                <w:lang w:val="en-US" w:eastAsia="zh-CN"/>
              </w:rPr>
            </w:pPr>
          </w:p>
        </w:tc>
        <w:tc>
          <w:tcPr>
            <w:tcW w:w="940" w:type="pct"/>
            <w:noWrap w:val="0"/>
            <w:vAlign w:val="center"/>
          </w:tcPr>
          <w:p w14:paraId="37CEBA57">
            <w:pPr>
              <w:snapToGrid w:val="0"/>
              <w:jc w:val="center"/>
              <w:rPr>
                <w:rFonts w:hint="default"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噪声</w:t>
            </w:r>
          </w:p>
        </w:tc>
        <w:tc>
          <w:tcPr>
            <w:tcW w:w="1562" w:type="pct"/>
            <w:noWrap w:val="0"/>
            <w:vAlign w:val="center"/>
          </w:tcPr>
          <w:p w14:paraId="42BBA4B5">
            <w:pPr>
              <w:snapToGrid w:val="0"/>
              <w:jc w:val="center"/>
              <w:rPr>
                <w:rFonts w:hint="eastAsia" w:ascii="方正仿宋_GB2312" w:hAnsi="方正仿宋_GB2312" w:eastAsia="方正仿宋_GB2312" w:cs="方正仿宋_GB2312"/>
                <w:sz w:val="24"/>
                <w:lang w:val="en-US" w:eastAsia="zh-CN"/>
              </w:rPr>
            </w:pPr>
          </w:p>
        </w:tc>
        <w:tc>
          <w:tcPr>
            <w:tcW w:w="527" w:type="pct"/>
            <w:noWrap w:val="0"/>
            <w:vAlign w:val="center"/>
          </w:tcPr>
          <w:p w14:paraId="42DE9C89">
            <w:pPr>
              <w:snapToGrid w:val="0"/>
              <w:jc w:val="center"/>
              <w:rPr>
                <w:rFonts w:hint="eastAsia" w:ascii="方正仿宋_GB2312" w:hAnsi="方正仿宋_GB2312" w:eastAsia="方正仿宋_GB2312" w:cs="方正仿宋_GB2312"/>
                <w:sz w:val="24"/>
              </w:rPr>
            </w:pPr>
          </w:p>
        </w:tc>
        <w:tc>
          <w:tcPr>
            <w:tcW w:w="606" w:type="pct"/>
            <w:noWrap w:val="0"/>
            <w:vAlign w:val="center"/>
          </w:tcPr>
          <w:p w14:paraId="1F504CF4">
            <w:pPr>
              <w:snapToGrid w:val="0"/>
              <w:jc w:val="center"/>
              <w:rPr>
                <w:rFonts w:hint="eastAsia" w:ascii="方正仿宋_GB2312" w:hAnsi="方正仿宋_GB2312" w:eastAsia="方正仿宋_GB2312" w:cs="方正仿宋_GB2312"/>
                <w:sz w:val="24"/>
                <w:lang w:val="en-US" w:eastAsia="zh-CN"/>
              </w:rPr>
            </w:pPr>
          </w:p>
        </w:tc>
      </w:tr>
      <w:tr w14:paraId="66A8C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5000" w:type="pct"/>
            <w:gridSpan w:val="5"/>
            <w:noWrap w:val="0"/>
            <w:vAlign w:val="center"/>
          </w:tcPr>
          <w:p w14:paraId="3A1B3F41">
            <w:pPr>
              <w:snapToGrid w:val="0"/>
              <w:rPr>
                <w:rFonts w:hint="eastAsia" w:ascii="方正仿宋_GB2312" w:hAnsi="方正仿宋_GB2312" w:eastAsia="方正仿宋_GB2312" w:cs="方正仿宋_GB2312"/>
                <w:sz w:val="24"/>
                <w:lang w:val="en-US" w:eastAsia="zh-CN"/>
              </w:rPr>
            </w:pPr>
            <w:r>
              <w:rPr>
                <w:rFonts w:hint="eastAsia" w:ascii="方正仿宋_GB2312" w:hAnsi="方正仿宋_GB2312" w:eastAsia="方正仿宋_GB2312" w:cs="方正仿宋_GB2312"/>
                <w:sz w:val="24"/>
                <w:lang w:val="en-US" w:eastAsia="zh-CN"/>
              </w:rPr>
              <w:t>项目三年总报价（含税）</w:t>
            </w:r>
            <w:r>
              <w:rPr>
                <w:rFonts w:hint="eastAsia" w:ascii="方正仿宋_GB2312" w:hAnsi="方正仿宋_GB2312" w:eastAsia="方正仿宋_GB2312" w:cs="方正仿宋_GB2312"/>
                <w:sz w:val="24"/>
              </w:rPr>
              <w:t>：</w:t>
            </w:r>
            <w:r>
              <w:rPr>
                <w:rFonts w:hint="eastAsia" w:ascii="方正仿宋_GB2312" w:hAnsi="方正仿宋_GB2312" w:eastAsia="方正仿宋_GB2312" w:cs="方正仿宋_GB2312"/>
                <w:sz w:val="24"/>
                <w:u w:val="single"/>
                <w:lang w:val="en-US" w:eastAsia="zh-CN"/>
              </w:rPr>
              <w:t xml:space="preserve">       （仅保留2位小数）  </w:t>
            </w:r>
            <w:r>
              <w:rPr>
                <w:rFonts w:hint="eastAsia" w:ascii="方正仿宋_GB2312" w:hAnsi="方正仿宋_GB2312" w:eastAsia="方正仿宋_GB2312" w:cs="方正仿宋_GB2312"/>
                <w:sz w:val="24"/>
                <w:u w:val="none"/>
                <w:lang w:val="en-US" w:eastAsia="zh-CN"/>
              </w:rPr>
              <w:t>其中</w:t>
            </w:r>
            <w:r>
              <w:rPr>
                <w:rFonts w:hint="eastAsia" w:ascii="方正仿宋_GB2312" w:hAnsi="方正仿宋_GB2312" w:eastAsia="方正仿宋_GB2312" w:cs="方正仿宋_GB2312"/>
                <w:sz w:val="24"/>
                <w:u w:val="none"/>
                <w:lang w:val="en-US" w:eastAsia="zh-CN"/>
              </w:rPr>
              <w:t>税费：</w:t>
            </w:r>
            <w:r>
              <w:rPr>
                <w:rFonts w:hint="eastAsia" w:ascii="方正仿宋_GB2312" w:hAnsi="方正仿宋_GB2312" w:eastAsia="方正仿宋_GB2312" w:cs="方正仿宋_GB2312"/>
                <w:sz w:val="24"/>
                <w:u w:val="single"/>
                <w:lang w:val="en-US" w:eastAsia="zh-CN"/>
              </w:rPr>
              <w:t xml:space="preserve">          </w:t>
            </w:r>
          </w:p>
        </w:tc>
      </w:tr>
    </w:tbl>
    <w:p w14:paraId="6A2C936C">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方正仿宋_GB2312" w:hAnsi="方正仿宋_GB2312" w:eastAsia="方正仿宋_GB2312" w:cs="方正仿宋_GB2312"/>
          <w:b w:val="0"/>
          <w:bCs/>
          <w:sz w:val="24"/>
          <w:lang w:val="en-US" w:eastAsia="zh-CN"/>
        </w:rPr>
      </w:pPr>
    </w:p>
    <w:p w14:paraId="2404DC82">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方正仿宋_GB2312" w:hAnsi="方正仿宋_GB2312" w:eastAsia="方正仿宋_GB2312" w:cs="方正仿宋_GB2312"/>
          <w:b w:val="0"/>
          <w:bCs/>
          <w:sz w:val="24"/>
          <w:lang w:val="en-US" w:eastAsia="zh-CN"/>
        </w:rPr>
      </w:pPr>
      <w:r>
        <w:rPr>
          <w:rFonts w:hint="eastAsia" w:ascii="方正仿宋_GB2312" w:hAnsi="方正仿宋_GB2312" w:eastAsia="方正仿宋_GB2312" w:cs="方正仿宋_GB2312"/>
          <w:b w:val="0"/>
          <w:bCs/>
          <w:sz w:val="24"/>
          <w:lang w:val="en-US" w:eastAsia="zh-CN"/>
        </w:rPr>
        <w:t>备注：1.报价为人民币含税全包价，包工、包料、包质量、包安全责任，投标人在投标文件的报价明细表中需列明明细。包括但不限于：工人工资、福利、劳工意外保险费、社保费、节假日加班、管理人员费用、员工福利等；劳保用品、服装费：一切劳保用品、服装费用；培训费：一切专业培训、办证费用；工具材料费：除采购人提供以外所需的工具及材料；设备费以及办公费：除采购人提供以外所需的设备以及办公设备费用；物资费：所有清洁剂、洗涤剂、消毒剂等；设备的维护及管理费用；营业利润、应缴的税费等合同实施过程中应预见和不可预见费用。</w:t>
      </w:r>
    </w:p>
    <w:p w14:paraId="4F370626">
      <w:pPr>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sz w:val="24"/>
        </w:rPr>
      </w:pPr>
      <w:r>
        <w:rPr>
          <w:rFonts w:hint="eastAsia" w:ascii="方正仿宋_GB2312" w:hAnsi="方正仿宋_GB2312" w:eastAsia="方正仿宋_GB2312" w:cs="方正仿宋_GB2312"/>
          <w:b w:val="0"/>
          <w:bCs/>
          <w:sz w:val="24"/>
          <w:lang w:val="en-US" w:eastAsia="zh-CN"/>
        </w:rPr>
        <w:t>2.报价需标明各项目的检测方法及频率次数，不符合规定的，取消投标资格。</w:t>
      </w:r>
    </w:p>
    <w:p w14:paraId="703FA634">
      <w:pPr>
        <w:rPr>
          <w:rFonts w:hint="eastAsia" w:ascii="楷体_GB2312" w:eastAsia="楷体_GB2312"/>
          <w:sz w:val="24"/>
        </w:rPr>
      </w:pPr>
    </w:p>
    <w:p w14:paraId="3B462B71">
      <w:pPr>
        <w:rPr>
          <w:rFonts w:hint="eastAsia" w:ascii="楷体_GB2312" w:hAnsi="Times New Roman" w:eastAsia="楷体_GB2312" w:cs="Times New Roman"/>
          <w:sz w:val="24"/>
        </w:rPr>
      </w:pPr>
      <w:r>
        <w:rPr>
          <w:rFonts w:hint="eastAsia" w:ascii="楷体_GB2312" w:eastAsia="楷体_GB2312"/>
          <w:sz w:val="24"/>
        </w:rPr>
        <w:t xml:space="preserve">投标人名称（盖章）：            </w:t>
      </w:r>
      <w:r>
        <w:rPr>
          <w:rFonts w:hint="eastAsia" w:ascii="楷体_GB2312" w:eastAsia="楷体_GB2312"/>
          <w:sz w:val="24"/>
          <w:lang w:val="en-US" w:eastAsia="zh-CN"/>
        </w:rPr>
        <w:t xml:space="preserve">                       </w:t>
      </w:r>
      <w:r>
        <w:rPr>
          <w:rFonts w:hint="eastAsia" w:ascii="楷体_GB2312" w:eastAsia="楷体_GB2312"/>
          <w:sz w:val="24"/>
        </w:rPr>
        <w:t xml:space="preserve">             </w:t>
      </w:r>
      <w:r>
        <w:rPr>
          <w:rFonts w:hint="eastAsia" w:ascii="楷体_GB2312" w:hAnsi="Times New Roman" w:eastAsia="楷体_GB2312" w:cs="Times New Roman"/>
          <w:sz w:val="24"/>
          <w:lang w:eastAsia="zh-CN"/>
        </w:rPr>
        <w:t>单位法人或</w:t>
      </w:r>
      <w:r>
        <w:rPr>
          <w:rFonts w:hint="eastAsia" w:ascii="楷体_GB2312" w:hAnsi="Times New Roman" w:eastAsia="楷体_GB2312" w:cs="Times New Roman"/>
          <w:sz w:val="24"/>
        </w:rPr>
        <w:t>授权代表（签字）：</w:t>
      </w:r>
    </w:p>
    <w:p w14:paraId="279949F1">
      <w:pPr>
        <w:rPr>
          <w:rFonts w:hint="eastAsia" w:ascii="楷体_GB2312" w:eastAsia="楷体_GB2312"/>
          <w:sz w:val="24"/>
        </w:rPr>
      </w:pPr>
      <w:r>
        <w:rPr>
          <w:rFonts w:hint="eastAsia" w:ascii="楷体_GB2312" w:eastAsia="楷体_GB2312"/>
          <w:sz w:val="24"/>
        </w:rPr>
        <w:t xml:space="preserve">投标人地址：                          </w:t>
      </w:r>
      <w:r>
        <w:rPr>
          <w:rFonts w:hint="eastAsia" w:ascii="楷体_GB2312" w:eastAsia="楷体_GB2312"/>
          <w:sz w:val="24"/>
          <w:lang w:val="en-US" w:eastAsia="zh-CN"/>
        </w:rPr>
        <w:t xml:space="preserve">                      </w:t>
      </w:r>
      <w:r>
        <w:rPr>
          <w:rFonts w:hint="eastAsia" w:ascii="楷体_GB2312" w:eastAsia="楷体_GB2312"/>
          <w:sz w:val="24"/>
        </w:rPr>
        <w:t xml:space="preserve">       办公电话：</w:t>
      </w:r>
      <w:r>
        <w:rPr>
          <w:rFonts w:hint="eastAsia" w:ascii="楷体_GB2312" w:eastAsia="楷体_GB2312"/>
          <w:sz w:val="24"/>
          <w:lang w:val="en-US" w:eastAsia="zh-CN"/>
        </w:rPr>
        <w:t xml:space="preserve">      </w:t>
      </w:r>
      <w:r>
        <w:rPr>
          <w:rFonts w:hint="eastAsia" w:ascii="楷体_GB2312" w:eastAsia="楷体_GB2312"/>
          <w:sz w:val="24"/>
        </w:rPr>
        <w:t xml:space="preserve">     手机：</w:t>
      </w:r>
    </w:p>
    <w:p w14:paraId="1F2509D8">
      <w:pPr>
        <w:ind w:right="480"/>
        <w:jc w:val="center"/>
        <w:rPr>
          <w:rFonts w:hint="eastAsia" w:ascii="宋体" w:hAnsi="宋体" w:eastAsia="宋体" w:cs="宋体"/>
          <w:b/>
          <w:bCs/>
          <w:i w:val="0"/>
          <w:iCs w:val="0"/>
          <w:sz w:val="32"/>
          <w:szCs w:val="32"/>
          <w:lang w:val="en-US" w:eastAsia="zh-CN" w:bidi="ar-SA"/>
        </w:rPr>
      </w:pPr>
      <w:r>
        <w:rPr>
          <w:rFonts w:hint="eastAsia" w:ascii="楷体_GB2312" w:eastAsia="楷体_GB2312"/>
          <w:sz w:val="24"/>
        </w:rPr>
        <w:t xml:space="preserve">                                           </w:t>
      </w:r>
      <w:r>
        <w:rPr>
          <w:rFonts w:hint="eastAsia" w:ascii="楷体_GB2312" w:eastAsia="楷体_GB2312"/>
          <w:sz w:val="24"/>
          <w:lang w:val="en-US" w:eastAsia="zh-CN"/>
        </w:rPr>
        <w:t xml:space="preserve">     </w:t>
      </w:r>
      <w:r>
        <w:rPr>
          <w:rFonts w:hint="eastAsia" w:ascii="楷体_GB2312" w:eastAsia="楷体_GB2312"/>
          <w:sz w:val="24"/>
        </w:rPr>
        <w:t xml:space="preserve"> 报价时间：    年   月  日</w:t>
      </w:r>
    </w:p>
    <w:p w14:paraId="20546D37">
      <w:pPr>
        <w:pStyle w:val="26"/>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hint="eastAsia" w:eastAsia="宋体"/>
          <w:color w:val="000000"/>
          <w:sz w:val="21"/>
          <w:szCs w:val="28"/>
          <w:highlight w:val="none"/>
          <w:lang w:val="en-US" w:eastAsia="zh-CN"/>
        </w:rPr>
        <w:sectPr>
          <w:pgSz w:w="16838" w:h="11906" w:orient="landscape"/>
          <w:pgMar w:top="880" w:right="1440" w:bottom="946"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bookmarkEnd w:id="3"/>
    <w:p w14:paraId="167D5AB8">
      <w:pPr>
        <w:pStyle w:val="10"/>
        <w:tabs>
          <w:tab w:val="left" w:pos="900"/>
        </w:tabs>
        <w:spacing w:line="400" w:lineRule="exact"/>
        <w:ind w:firstLine="0"/>
        <w:jc w:val="center"/>
        <w:rPr>
          <w:rFonts w:hint="eastAsia" w:ascii="仿宋" w:hAnsi="仿宋" w:eastAsia="仿宋" w:cs="仿宋"/>
          <w:b/>
          <w:bCs w:val="0"/>
          <w:color w:val="000000"/>
          <w:sz w:val="32"/>
          <w:szCs w:val="32"/>
          <w:highlight w:val="none"/>
          <w:lang w:val="en-US"/>
        </w:rPr>
      </w:pPr>
      <w:r>
        <w:rPr>
          <w:rFonts w:hint="eastAsia" w:ascii="仿宋" w:hAnsi="仿宋" w:eastAsia="仿宋" w:cs="仿宋"/>
          <w:b/>
          <w:bCs w:val="0"/>
          <w:color w:val="000000"/>
          <w:sz w:val="32"/>
          <w:szCs w:val="32"/>
          <w:highlight w:val="none"/>
          <w:lang w:val="en-US"/>
        </w:rPr>
        <w:t>法定代表人</w:t>
      </w:r>
      <w:r>
        <w:rPr>
          <w:rFonts w:hint="eastAsia" w:ascii="仿宋" w:hAnsi="仿宋" w:eastAsia="仿宋" w:cs="仿宋"/>
          <w:b/>
          <w:bCs w:val="0"/>
          <w:color w:val="000000"/>
          <w:sz w:val="32"/>
          <w:szCs w:val="32"/>
          <w:highlight w:val="none"/>
          <w:lang w:val="en-US" w:eastAsia="zh-CN"/>
        </w:rPr>
        <w:t>（负责人）</w:t>
      </w:r>
      <w:r>
        <w:rPr>
          <w:rFonts w:hint="eastAsia" w:ascii="仿宋" w:hAnsi="仿宋" w:eastAsia="仿宋" w:cs="仿宋"/>
          <w:b/>
          <w:bCs w:val="0"/>
          <w:color w:val="000000"/>
          <w:sz w:val="32"/>
          <w:szCs w:val="32"/>
          <w:highlight w:val="none"/>
          <w:lang w:val="en-US"/>
        </w:rPr>
        <w:t>证明书</w:t>
      </w:r>
    </w:p>
    <w:p w14:paraId="41D43BA2">
      <w:pPr>
        <w:pStyle w:val="10"/>
        <w:tabs>
          <w:tab w:val="left" w:pos="900"/>
        </w:tabs>
        <w:spacing w:line="400" w:lineRule="exact"/>
        <w:ind w:firstLine="0"/>
        <w:jc w:val="center"/>
        <w:rPr>
          <w:rFonts w:hint="eastAsia" w:ascii="仿宋" w:hAnsi="仿宋" w:eastAsia="仿宋" w:cs="仿宋"/>
          <w:bCs/>
          <w:color w:val="000000"/>
          <w:sz w:val="22"/>
          <w:szCs w:val="22"/>
          <w:highlight w:val="none"/>
          <w:lang w:val="en-US"/>
        </w:rPr>
      </w:pPr>
    </w:p>
    <w:p w14:paraId="08C9CF07">
      <w:pPr>
        <w:pStyle w:val="10"/>
        <w:tabs>
          <w:tab w:val="left" w:pos="900"/>
        </w:tabs>
        <w:spacing w:line="400" w:lineRule="exact"/>
        <w:ind w:firstLine="0"/>
        <w:rPr>
          <w:rFonts w:hint="eastAsia" w:ascii="仿宋" w:hAnsi="仿宋" w:eastAsia="仿宋" w:cs="仿宋"/>
          <w:bCs/>
          <w:color w:val="000000"/>
          <w:highlight w:val="none"/>
          <w:lang w:val="en-US"/>
        </w:rPr>
      </w:pPr>
    </w:p>
    <w:p w14:paraId="7D308768">
      <w:pPr>
        <w:pStyle w:val="10"/>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0"/>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eastAsia="zh-CN"/>
        </w:rPr>
        <w:t>广州医科大学附属第三医院</w:t>
      </w:r>
      <w:r>
        <w:rPr>
          <w:rFonts w:hint="eastAsia" w:ascii="仿宋" w:hAnsi="仿宋" w:eastAsia="仿宋" w:cs="仿宋"/>
          <w:bCs/>
          <w:color w:val="000000"/>
          <w:sz w:val="28"/>
          <w:szCs w:val="28"/>
          <w:highlight w:val="none"/>
          <w:lang w:val="en-US"/>
        </w:rPr>
        <w:t>：</w:t>
      </w:r>
    </w:p>
    <w:p w14:paraId="372ECD10">
      <w:pPr>
        <w:pStyle w:val="10"/>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560" w:firstLineChars="200"/>
        <w:jc w:val="left"/>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rPr>
        <w:t xml:space="preserve"> ________现任我单位________职务，为法定代表人，特此证明。</w:t>
      </w:r>
    </w:p>
    <w:p w14:paraId="1E70AA2C">
      <w:pPr>
        <w:pStyle w:val="10"/>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560" w:firstLineChars="200"/>
        <w:jc w:val="left"/>
        <w:textAlignment w:val="auto"/>
        <w:rPr>
          <w:rFonts w:hint="eastAsia" w:ascii="仿宋" w:hAnsi="仿宋" w:eastAsia="仿宋" w:cs="仿宋"/>
          <w:bCs/>
          <w:color w:val="000000"/>
          <w:sz w:val="28"/>
          <w:szCs w:val="28"/>
          <w:highlight w:val="none"/>
          <w:u w:val="single"/>
          <w:lang w:val="en-US" w:eastAsia="zh-CN"/>
        </w:rPr>
      </w:pPr>
      <w:r>
        <w:rPr>
          <w:rFonts w:hint="eastAsia" w:ascii="仿宋" w:hAnsi="仿宋" w:eastAsia="仿宋" w:cs="仿宋"/>
          <w:bCs/>
          <w:color w:val="000000"/>
          <w:sz w:val="28"/>
          <w:szCs w:val="28"/>
          <w:highlight w:val="none"/>
          <w:lang w:val="en-US"/>
        </w:rPr>
        <w:t>有效期限：</w:t>
      </w:r>
      <w:r>
        <w:rPr>
          <w:rFonts w:hint="eastAsia" w:ascii="仿宋" w:hAnsi="仿宋" w:eastAsia="仿宋" w:cs="仿宋"/>
          <w:bCs/>
          <w:color w:val="000000"/>
          <w:sz w:val="28"/>
          <w:szCs w:val="28"/>
          <w:highlight w:val="none"/>
          <w:u w:val="single"/>
          <w:lang w:val="en-US" w:eastAsia="zh-CN"/>
        </w:rPr>
        <w:t xml:space="preserve">                       </w:t>
      </w:r>
    </w:p>
    <w:p w14:paraId="03441E4B">
      <w:pPr>
        <w:pStyle w:val="10"/>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560" w:firstLineChars="200"/>
        <w:jc w:val="left"/>
        <w:textAlignment w:val="auto"/>
        <w:rPr>
          <w:rFonts w:hint="eastAsia" w:ascii="仿宋" w:hAnsi="仿宋" w:eastAsia="仿宋" w:cs="仿宋"/>
          <w:bCs/>
          <w:color w:val="000000"/>
          <w:sz w:val="28"/>
          <w:szCs w:val="28"/>
          <w:highlight w:val="none"/>
          <w:lang w:val="en-US" w:eastAsia="zh-CN"/>
        </w:rPr>
      </w:pPr>
      <w:r>
        <w:rPr>
          <w:rFonts w:hint="eastAsia" w:ascii="仿宋" w:hAnsi="仿宋" w:eastAsia="仿宋" w:cs="仿宋"/>
          <w:bCs/>
          <w:color w:val="000000"/>
          <w:sz w:val="28"/>
          <w:szCs w:val="28"/>
          <w:highlight w:val="none"/>
          <w:lang w:val="en-US"/>
        </w:rPr>
        <w:t xml:space="preserve">附：代表人性别：____ </w:t>
      </w:r>
      <w:r>
        <w:rPr>
          <w:rFonts w:hint="eastAsia" w:ascii="仿宋" w:hAnsi="仿宋" w:eastAsia="仿宋" w:cs="仿宋"/>
          <w:bCs/>
          <w:color w:val="000000"/>
          <w:sz w:val="28"/>
          <w:szCs w:val="28"/>
          <w:highlight w:val="none"/>
          <w:lang w:val="en-US" w:eastAsia="zh-CN"/>
        </w:rPr>
        <w:t xml:space="preserve">  </w:t>
      </w:r>
      <w:r>
        <w:rPr>
          <w:rFonts w:hint="eastAsia" w:ascii="仿宋" w:hAnsi="仿宋" w:eastAsia="仿宋" w:cs="仿宋"/>
          <w:bCs/>
          <w:color w:val="000000"/>
          <w:sz w:val="28"/>
          <w:szCs w:val="28"/>
          <w:highlight w:val="none"/>
          <w:lang w:val="en-US"/>
        </w:rPr>
        <w:t>年龄：____</w:t>
      </w:r>
      <w:r>
        <w:rPr>
          <w:rFonts w:hint="eastAsia" w:ascii="仿宋" w:hAnsi="仿宋" w:eastAsia="仿宋" w:cs="仿宋"/>
          <w:bCs/>
          <w:color w:val="000000"/>
          <w:sz w:val="28"/>
          <w:szCs w:val="28"/>
          <w:highlight w:val="none"/>
          <w:lang w:val="en-US" w:eastAsia="zh-CN"/>
        </w:rPr>
        <w:t xml:space="preserve"> </w:t>
      </w:r>
      <w:r>
        <w:rPr>
          <w:rFonts w:hint="eastAsia" w:ascii="仿宋" w:hAnsi="仿宋" w:eastAsia="仿宋" w:cs="仿宋"/>
          <w:bCs/>
          <w:color w:val="000000"/>
          <w:sz w:val="28"/>
          <w:szCs w:val="28"/>
          <w:highlight w:val="none"/>
          <w:lang w:val="en-US"/>
        </w:rPr>
        <w:t xml:space="preserve"> 身份证号码：</w:t>
      </w:r>
      <w:r>
        <w:rPr>
          <w:rFonts w:hint="eastAsia" w:ascii="仿宋" w:hAnsi="仿宋" w:eastAsia="仿宋" w:cs="仿宋"/>
          <w:bCs/>
          <w:color w:val="000000"/>
          <w:sz w:val="28"/>
          <w:szCs w:val="28"/>
          <w:highlight w:val="none"/>
          <w:u w:val="single"/>
          <w:lang w:val="en-US" w:eastAsia="zh-CN"/>
        </w:rPr>
        <w:t xml:space="preserve">           </w:t>
      </w:r>
      <w:r>
        <w:rPr>
          <w:rFonts w:hint="eastAsia" w:ascii="仿宋" w:hAnsi="仿宋" w:eastAsia="仿宋" w:cs="仿宋"/>
          <w:bCs/>
          <w:color w:val="000000"/>
          <w:sz w:val="28"/>
          <w:szCs w:val="28"/>
          <w:highlight w:val="none"/>
          <w:lang w:val="en-US" w:eastAsia="zh-CN"/>
        </w:rPr>
        <w:t xml:space="preserve">  </w:t>
      </w:r>
    </w:p>
    <w:p w14:paraId="2AFCA04B">
      <w:pPr>
        <w:pStyle w:val="10"/>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560" w:firstLineChars="200"/>
        <w:jc w:val="left"/>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rPr>
        <w:t xml:space="preserve">注册号码：______________ 企业类型：_______________________ </w:t>
      </w:r>
    </w:p>
    <w:p w14:paraId="5C3E8B3A">
      <w:pPr>
        <w:pStyle w:val="10"/>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rPr>
        <w:t>经营范围：__________</w:t>
      </w:r>
      <w:r>
        <w:rPr>
          <w:rFonts w:hint="eastAsia" w:ascii="仿宋" w:hAnsi="仿宋" w:eastAsia="仿宋" w:cs="仿宋"/>
          <w:bCs/>
          <w:color w:val="000000"/>
          <w:sz w:val="28"/>
          <w:szCs w:val="28"/>
          <w:highlight w:val="none"/>
          <w:u w:val="none"/>
          <w:lang w:val="en-US"/>
        </w:rPr>
        <w:t>_____________</w:t>
      </w:r>
      <w:r>
        <w:rPr>
          <w:rFonts w:hint="eastAsia" w:ascii="仿宋" w:hAnsi="仿宋" w:eastAsia="仿宋" w:cs="仿宋"/>
          <w:bCs/>
          <w:color w:val="000000"/>
          <w:sz w:val="28"/>
          <w:szCs w:val="28"/>
          <w:highlight w:val="none"/>
          <w:u w:val="single"/>
          <w:lang w:val="en-US" w:eastAsia="zh-CN"/>
        </w:rPr>
        <w:t xml:space="preserve">                   </w:t>
      </w:r>
      <w:r>
        <w:rPr>
          <w:rFonts w:hint="eastAsia" w:ascii="仿宋" w:hAnsi="仿宋" w:eastAsia="仿宋" w:cs="仿宋"/>
          <w:bCs/>
          <w:color w:val="000000"/>
          <w:sz w:val="28"/>
          <w:szCs w:val="28"/>
          <w:highlight w:val="none"/>
          <w:u w:val="single"/>
          <w:lang w:val="en-US"/>
        </w:rPr>
        <w:t xml:space="preserve"> </w:t>
      </w:r>
      <w:r>
        <w:rPr>
          <w:rFonts w:hint="eastAsia" w:ascii="仿宋" w:hAnsi="仿宋" w:eastAsia="仿宋" w:cs="仿宋"/>
          <w:bCs/>
          <w:color w:val="000000"/>
          <w:sz w:val="28"/>
          <w:szCs w:val="28"/>
          <w:highlight w:val="none"/>
          <w:u w:val="single"/>
          <w:lang w:val="en-US" w:eastAsia="zh-CN"/>
        </w:rPr>
        <w:t xml:space="preserve">     </w:t>
      </w:r>
    </w:p>
    <w:p w14:paraId="2A97052F">
      <w:pPr>
        <w:pStyle w:val="10"/>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3732" w:firstLineChars="1333"/>
        <w:jc w:val="left"/>
        <w:textAlignment w:val="auto"/>
        <w:rPr>
          <w:rFonts w:hint="eastAsia" w:ascii="仿宋" w:hAnsi="仿宋" w:eastAsia="仿宋" w:cs="仿宋"/>
          <w:bCs/>
          <w:color w:val="000000"/>
          <w:sz w:val="28"/>
          <w:szCs w:val="28"/>
          <w:highlight w:val="none"/>
          <w:lang w:val="en-US" w:eastAsia="zh-CN"/>
        </w:rPr>
      </w:pPr>
    </w:p>
    <w:p w14:paraId="438F5BAE">
      <w:pPr>
        <w:pStyle w:val="10"/>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3732" w:firstLineChars="1333"/>
        <w:jc w:val="left"/>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eastAsia="zh-CN"/>
        </w:rPr>
        <w:t>响应供应商</w:t>
      </w:r>
      <w:r>
        <w:rPr>
          <w:rFonts w:hint="eastAsia" w:ascii="仿宋" w:hAnsi="仿宋" w:eastAsia="仿宋" w:cs="仿宋"/>
          <w:bCs/>
          <w:color w:val="000000"/>
          <w:sz w:val="28"/>
          <w:szCs w:val="28"/>
          <w:highlight w:val="none"/>
          <w:lang w:val="en-US"/>
        </w:rPr>
        <w:t>(公章)：</w:t>
      </w:r>
    </w:p>
    <w:p w14:paraId="430C1F92">
      <w:pPr>
        <w:pStyle w:val="10"/>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3732" w:firstLineChars="1333"/>
        <w:jc w:val="left"/>
        <w:textAlignment w:val="auto"/>
        <w:rPr>
          <w:rFonts w:hint="eastAsia" w:ascii="仿宋" w:hAnsi="仿宋" w:eastAsia="仿宋" w:cs="仿宋"/>
          <w:bCs/>
          <w:color w:val="000000"/>
          <w:sz w:val="28"/>
          <w:szCs w:val="28"/>
          <w:highlight w:val="none"/>
          <w:lang w:val="en-US" w:eastAsia="zh-CN"/>
        </w:rPr>
      </w:pPr>
      <w:r>
        <w:rPr>
          <w:rFonts w:hint="eastAsia" w:ascii="仿宋" w:hAnsi="仿宋" w:eastAsia="仿宋" w:cs="仿宋"/>
          <w:bCs/>
          <w:color w:val="000000"/>
          <w:sz w:val="28"/>
          <w:szCs w:val="28"/>
          <w:highlight w:val="none"/>
          <w:lang w:val="en-US" w:eastAsia="zh-CN"/>
        </w:rPr>
        <w:t>地址：</w:t>
      </w:r>
    </w:p>
    <w:p w14:paraId="66B4BAF9">
      <w:pPr>
        <w:pStyle w:val="10"/>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3732" w:firstLineChars="1333"/>
        <w:jc w:val="left"/>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rPr>
        <w:t>法定代表</w:t>
      </w:r>
      <w:r>
        <w:rPr>
          <w:rFonts w:hint="eastAsia" w:ascii="仿宋" w:hAnsi="仿宋" w:eastAsia="仿宋" w:cs="仿宋"/>
          <w:bCs/>
          <w:color w:val="000000"/>
          <w:sz w:val="28"/>
          <w:szCs w:val="28"/>
          <w:highlight w:val="none"/>
          <w:lang w:val="en-US" w:eastAsia="zh-CN"/>
        </w:rPr>
        <w:t>/负责</w:t>
      </w:r>
      <w:r>
        <w:rPr>
          <w:rFonts w:hint="eastAsia" w:ascii="仿宋" w:hAnsi="仿宋" w:eastAsia="仿宋" w:cs="仿宋"/>
          <w:bCs/>
          <w:color w:val="000000"/>
          <w:sz w:val="28"/>
          <w:szCs w:val="28"/>
          <w:highlight w:val="none"/>
          <w:lang w:val="en-US"/>
        </w:rPr>
        <w:t>人（签名）：</w:t>
      </w:r>
    </w:p>
    <w:p w14:paraId="6DCA1D9E">
      <w:pPr>
        <w:pStyle w:val="10"/>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3732" w:firstLineChars="1333"/>
        <w:jc w:val="left"/>
        <w:textAlignment w:val="auto"/>
        <w:rPr>
          <w:rFonts w:hint="eastAsia" w:ascii="仿宋" w:hAnsi="仿宋" w:eastAsia="仿宋" w:cs="仿宋"/>
          <w:bCs/>
          <w:color w:val="000000"/>
          <w:sz w:val="30"/>
          <w:szCs w:val="30"/>
          <w:highlight w:val="none"/>
          <w:lang w:val="en-US"/>
        </w:rPr>
      </w:pPr>
      <w:r>
        <w:rPr>
          <w:rFonts w:hint="eastAsia" w:ascii="仿宋" w:hAnsi="仿宋" w:eastAsia="仿宋" w:cs="仿宋"/>
          <w:bCs/>
          <w:color w:val="000000"/>
          <w:sz w:val="28"/>
          <w:szCs w:val="28"/>
          <w:highlight w:val="none"/>
          <w:lang w:val="en-US"/>
        </w:rPr>
        <w:t>日期：    年    月    日</w:t>
      </w:r>
    </w:p>
    <w:p w14:paraId="3D01A7C7">
      <w:pPr>
        <w:tabs>
          <w:tab w:val="left" w:pos="4602"/>
        </w:tabs>
        <w:spacing w:line="240" w:lineRule="auto"/>
        <w:ind w:left="391" w:right="0" w:firstLine="0"/>
        <w:rPr>
          <w:rFonts w:hint="eastAsia" w:ascii="仿宋" w:hAnsi="仿宋" w:eastAsia="仿宋" w:cs="仿宋"/>
          <w:sz w:val="20"/>
          <w:highlight w:val="none"/>
        </w:rPr>
      </w:pPr>
      <w:r>
        <w:rPr>
          <w:rFonts w:hint="eastAsia" w:ascii="仿宋" w:hAnsi="仿宋" w:eastAsia="仿宋" w:cs="仿宋"/>
          <w:sz w:val="20"/>
          <w:highlight w:val="none"/>
        </w:rPr>
        <mc:AlternateContent>
          <mc:Choice Requires="wpg">
            <w:drawing>
              <wp:inline distT="0" distB="0" distL="0" distR="0">
                <wp:extent cx="2489200" cy="1605915"/>
                <wp:effectExtent l="635" t="0" r="5715" b="13335"/>
                <wp:docPr id="12" name="组合 7"/>
                <wp:cNvGraphicFramePr/>
                <a:graphic xmlns:a="http://schemas.openxmlformats.org/drawingml/2006/main">
                  <a:graphicData uri="http://schemas.microsoft.com/office/word/2010/wordprocessingGroup">
                    <wpg:wgp>
                      <wpg:cNvGrpSpPr/>
                      <wpg:grpSpPr>
                        <a:xfrm rot="0">
                          <a:off x="0" y="0"/>
                          <a:ext cx="2489200" cy="1605915"/>
                          <a:chOff x="0" y="0"/>
                          <a:chExt cx="3920" cy="2529"/>
                        </a:xfrm>
                      </wpg:grpSpPr>
                      <wps:wsp>
                        <wps:cNvPr id="1" name="矩形 1"/>
                        <wps:cNvSpPr/>
                        <wps:spPr>
                          <a:xfrm>
                            <a:off x="7" y="7"/>
                            <a:ext cx="3905" cy="2514"/>
                          </a:xfrm>
                          <a:prstGeom prst="rect">
                            <a:avLst/>
                          </a:prstGeom>
                          <a:solidFill>
                            <a:srgbClr val="FFFFFF"/>
                          </a:solidFill>
                          <a:ln>
                            <a:noFill/>
                          </a:ln>
                        </wps:spPr>
                        <wps:bodyPr/>
                      </wps:wsp>
                      <wps:wsp>
                        <wps:cNvPr id="2" name="矩形 2"/>
                        <wps:cNvSpPr/>
                        <wps:spPr>
                          <a:xfrm>
                            <a:off x="7" y="7"/>
                            <a:ext cx="3905" cy="2514"/>
                          </a:xfrm>
                          <a:prstGeom prst="rect">
                            <a:avLst/>
                          </a:prstGeom>
                          <a:ln w="9525" cap="flat" cmpd="sng">
                            <a:solidFill>
                              <a:srgbClr val="000000"/>
                            </a:solidFill>
                            <a:prstDash val="solid"/>
                            <a:miter/>
                            <a:headEnd type="none" w="med" len="med"/>
                            <a:tailEnd type="none" w="med" len="med"/>
                          </a:ln>
                        </wps:spPr>
                        <wps:txbx>
                          <w:txbxContent>
                            <w:p w14:paraId="00B975EA">
                              <w:pPr>
                                <w:spacing w:before="0" w:line="240" w:lineRule="auto"/>
                                <w:rPr>
                                  <w:sz w:val="20"/>
                                </w:rPr>
                              </w:pPr>
                            </w:p>
                            <w:p w14:paraId="61A73E9D">
                              <w:pPr>
                                <w:spacing w:before="179"/>
                                <w:ind w:left="155" w:right="155" w:firstLine="0"/>
                                <w:jc w:val="center"/>
                                <w:rPr>
                                  <w:rFonts w:hint="eastAsia" w:ascii="华文中宋" w:hAnsi="华文中宋" w:eastAsia="华文中宋" w:cs="华文中宋"/>
                                  <w:sz w:val="21"/>
                                </w:rPr>
                              </w:pPr>
                              <w:r>
                                <w:rPr>
                                  <w:rFonts w:hint="eastAsia" w:ascii="华文中宋" w:hAnsi="华文中宋" w:eastAsia="华文中宋" w:cs="华文中宋"/>
                                  <w:sz w:val="21"/>
                                </w:rPr>
                                <w:t>法定代表人</w:t>
                              </w:r>
                            </w:p>
                            <w:p w14:paraId="1154CBE2">
                              <w:pPr>
                                <w:spacing w:before="62" w:line="297" w:lineRule="auto"/>
                                <w:ind w:left="158" w:right="155" w:firstLine="0"/>
                                <w:jc w:val="center"/>
                                <w:rPr>
                                  <w:rFonts w:hint="eastAsia" w:ascii="华文中宋" w:hAnsi="华文中宋" w:eastAsia="华文中宋" w:cs="华文中宋"/>
                                  <w:sz w:val="21"/>
                                </w:rPr>
                              </w:pPr>
                              <w:r>
                                <w:rPr>
                                  <w:rFonts w:hint="eastAsia" w:ascii="华文中宋" w:hAnsi="华文中宋" w:eastAsia="华文中宋" w:cs="华文中宋"/>
                                  <w:b/>
                                  <w:sz w:val="21"/>
                                  <w:u w:val="single"/>
                                </w:rPr>
                                <w:t>有效期内的</w:t>
                              </w:r>
                              <w:r>
                                <w:rPr>
                                  <w:rFonts w:hint="eastAsia" w:ascii="华文中宋" w:hAnsi="华文中宋" w:eastAsia="华文中宋" w:cs="华文中宋"/>
                                  <w:sz w:val="21"/>
                                </w:rPr>
                                <w:t>居民身份证复印件（正面） 粘贴处</w:t>
                              </w:r>
                            </w:p>
                          </w:txbxContent>
                        </wps:txbx>
                        <wps:bodyPr lIns="0" tIns="0" rIns="0" bIns="0" upright="1"/>
                      </wps:wsp>
                    </wpg:wgp>
                  </a:graphicData>
                </a:graphic>
              </wp:inline>
            </w:drawing>
          </mc:Choice>
          <mc:Fallback>
            <w:pict>
              <v:group id="组合 7" o:spid="_x0000_s1026" o:spt="203" style="height:126.45pt;width:196pt;" coordsize="3920,2529" o:gfxdata="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">
                <o:lock v:ext="edit" aspectratio="f"/>
                <v:rect id="_x0000_s1026" o:spid="_x0000_s1026" o:spt="1" style="position:absolute;left:7;top:7;height:2514;width:3905;" fillcolor="#FFFFFF" filled="t" stroked="f" coordsize="21600,21600" o:gfxdata="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9MfiK5AAAA2gAA&#10;AA8AAAAAAAAAAQAgAAAAIgAAAGRycy9kb3ducmV2LnhtbFBLAQIUABQAAAAIAIdO4kAzLwWeOwAA&#10;ADkAAAAQAAAAAAAAAAEAIAAAAAgBAABkcnMvc2hhcGV4bWwueG1sUEsFBgAAAAAGAAYAWwEAALID&#10;AAAAAA==&#10;">
                  <v:fill on="t" focussize="0,0"/>
                  <v:stroke on="f"/>
                  <v:imagedata o:title=""/>
                  <o:lock v:ext="edit" aspectratio="f"/>
                </v:rect>
                <v:rect id="_x0000_s1026" o:spid="_x0000_s1026" o:spt="1" style="position:absolute;left:7;top:7;height:2514;width:3905;" filled="f" stroked="t" coordsize="21600,21600" o:gfxdata="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mfo2ougAAANoA&#10;AAAPAAAAAAAAAAEAIAAAACIAAABkcnMvZG93bnJldi54bWxQSwECFAAUAAAACACHTuJAMy8FnjsA&#10;AAA5AAAAEAAAAAAAAAABACAAAAAJAQAAZHJzL3NoYXBleG1sLnhtbFBLBQYAAAAABgAGAFsBAACz&#10;AwAAAAA=&#10;">
                  <v:fill on="f" focussize="0,0"/>
                  <v:stroke color="#000000" joinstyle="miter"/>
                  <v:imagedata o:title=""/>
                  <o:lock v:ext="edit" aspectratio="f"/>
                  <v:textbox inset="0mm,0mm,0mm,0mm">
                    <w:txbxContent>
                      <w:p w14:paraId="00B975EA">
                        <w:pPr>
                          <w:spacing w:before="0" w:line="240" w:lineRule="auto"/>
                          <w:rPr>
                            <w:sz w:val="20"/>
                          </w:rPr>
                        </w:pPr>
                      </w:p>
                      <w:p w14:paraId="61A73E9D">
                        <w:pPr>
                          <w:spacing w:before="179"/>
                          <w:ind w:left="155" w:right="155" w:firstLine="0"/>
                          <w:jc w:val="center"/>
                          <w:rPr>
                            <w:rFonts w:hint="eastAsia" w:ascii="华文中宋" w:hAnsi="华文中宋" w:eastAsia="华文中宋" w:cs="华文中宋"/>
                            <w:sz w:val="21"/>
                          </w:rPr>
                        </w:pPr>
                        <w:r>
                          <w:rPr>
                            <w:rFonts w:hint="eastAsia" w:ascii="华文中宋" w:hAnsi="华文中宋" w:eastAsia="华文中宋" w:cs="华文中宋"/>
                            <w:sz w:val="21"/>
                          </w:rPr>
                          <w:t>法定代表人</w:t>
                        </w:r>
                      </w:p>
                      <w:p w14:paraId="1154CBE2">
                        <w:pPr>
                          <w:spacing w:before="62" w:line="297" w:lineRule="auto"/>
                          <w:ind w:left="158" w:right="155" w:firstLine="0"/>
                          <w:jc w:val="center"/>
                          <w:rPr>
                            <w:rFonts w:hint="eastAsia" w:ascii="华文中宋" w:hAnsi="华文中宋" w:eastAsia="华文中宋" w:cs="华文中宋"/>
                            <w:sz w:val="21"/>
                          </w:rPr>
                        </w:pPr>
                        <w:r>
                          <w:rPr>
                            <w:rFonts w:hint="eastAsia" w:ascii="华文中宋" w:hAnsi="华文中宋" w:eastAsia="华文中宋" w:cs="华文中宋"/>
                            <w:b/>
                            <w:sz w:val="21"/>
                            <w:u w:val="single"/>
                          </w:rPr>
                          <w:t>有效期内的</w:t>
                        </w:r>
                        <w:r>
                          <w:rPr>
                            <w:rFonts w:hint="eastAsia" w:ascii="华文中宋" w:hAnsi="华文中宋" w:eastAsia="华文中宋" w:cs="华文中宋"/>
                            <w:sz w:val="21"/>
                          </w:rPr>
                          <w:t>居民身份证复印件（正面） 粘贴处</w:t>
                        </w:r>
                      </w:p>
                    </w:txbxContent>
                  </v:textbox>
                </v:rect>
                <w10:wrap type="none"/>
                <w10:anchorlock/>
              </v:group>
            </w:pict>
          </mc:Fallback>
        </mc:AlternateContent>
      </w:r>
      <w:r>
        <w:rPr>
          <w:rFonts w:hint="eastAsia" w:ascii="仿宋" w:hAnsi="仿宋" w:eastAsia="仿宋" w:cs="仿宋"/>
          <w:sz w:val="20"/>
          <w:highlight w:val="none"/>
        </w:rPr>
        <w:tab/>
      </w:r>
      <w:r>
        <w:rPr>
          <w:rFonts w:hint="eastAsia" w:ascii="仿宋" w:hAnsi="仿宋" w:eastAsia="仿宋" w:cs="仿宋"/>
          <w:position w:val="0"/>
          <w:sz w:val="20"/>
          <w:highlight w:val="none"/>
        </w:rPr>
        <mc:AlternateContent>
          <mc:Choice Requires="wps">
            <w:drawing>
              <wp:inline distT="0" distB="0" distL="0" distR="0">
                <wp:extent cx="2491740" cy="1596390"/>
                <wp:effectExtent l="4445" t="4445" r="18415" b="18415"/>
                <wp:docPr id="1030" name="文本框 8"/>
                <wp:cNvGraphicFramePr/>
                <a:graphic xmlns:a="http://schemas.openxmlformats.org/drawingml/2006/main">
                  <a:graphicData uri="http://schemas.microsoft.com/office/word/2010/wordprocessingShape">
                    <wps:wsp>
                      <wps:cNvSpPr/>
                      <wps:spPr>
                        <a:xfrm>
                          <a:off x="0" y="0"/>
                          <a:ext cx="2491740" cy="1596390"/>
                        </a:xfrm>
                        <a:prstGeom prst="rect">
                          <a:avLst/>
                        </a:prstGeom>
                        <a:ln w="9525" cap="flat" cmpd="sng">
                          <a:solidFill>
                            <a:srgbClr val="000000"/>
                          </a:solidFill>
                          <a:prstDash val="solid"/>
                          <a:miter/>
                          <a:headEnd type="none" w="med" len="med"/>
                          <a:tailEnd type="none" w="med" len="med"/>
                        </a:ln>
                      </wps:spPr>
                      <wps:txbx>
                        <w:txbxContent>
                          <w:p w14:paraId="0FF86C06">
                            <w:pPr>
                              <w:pStyle w:val="9"/>
                              <w:rPr>
                                <w:sz w:val="20"/>
                              </w:rPr>
                            </w:pPr>
                          </w:p>
                          <w:p w14:paraId="623697A3">
                            <w:pPr>
                              <w:pStyle w:val="9"/>
                              <w:spacing w:before="179"/>
                              <w:ind w:left="166" w:right="166"/>
                              <w:jc w:val="center"/>
                              <w:rPr>
                                <w:rFonts w:hint="eastAsia" w:ascii="华文中宋" w:hAnsi="华文中宋" w:eastAsia="华文中宋" w:cs="华文中宋"/>
                                <w:sz w:val="21"/>
                                <w:szCs w:val="21"/>
                              </w:rPr>
                            </w:pPr>
                            <w:r>
                              <w:rPr>
                                <w:rFonts w:hint="eastAsia" w:ascii="华文中宋" w:hAnsi="华文中宋" w:eastAsia="华文中宋" w:cs="华文中宋"/>
                                <w:sz w:val="21"/>
                                <w:szCs w:val="21"/>
                              </w:rPr>
                              <w:t>法定代表人</w:t>
                            </w:r>
                          </w:p>
                          <w:p w14:paraId="73519D6E">
                            <w:pPr>
                              <w:spacing w:before="62" w:line="297" w:lineRule="auto"/>
                              <w:ind w:left="166" w:right="166" w:firstLine="0"/>
                              <w:jc w:val="center"/>
                              <w:rPr>
                                <w:rFonts w:hint="eastAsia" w:ascii="华文中宋" w:hAnsi="华文中宋" w:eastAsia="华文中宋" w:cs="华文中宋"/>
                                <w:sz w:val="21"/>
                                <w:szCs w:val="24"/>
                              </w:rPr>
                            </w:pPr>
                            <w:r>
                              <w:rPr>
                                <w:rFonts w:hint="eastAsia" w:ascii="华文中宋" w:hAnsi="华文中宋" w:eastAsia="华文中宋" w:cs="华文中宋"/>
                                <w:b/>
                                <w:sz w:val="21"/>
                                <w:szCs w:val="24"/>
                                <w:u w:val="single"/>
                              </w:rPr>
                              <w:t>有效期内的</w:t>
                            </w:r>
                            <w:r>
                              <w:rPr>
                                <w:rFonts w:hint="eastAsia" w:ascii="华文中宋" w:hAnsi="华文中宋" w:eastAsia="华文中宋" w:cs="华文中宋"/>
                                <w:sz w:val="21"/>
                                <w:szCs w:val="24"/>
                              </w:rPr>
                              <w:t>居民身份证复印件（反面） 粘贴处</w:t>
                            </w:r>
                          </w:p>
                        </w:txbxContent>
                      </wps:txbx>
                      <wps:bodyPr lIns="0" tIns="0" rIns="0" bIns="0" upright="1"/>
                    </wps:wsp>
                  </a:graphicData>
                </a:graphic>
              </wp:inline>
            </w:drawing>
          </mc:Choice>
          <mc:Fallback>
            <w:pict>
              <v:rect id="文本框 8" o:spid="_x0000_s1026" o:spt="1" style="height:125.7pt;width:196.2pt;" filled="f" stroked="t" coordsize="21600,21600" o:gfxdata="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G5V2B0wAAAAUBAAAPAAAAAAAAAAEAIAAAACIA&#10;AABkcnMvZG93bnJldi54bWxQSwECFAAUAAAACACHTuJApYdWpg4CAAAgBAAADgAAAAAAAAABACAA&#10;AAAiAQAAZHJzL2Uyb0RvYy54bWxQSwUGAAAAAAYABgBZAQAAogUAAAAA&#10;">
                <v:fill on="f" focussize="0,0"/>
                <v:stroke color="#000000" joinstyle="miter"/>
                <v:imagedata o:title=""/>
                <o:lock v:ext="edit" aspectratio="f"/>
                <v:textbox inset="0mm,0mm,0mm,0mm">
                  <w:txbxContent>
                    <w:p w14:paraId="0FF86C06">
                      <w:pPr>
                        <w:pStyle w:val="9"/>
                        <w:rPr>
                          <w:sz w:val="20"/>
                        </w:rPr>
                      </w:pPr>
                    </w:p>
                    <w:p w14:paraId="623697A3">
                      <w:pPr>
                        <w:pStyle w:val="9"/>
                        <w:spacing w:before="179"/>
                        <w:ind w:left="166" w:right="166"/>
                        <w:jc w:val="center"/>
                        <w:rPr>
                          <w:rFonts w:hint="eastAsia" w:ascii="华文中宋" w:hAnsi="华文中宋" w:eastAsia="华文中宋" w:cs="华文中宋"/>
                          <w:sz w:val="21"/>
                          <w:szCs w:val="21"/>
                        </w:rPr>
                      </w:pPr>
                      <w:r>
                        <w:rPr>
                          <w:rFonts w:hint="eastAsia" w:ascii="华文中宋" w:hAnsi="华文中宋" w:eastAsia="华文中宋" w:cs="华文中宋"/>
                          <w:sz w:val="21"/>
                          <w:szCs w:val="21"/>
                        </w:rPr>
                        <w:t>法定代表人</w:t>
                      </w:r>
                    </w:p>
                    <w:p w14:paraId="73519D6E">
                      <w:pPr>
                        <w:spacing w:before="62" w:line="297" w:lineRule="auto"/>
                        <w:ind w:left="166" w:right="166" w:firstLine="0"/>
                        <w:jc w:val="center"/>
                        <w:rPr>
                          <w:rFonts w:hint="eastAsia" w:ascii="华文中宋" w:hAnsi="华文中宋" w:eastAsia="华文中宋" w:cs="华文中宋"/>
                          <w:sz w:val="21"/>
                          <w:szCs w:val="24"/>
                        </w:rPr>
                      </w:pPr>
                      <w:r>
                        <w:rPr>
                          <w:rFonts w:hint="eastAsia" w:ascii="华文中宋" w:hAnsi="华文中宋" w:eastAsia="华文中宋" w:cs="华文中宋"/>
                          <w:b/>
                          <w:sz w:val="21"/>
                          <w:szCs w:val="24"/>
                          <w:u w:val="single"/>
                        </w:rPr>
                        <w:t>有效期内的</w:t>
                      </w:r>
                      <w:r>
                        <w:rPr>
                          <w:rFonts w:hint="eastAsia" w:ascii="华文中宋" w:hAnsi="华文中宋" w:eastAsia="华文中宋" w:cs="华文中宋"/>
                          <w:sz w:val="21"/>
                          <w:szCs w:val="24"/>
                        </w:rPr>
                        <w:t>居民身份证复印件（反面） 粘贴处</w:t>
                      </w:r>
                    </w:p>
                  </w:txbxContent>
                </v:textbox>
                <w10:wrap type="none"/>
                <w10:anchorlock/>
              </v:rect>
            </w:pict>
          </mc:Fallback>
        </mc:AlternateContent>
      </w:r>
    </w:p>
    <w:p w14:paraId="68138D90">
      <w:pPr>
        <w:pStyle w:val="10"/>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0"/>
        <w:textAlignment w:val="auto"/>
        <w:rPr>
          <w:rFonts w:hint="eastAsia" w:ascii="仿宋" w:hAnsi="仿宋" w:eastAsia="仿宋" w:cs="仿宋"/>
          <w:bCs/>
          <w:color w:val="000000"/>
          <w:sz w:val="30"/>
          <w:szCs w:val="30"/>
          <w:highlight w:val="none"/>
          <w:lang w:val="en-US"/>
        </w:rPr>
      </w:pPr>
    </w:p>
    <w:p w14:paraId="28409694">
      <w:pPr>
        <w:pStyle w:val="26"/>
        <w:ind w:left="0" w:leftChars="0" w:firstLine="0" w:firstLineChars="0"/>
        <w:rPr>
          <w:rFonts w:hint="eastAsia" w:ascii="仿宋" w:hAnsi="仿宋" w:eastAsia="仿宋" w:cs="仿宋"/>
          <w:highlight w:val="none"/>
          <w:lang w:eastAsia="zh-CN"/>
        </w:rPr>
      </w:pPr>
    </w:p>
    <w:p w14:paraId="73EF0FA5">
      <w:pPr>
        <w:pStyle w:val="10"/>
        <w:tabs>
          <w:tab w:val="left" w:pos="900"/>
        </w:tabs>
        <w:spacing w:line="400" w:lineRule="exact"/>
        <w:ind w:firstLine="0"/>
        <w:jc w:val="center"/>
        <w:rPr>
          <w:rFonts w:hint="eastAsia" w:ascii="仿宋" w:hAnsi="仿宋" w:eastAsia="仿宋" w:cs="仿宋"/>
          <w:b/>
          <w:bCs w:val="0"/>
          <w:color w:val="000000"/>
          <w:sz w:val="36"/>
          <w:szCs w:val="36"/>
          <w:highlight w:val="none"/>
          <w:lang w:val="en-US"/>
        </w:rPr>
      </w:pPr>
    </w:p>
    <w:p w14:paraId="54CFB752">
      <w:pPr>
        <w:pStyle w:val="10"/>
        <w:tabs>
          <w:tab w:val="left" w:pos="900"/>
        </w:tabs>
        <w:spacing w:line="400" w:lineRule="exact"/>
        <w:ind w:firstLine="0"/>
        <w:jc w:val="center"/>
        <w:rPr>
          <w:rFonts w:hint="eastAsia" w:ascii="仿宋" w:hAnsi="仿宋" w:eastAsia="仿宋" w:cs="仿宋"/>
          <w:b/>
          <w:bCs w:val="0"/>
          <w:color w:val="000000"/>
          <w:sz w:val="36"/>
          <w:szCs w:val="36"/>
          <w:highlight w:val="none"/>
          <w:lang w:val="en-US"/>
        </w:rPr>
      </w:pPr>
    </w:p>
    <w:p w14:paraId="188E1549">
      <w:pPr>
        <w:pStyle w:val="10"/>
        <w:tabs>
          <w:tab w:val="left" w:pos="900"/>
        </w:tabs>
        <w:spacing w:line="400" w:lineRule="exact"/>
        <w:ind w:firstLine="0"/>
        <w:jc w:val="center"/>
        <w:rPr>
          <w:rFonts w:hint="eastAsia" w:ascii="仿宋" w:hAnsi="仿宋" w:eastAsia="仿宋" w:cs="仿宋"/>
          <w:b/>
          <w:bCs w:val="0"/>
          <w:color w:val="000000"/>
          <w:sz w:val="36"/>
          <w:szCs w:val="36"/>
          <w:highlight w:val="none"/>
          <w:lang w:val="en-US"/>
        </w:rPr>
      </w:pPr>
    </w:p>
    <w:p w14:paraId="315CA595">
      <w:pPr>
        <w:pStyle w:val="11"/>
        <w:rPr>
          <w:rFonts w:hint="eastAsia"/>
          <w:lang w:val="en-US"/>
        </w:rPr>
      </w:pPr>
    </w:p>
    <w:p w14:paraId="3D6059D5">
      <w:pPr>
        <w:pStyle w:val="10"/>
        <w:tabs>
          <w:tab w:val="left" w:pos="900"/>
        </w:tabs>
        <w:spacing w:line="400" w:lineRule="exact"/>
        <w:ind w:firstLine="0"/>
        <w:jc w:val="center"/>
        <w:rPr>
          <w:rFonts w:hint="eastAsia" w:ascii="仿宋" w:hAnsi="仿宋" w:eastAsia="仿宋" w:cs="仿宋"/>
          <w:b/>
          <w:bCs w:val="0"/>
          <w:color w:val="000000"/>
          <w:sz w:val="36"/>
          <w:szCs w:val="36"/>
          <w:highlight w:val="none"/>
          <w:lang w:val="en-US"/>
        </w:rPr>
      </w:pPr>
    </w:p>
    <w:p w14:paraId="7FD1912C">
      <w:pPr>
        <w:pStyle w:val="10"/>
        <w:tabs>
          <w:tab w:val="left" w:pos="900"/>
        </w:tabs>
        <w:spacing w:line="400" w:lineRule="exact"/>
        <w:ind w:firstLine="0"/>
        <w:jc w:val="center"/>
        <w:rPr>
          <w:rFonts w:hint="eastAsia" w:ascii="仿宋" w:hAnsi="仿宋" w:eastAsia="仿宋" w:cs="仿宋"/>
          <w:b/>
          <w:bCs w:val="0"/>
          <w:color w:val="000000"/>
          <w:sz w:val="36"/>
          <w:szCs w:val="36"/>
          <w:highlight w:val="none"/>
          <w:lang w:val="en-US"/>
        </w:rPr>
      </w:pPr>
    </w:p>
    <w:p w14:paraId="76E008BB">
      <w:pPr>
        <w:pStyle w:val="10"/>
        <w:numPr>
          <w:ilvl w:val="0"/>
          <w:numId w:val="0"/>
        </w:numPr>
        <w:tabs>
          <w:tab w:val="left" w:pos="900"/>
        </w:tabs>
        <w:spacing w:line="400" w:lineRule="exact"/>
        <w:ind w:leftChars="200"/>
        <w:jc w:val="center"/>
        <w:rPr>
          <w:rFonts w:hint="eastAsia" w:ascii="仿宋" w:hAnsi="仿宋" w:eastAsia="仿宋" w:cs="仿宋"/>
          <w:b/>
          <w:bCs w:val="0"/>
          <w:color w:val="000000"/>
          <w:sz w:val="32"/>
          <w:szCs w:val="32"/>
          <w:highlight w:val="none"/>
          <w:lang w:val="en-US"/>
        </w:rPr>
      </w:pPr>
      <w:r>
        <w:rPr>
          <w:rFonts w:hint="eastAsia" w:ascii="仿宋" w:hAnsi="仿宋" w:eastAsia="仿宋" w:cs="仿宋"/>
          <w:b/>
          <w:bCs w:val="0"/>
          <w:color w:val="000000"/>
          <w:sz w:val="32"/>
          <w:szCs w:val="32"/>
          <w:highlight w:val="none"/>
          <w:lang w:val="en-US"/>
        </w:rPr>
        <w:t>法定代表人（负责人）授权委托书</w:t>
      </w:r>
    </w:p>
    <w:p w14:paraId="0EC23FF9">
      <w:pPr>
        <w:pStyle w:val="10"/>
        <w:numPr>
          <w:ilvl w:val="0"/>
          <w:numId w:val="0"/>
        </w:numPr>
        <w:tabs>
          <w:tab w:val="left" w:pos="900"/>
        </w:tabs>
        <w:spacing w:line="400" w:lineRule="exact"/>
        <w:ind w:leftChars="200"/>
        <w:jc w:val="center"/>
        <w:rPr>
          <w:rFonts w:hint="eastAsia" w:ascii="仿宋" w:hAnsi="仿宋" w:eastAsia="仿宋" w:cs="仿宋"/>
          <w:b/>
          <w:bCs w:val="0"/>
          <w:color w:val="000000"/>
          <w:sz w:val="24"/>
          <w:szCs w:val="24"/>
          <w:highlight w:val="none"/>
          <w:lang w:val="en-US"/>
        </w:rPr>
      </w:pPr>
      <w:r>
        <w:rPr>
          <w:rFonts w:hint="eastAsia" w:ascii="仿宋" w:hAnsi="仿宋" w:eastAsia="仿宋" w:cs="仿宋"/>
          <w:b/>
          <w:bCs/>
          <w:sz w:val="24"/>
          <w:szCs w:val="24"/>
          <w:highlight w:val="none"/>
          <w:lang w:eastAsia="zh-CN"/>
        </w:rPr>
        <w:t>（</w:t>
      </w:r>
      <w:r>
        <w:rPr>
          <w:rFonts w:hint="eastAsia" w:ascii="仿宋" w:hAnsi="仿宋" w:eastAsia="仿宋" w:cs="仿宋"/>
          <w:b/>
          <w:bCs/>
          <w:sz w:val="24"/>
          <w:szCs w:val="24"/>
          <w:highlight w:val="none"/>
          <w:lang w:val="en-US" w:eastAsia="zh-CN"/>
        </w:rPr>
        <w:t>如适用)</w:t>
      </w:r>
    </w:p>
    <w:p w14:paraId="3EA0CD28">
      <w:pPr>
        <w:pStyle w:val="10"/>
        <w:tabs>
          <w:tab w:val="left" w:pos="900"/>
        </w:tabs>
        <w:spacing w:line="400" w:lineRule="exact"/>
        <w:ind w:firstLine="0"/>
        <w:rPr>
          <w:rFonts w:hint="eastAsia" w:ascii="仿宋" w:hAnsi="仿宋" w:eastAsia="仿宋" w:cs="仿宋"/>
          <w:bCs/>
          <w:color w:val="000000"/>
          <w:sz w:val="24"/>
          <w:szCs w:val="24"/>
          <w:highlight w:val="none"/>
          <w:lang w:val="en-US"/>
        </w:rPr>
      </w:pPr>
    </w:p>
    <w:p w14:paraId="79A0F458">
      <w:pPr>
        <w:pStyle w:val="10"/>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0"/>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eastAsia="zh-CN"/>
        </w:rPr>
        <w:t>广州医科大学附属第三医院</w:t>
      </w:r>
      <w:r>
        <w:rPr>
          <w:rFonts w:hint="eastAsia" w:ascii="仿宋" w:hAnsi="仿宋" w:eastAsia="仿宋" w:cs="仿宋"/>
          <w:bCs/>
          <w:color w:val="000000"/>
          <w:sz w:val="28"/>
          <w:szCs w:val="28"/>
          <w:highlight w:val="none"/>
          <w:lang w:val="en-US"/>
        </w:rPr>
        <w:t>：</w:t>
      </w:r>
    </w:p>
    <w:p w14:paraId="39A7EFBC">
      <w:pPr>
        <w:pStyle w:val="10"/>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bCs/>
          <w:color w:val="000000"/>
          <w:sz w:val="28"/>
          <w:szCs w:val="28"/>
          <w:highlight w:val="none"/>
          <w:lang w:val="en-US" w:eastAsia="zh-CN"/>
        </w:rPr>
      </w:pPr>
      <w:r>
        <w:rPr>
          <w:rFonts w:hint="eastAsia" w:ascii="仿宋" w:hAnsi="仿宋" w:eastAsia="仿宋" w:cs="仿宋"/>
          <w:bCs/>
          <w:color w:val="000000"/>
          <w:sz w:val="28"/>
          <w:szCs w:val="28"/>
          <w:highlight w:val="none"/>
          <w:lang w:val="en-US"/>
        </w:rPr>
        <w:t>本授权书声明：</w:t>
      </w:r>
      <w:r>
        <w:rPr>
          <w:rFonts w:hint="eastAsia" w:ascii="仿宋" w:hAnsi="仿宋" w:eastAsia="仿宋" w:cs="仿宋"/>
          <w:bCs/>
          <w:color w:val="000000"/>
          <w:sz w:val="28"/>
          <w:szCs w:val="28"/>
          <w:highlight w:val="none"/>
          <w:u w:val="single"/>
          <w:lang w:val="en-US" w:eastAsia="zh-CN"/>
        </w:rPr>
        <w:t>（</w:t>
      </w:r>
      <w:r>
        <w:rPr>
          <w:rFonts w:hint="eastAsia" w:ascii="仿宋" w:hAnsi="仿宋" w:eastAsia="仿宋" w:cs="仿宋"/>
          <w:bCs/>
          <w:color w:val="000000"/>
          <w:sz w:val="28"/>
          <w:szCs w:val="28"/>
          <w:highlight w:val="none"/>
          <w:u w:val="single"/>
          <w:lang w:val="en-US"/>
        </w:rPr>
        <w:t>法定代表人</w:t>
      </w:r>
      <w:r>
        <w:rPr>
          <w:rFonts w:hint="eastAsia" w:ascii="仿宋" w:hAnsi="仿宋" w:eastAsia="仿宋" w:cs="仿宋"/>
          <w:bCs/>
          <w:color w:val="000000"/>
          <w:sz w:val="28"/>
          <w:szCs w:val="28"/>
          <w:highlight w:val="none"/>
          <w:u w:val="single"/>
          <w:lang w:val="en-US" w:eastAsia="zh-CN"/>
        </w:rPr>
        <w:t>姓名）</w:t>
      </w:r>
      <w:r>
        <w:rPr>
          <w:rFonts w:hint="eastAsia" w:ascii="仿宋" w:hAnsi="仿宋" w:eastAsia="仿宋" w:cs="仿宋"/>
          <w:bCs/>
          <w:color w:val="000000"/>
          <w:sz w:val="28"/>
          <w:szCs w:val="28"/>
          <w:highlight w:val="none"/>
          <w:lang w:val="en-US"/>
        </w:rPr>
        <w:t>代表</w:t>
      </w:r>
      <w:r>
        <w:rPr>
          <w:rFonts w:hint="eastAsia" w:ascii="仿宋" w:hAnsi="仿宋" w:eastAsia="仿宋" w:cs="仿宋"/>
          <w:bCs/>
          <w:color w:val="000000"/>
          <w:sz w:val="28"/>
          <w:szCs w:val="28"/>
          <w:highlight w:val="none"/>
          <w:u w:val="single"/>
          <w:lang w:val="en-US" w:eastAsia="zh-CN"/>
        </w:rPr>
        <w:t xml:space="preserve"> （</w:t>
      </w:r>
      <w:r>
        <w:rPr>
          <w:rFonts w:hint="eastAsia" w:ascii="仿宋" w:hAnsi="仿宋" w:eastAsia="仿宋" w:cs="仿宋"/>
          <w:bCs/>
          <w:color w:val="000000"/>
          <w:sz w:val="28"/>
          <w:szCs w:val="28"/>
          <w:highlight w:val="none"/>
          <w:u w:val="single"/>
          <w:lang w:val="en-US"/>
        </w:rPr>
        <w:t>公司</w:t>
      </w:r>
      <w:r>
        <w:rPr>
          <w:rFonts w:hint="eastAsia" w:ascii="仿宋" w:hAnsi="仿宋" w:eastAsia="仿宋" w:cs="仿宋"/>
          <w:bCs/>
          <w:color w:val="000000"/>
          <w:sz w:val="28"/>
          <w:szCs w:val="28"/>
          <w:highlight w:val="none"/>
          <w:u w:val="single"/>
          <w:lang w:val="en-US" w:eastAsia="zh-CN"/>
        </w:rPr>
        <w:t>全称）</w:t>
      </w:r>
      <w:r>
        <w:rPr>
          <w:rFonts w:hint="eastAsia" w:ascii="仿宋" w:hAnsi="仿宋" w:eastAsia="仿宋" w:cs="仿宋"/>
          <w:bCs/>
          <w:color w:val="000000"/>
          <w:sz w:val="28"/>
          <w:szCs w:val="28"/>
          <w:highlight w:val="none"/>
          <w:u w:val="single"/>
          <w:lang w:val="en-US"/>
        </w:rPr>
        <w:t xml:space="preserve"> </w:t>
      </w:r>
      <w:r>
        <w:rPr>
          <w:rFonts w:hint="eastAsia" w:ascii="仿宋" w:hAnsi="仿宋" w:eastAsia="仿宋" w:cs="仿宋"/>
          <w:bCs/>
          <w:color w:val="000000"/>
          <w:sz w:val="28"/>
          <w:szCs w:val="28"/>
          <w:highlight w:val="none"/>
          <w:lang w:val="en-US"/>
        </w:rPr>
        <w:t>授权</w:t>
      </w:r>
      <w:r>
        <w:rPr>
          <w:rFonts w:hint="eastAsia" w:ascii="仿宋" w:hAnsi="仿宋" w:eastAsia="仿宋" w:cs="仿宋"/>
          <w:bCs/>
          <w:color w:val="000000"/>
          <w:sz w:val="28"/>
          <w:szCs w:val="28"/>
          <w:highlight w:val="none"/>
          <w:u w:val="single"/>
          <w:lang w:val="en-US" w:eastAsia="zh-CN"/>
        </w:rPr>
        <w:t>（姓名、</w:t>
      </w:r>
      <w:r>
        <w:rPr>
          <w:rFonts w:hint="eastAsia" w:ascii="仿宋" w:hAnsi="仿宋" w:eastAsia="仿宋" w:cs="仿宋"/>
          <w:bCs/>
          <w:color w:val="000000"/>
          <w:sz w:val="28"/>
          <w:szCs w:val="28"/>
          <w:highlight w:val="none"/>
          <w:u w:val="single"/>
          <w:lang w:val="en-US"/>
        </w:rPr>
        <w:t>职务</w:t>
      </w:r>
      <w:r>
        <w:rPr>
          <w:rFonts w:hint="eastAsia" w:ascii="仿宋" w:hAnsi="仿宋" w:eastAsia="仿宋" w:cs="仿宋"/>
          <w:bCs/>
          <w:color w:val="000000"/>
          <w:sz w:val="28"/>
          <w:szCs w:val="28"/>
          <w:highlight w:val="none"/>
          <w:u w:val="single"/>
          <w:lang w:val="en-US" w:eastAsia="zh-CN"/>
        </w:rPr>
        <w:t>）</w:t>
      </w:r>
      <w:r>
        <w:rPr>
          <w:rFonts w:hint="eastAsia" w:ascii="仿宋" w:hAnsi="仿宋" w:eastAsia="仿宋" w:cs="仿宋"/>
          <w:bCs/>
          <w:color w:val="000000"/>
          <w:sz w:val="28"/>
          <w:szCs w:val="28"/>
          <w:highlight w:val="none"/>
          <w:lang w:val="en-US"/>
        </w:rPr>
        <w:t>为我</w:t>
      </w:r>
      <w:r>
        <w:rPr>
          <w:rFonts w:hint="eastAsia" w:ascii="仿宋" w:hAnsi="仿宋" w:eastAsia="仿宋" w:cs="仿宋"/>
          <w:bCs/>
          <w:color w:val="000000"/>
          <w:sz w:val="28"/>
          <w:szCs w:val="28"/>
          <w:highlight w:val="none"/>
          <w:lang w:val="en-US" w:eastAsia="zh-CN"/>
        </w:rPr>
        <w:t>司</w:t>
      </w:r>
      <w:r>
        <w:rPr>
          <w:rFonts w:hint="eastAsia" w:ascii="仿宋" w:hAnsi="仿宋" w:eastAsia="仿宋" w:cs="仿宋"/>
          <w:bCs/>
          <w:color w:val="000000"/>
          <w:sz w:val="28"/>
          <w:szCs w:val="28"/>
          <w:highlight w:val="none"/>
          <w:lang w:val="en-US"/>
        </w:rPr>
        <w:t>的合法代理人，就</w:t>
      </w:r>
      <w:r>
        <w:rPr>
          <w:rFonts w:hint="eastAsia" w:ascii="仿宋" w:hAnsi="仿宋" w:eastAsia="仿宋" w:cs="仿宋"/>
          <w:bCs/>
          <w:color w:val="000000"/>
          <w:sz w:val="28"/>
          <w:szCs w:val="28"/>
          <w:highlight w:val="none"/>
          <w:u w:val="single"/>
          <w:lang w:val="en-US"/>
        </w:rPr>
        <w:t>广州医科大学附属第三医院***项目</w:t>
      </w:r>
      <w:r>
        <w:rPr>
          <w:rFonts w:hint="eastAsia" w:ascii="仿宋" w:hAnsi="仿宋" w:eastAsia="仿宋" w:cs="仿宋"/>
          <w:bCs/>
          <w:color w:val="000000"/>
          <w:sz w:val="28"/>
          <w:szCs w:val="28"/>
          <w:highlight w:val="none"/>
          <w:u w:val="none"/>
          <w:lang w:val="en-US" w:eastAsia="zh-CN"/>
        </w:rPr>
        <w:t>采购</w:t>
      </w:r>
      <w:r>
        <w:rPr>
          <w:rFonts w:hint="eastAsia" w:ascii="仿宋" w:hAnsi="仿宋" w:eastAsia="仿宋" w:cs="仿宋"/>
          <w:bCs/>
          <w:color w:val="000000"/>
          <w:sz w:val="28"/>
          <w:szCs w:val="28"/>
          <w:highlight w:val="none"/>
          <w:u w:val="none"/>
          <w:lang w:val="en-US"/>
        </w:rPr>
        <w:t>活动</w:t>
      </w:r>
      <w:r>
        <w:rPr>
          <w:rFonts w:hint="eastAsia" w:ascii="仿宋" w:hAnsi="仿宋" w:eastAsia="仿宋" w:cs="仿宋"/>
          <w:bCs/>
          <w:color w:val="000000"/>
          <w:sz w:val="28"/>
          <w:szCs w:val="28"/>
          <w:highlight w:val="none"/>
          <w:lang w:val="en-US"/>
        </w:rPr>
        <w:t>，全权代表</w:t>
      </w:r>
      <w:r>
        <w:rPr>
          <w:rFonts w:hint="eastAsia" w:ascii="仿宋" w:hAnsi="仿宋" w:eastAsia="仿宋" w:cs="仿宋"/>
          <w:bCs/>
          <w:color w:val="000000"/>
          <w:sz w:val="28"/>
          <w:szCs w:val="28"/>
          <w:highlight w:val="none"/>
          <w:lang w:val="en-US" w:eastAsia="zh-CN"/>
        </w:rPr>
        <w:t>我</w:t>
      </w:r>
      <w:r>
        <w:rPr>
          <w:rFonts w:hint="eastAsia" w:ascii="仿宋" w:hAnsi="仿宋" w:eastAsia="仿宋" w:cs="仿宋"/>
          <w:bCs/>
          <w:color w:val="000000"/>
          <w:sz w:val="28"/>
          <w:szCs w:val="28"/>
          <w:highlight w:val="none"/>
          <w:lang w:val="en-US"/>
        </w:rPr>
        <w:t>司参与</w:t>
      </w:r>
      <w:r>
        <w:rPr>
          <w:rFonts w:hint="eastAsia" w:ascii="仿宋" w:hAnsi="仿宋" w:eastAsia="仿宋" w:cs="仿宋"/>
          <w:bCs/>
          <w:color w:val="000000"/>
          <w:sz w:val="28"/>
          <w:szCs w:val="28"/>
          <w:highlight w:val="none"/>
          <w:lang w:val="en-US" w:eastAsia="zh-CN"/>
        </w:rPr>
        <w:t>本项目报名响应和合同执行，以我方的名义处理一切与之有关的事宜。</w:t>
      </w:r>
    </w:p>
    <w:p w14:paraId="65C651CE">
      <w:pPr>
        <w:pStyle w:val="10"/>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rPr>
        <w:t>本授权书</w:t>
      </w:r>
      <w:r>
        <w:rPr>
          <w:rFonts w:hint="eastAsia" w:ascii="仿宋" w:hAnsi="仿宋" w:eastAsia="仿宋" w:cs="仿宋"/>
          <w:bCs/>
          <w:color w:val="000000"/>
          <w:sz w:val="28"/>
          <w:szCs w:val="28"/>
          <w:highlight w:val="none"/>
          <w:lang w:val="en-US" w:eastAsia="zh-CN"/>
        </w:rPr>
        <w:t>自</w:t>
      </w:r>
      <w:r>
        <w:rPr>
          <w:rFonts w:hint="eastAsia" w:ascii="仿宋" w:hAnsi="仿宋" w:eastAsia="仿宋" w:cs="仿宋"/>
          <w:bCs/>
          <w:color w:val="000000"/>
          <w:sz w:val="28"/>
          <w:szCs w:val="28"/>
          <w:highlight w:val="none"/>
          <w:lang w:val="en-US"/>
        </w:rPr>
        <w:t>签字</w:t>
      </w:r>
      <w:r>
        <w:rPr>
          <w:rFonts w:hint="eastAsia" w:ascii="仿宋" w:hAnsi="仿宋" w:eastAsia="仿宋" w:cs="仿宋"/>
          <w:bCs/>
          <w:color w:val="000000"/>
          <w:sz w:val="28"/>
          <w:szCs w:val="28"/>
          <w:highlight w:val="none"/>
          <w:lang w:val="en-US" w:eastAsia="zh-CN"/>
        </w:rPr>
        <w:t>之日起</w:t>
      </w:r>
      <w:r>
        <w:rPr>
          <w:rFonts w:hint="eastAsia" w:ascii="仿宋" w:hAnsi="仿宋" w:eastAsia="仿宋" w:cs="仿宋"/>
          <w:bCs/>
          <w:color w:val="000000"/>
          <w:sz w:val="28"/>
          <w:szCs w:val="28"/>
          <w:highlight w:val="none"/>
          <w:lang w:val="en-US"/>
        </w:rPr>
        <w:t>生效，特此声明。</w:t>
      </w:r>
    </w:p>
    <w:p w14:paraId="020E7A21">
      <w:pPr>
        <w:pStyle w:val="10"/>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bCs/>
          <w:color w:val="000000"/>
          <w:sz w:val="28"/>
          <w:szCs w:val="28"/>
          <w:highlight w:val="none"/>
          <w:lang w:val="en-US"/>
        </w:rPr>
      </w:pPr>
    </w:p>
    <w:p w14:paraId="2F89BDEC">
      <w:pPr>
        <w:pStyle w:val="10"/>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4760" w:firstLineChars="1700"/>
        <w:jc w:val="left"/>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eastAsia="zh-CN"/>
        </w:rPr>
        <w:t>响应供应商</w:t>
      </w:r>
      <w:r>
        <w:rPr>
          <w:rFonts w:hint="eastAsia" w:ascii="仿宋" w:hAnsi="仿宋" w:eastAsia="仿宋" w:cs="仿宋"/>
          <w:bCs/>
          <w:color w:val="000000"/>
          <w:sz w:val="28"/>
          <w:szCs w:val="28"/>
          <w:highlight w:val="none"/>
          <w:lang w:val="en-US"/>
        </w:rPr>
        <w:t>(公章)：</w:t>
      </w:r>
    </w:p>
    <w:p w14:paraId="15349BDF">
      <w:pPr>
        <w:pStyle w:val="10"/>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4760" w:firstLineChars="1700"/>
        <w:jc w:val="left"/>
        <w:textAlignment w:val="auto"/>
        <w:rPr>
          <w:rFonts w:hint="eastAsia" w:ascii="仿宋" w:hAnsi="仿宋" w:eastAsia="仿宋" w:cs="仿宋"/>
          <w:bCs/>
          <w:color w:val="000000"/>
          <w:sz w:val="28"/>
          <w:szCs w:val="28"/>
          <w:highlight w:val="none"/>
          <w:lang w:val="en-US" w:eastAsia="zh-CN"/>
        </w:rPr>
      </w:pPr>
      <w:r>
        <w:rPr>
          <w:rFonts w:hint="eastAsia" w:ascii="仿宋" w:hAnsi="仿宋" w:eastAsia="仿宋" w:cs="仿宋"/>
          <w:bCs/>
          <w:color w:val="000000"/>
          <w:sz w:val="28"/>
          <w:szCs w:val="28"/>
          <w:highlight w:val="none"/>
          <w:lang w:val="en-US" w:eastAsia="zh-CN"/>
        </w:rPr>
        <w:t>地址：</w:t>
      </w:r>
    </w:p>
    <w:p w14:paraId="52A6F1C2">
      <w:pPr>
        <w:pStyle w:val="10"/>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4760" w:firstLineChars="1700"/>
        <w:jc w:val="left"/>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rPr>
        <w:t>法定代表</w:t>
      </w:r>
      <w:r>
        <w:rPr>
          <w:rFonts w:hint="eastAsia" w:ascii="仿宋" w:hAnsi="仿宋" w:eastAsia="仿宋" w:cs="仿宋"/>
          <w:bCs/>
          <w:color w:val="000000"/>
          <w:sz w:val="28"/>
          <w:szCs w:val="28"/>
          <w:highlight w:val="none"/>
          <w:lang w:val="en-US" w:eastAsia="zh-CN"/>
        </w:rPr>
        <w:t>/负责</w:t>
      </w:r>
      <w:r>
        <w:rPr>
          <w:rFonts w:hint="eastAsia" w:ascii="仿宋" w:hAnsi="仿宋" w:eastAsia="仿宋" w:cs="仿宋"/>
          <w:bCs/>
          <w:color w:val="000000"/>
          <w:sz w:val="28"/>
          <w:szCs w:val="28"/>
          <w:highlight w:val="none"/>
          <w:lang w:val="en-US"/>
        </w:rPr>
        <w:t>人（签名）：</w:t>
      </w:r>
    </w:p>
    <w:p w14:paraId="11265076">
      <w:pPr>
        <w:pStyle w:val="10"/>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4760" w:firstLineChars="1700"/>
        <w:jc w:val="left"/>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eastAsia="zh-CN"/>
        </w:rPr>
        <w:t>授权</w:t>
      </w:r>
      <w:r>
        <w:rPr>
          <w:rFonts w:hint="eastAsia" w:ascii="仿宋" w:hAnsi="仿宋" w:eastAsia="仿宋" w:cs="仿宋"/>
          <w:bCs/>
          <w:color w:val="000000"/>
          <w:sz w:val="28"/>
          <w:szCs w:val="28"/>
          <w:highlight w:val="none"/>
          <w:lang w:val="en-US"/>
        </w:rPr>
        <w:t>代理人（签名）：</w:t>
      </w:r>
    </w:p>
    <w:p w14:paraId="5EE0C259">
      <w:pPr>
        <w:pStyle w:val="10"/>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4760" w:firstLineChars="1700"/>
        <w:jc w:val="left"/>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rPr>
        <w:t>日期：</w:t>
      </w:r>
      <w:r>
        <w:rPr>
          <w:rFonts w:hint="eastAsia" w:ascii="仿宋" w:hAnsi="仿宋" w:eastAsia="仿宋" w:cs="仿宋"/>
          <w:bCs/>
          <w:color w:val="000000"/>
          <w:sz w:val="28"/>
          <w:szCs w:val="28"/>
          <w:highlight w:val="none"/>
          <w:lang w:val="en-US" w:eastAsia="zh-CN"/>
        </w:rPr>
        <w:t xml:space="preserve">   </w:t>
      </w:r>
      <w:r>
        <w:rPr>
          <w:rFonts w:hint="eastAsia" w:ascii="仿宋" w:hAnsi="仿宋" w:eastAsia="仿宋" w:cs="仿宋"/>
          <w:bCs/>
          <w:color w:val="000000"/>
          <w:sz w:val="28"/>
          <w:szCs w:val="28"/>
          <w:highlight w:val="none"/>
          <w:lang w:val="en-US"/>
        </w:rPr>
        <w:t>年</w:t>
      </w:r>
      <w:r>
        <w:rPr>
          <w:rFonts w:hint="eastAsia" w:ascii="仿宋" w:hAnsi="仿宋" w:eastAsia="仿宋" w:cs="仿宋"/>
          <w:bCs/>
          <w:color w:val="000000"/>
          <w:sz w:val="28"/>
          <w:szCs w:val="28"/>
          <w:highlight w:val="none"/>
          <w:lang w:val="en-US" w:eastAsia="zh-CN"/>
        </w:rPr>
        <w:t xml:space="preserve">  </w:t>
      </w:r>
      <w:r>
        <w:rPr>
          <w:rFonts w:hint="eastAsia" w:ascii="仿宋" w:hAnsi="仿宋" w:eastAsia="仿宋" w:cs="仿宋"/>
          <w:bCs/>
          <w:color w:val="000000"/>
          <w:sz w:val="28"/>
          <w:szCs w:val="28"/>
          <w:highlight w:val="none"/>
          <w:lang w:val="en-US"/>
        </w:rPr>
        <w:t>月</w:t>
      </w:r>
      <w:r>
        <w:rPr>
          <w:rFonts w:hint="eastAsia" w:ascii="仿宋" w:hAnsi="仿宋" w:eastAsia="仿宋" w:cs="仿宋"/>
          <w:bCs/>
          <w:color w:val="000000"/>
          <w:sz w:val="28"/>
          <w:szCs w:val="28"/>
          <w:highlight w:val="none"/>
          <w:lang w:val="en-US" w:eastAsia="zh-CN"/>
        </w:rPr>
        <w:t xml:space="preserve">  </w:t>
      </w:r>
      <w:r>
        <w:rPr>
          <w:rFonts w:hint="eastAsia" w:ascii="仿宋" w:hAnsi="仿宋" w:eastAsia="仿宋" w:cs="仿宋"/>
          <w:bCs/>
          <w:color w:val="000000"/>
          <w:sz w:val="28"/>
          <w:szCs w:val="28"/>
          <w:highlight w:val="none"/>
          <w:lang w:val="en-US"/>
        </w:rPr>
        <w:t>日</w:t>
      </w:r>
    </w:p>
    <w:p w14:paraId="085DA2B4">
      <w:pPr>
        <w:pStyle w:val="10"/>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5100" w:firstLineChars="1700"/>
        <w:jc w:val="left"/>
        <w:textAlignment w:val="auto"/>
        <w:rPr>
          <w:rFonts w:hint="eastAsia" w:ascii="仿宋" w:hAnsi="仿宋" w:eastAsia="仿宋" w:cs="仿宋"/>
          <w:bCs/>
          <w:color w:val="000000"/>
          <w:sz w:val="30"/>
          <w:szCs w:val="30"/>
          <w:highlight w:val="none"/>
          <w:lang w:val="en-US"/>
        </w:rPr>
      </w:pPr>
    </w:p>
    <w:p w14:paraId="7780ED8F">
      <w:pPr>
        <w:tabs>
          <w:tab w:val="left" w:pos="4842"/>
        </w:tabs>
        <w:spacing w:line="240" w:lineRule="auto"/>
        <w:ind w:left="631" w:right="0" w:firstLine="0"/>
        <w:rPr>
          <w:sz w:val="20"/>
          <w:highlight w:val="none"/>
        </w:rPr>
      </w:pPr>
      <w:r>
        <w:rPr>
          <w:rFonts w:hint="eastAsia" w:ascii="仿宋" w:hAnsi="仿宋" w:eastAsia="仿宋" w:cs="仿宋"/>
          <w:position w:val="0"/>
          <w:sz w:val="20"/>
          <w:highlight w:val="none"/>
        </w:rPr>
        <mc:AlternateContent>
          <mc:Choice Requires="wps">
            <w:drawing>
              <wp:inline distT="0" distB="0" distL="0" distR="0">
                <wp:extent cx="2479675" cy="1596390"/>
                <wp:effectExtent l="5080" t="4445" r="10795" b="18415"/>
                <wp:docPr id="1032" name="文本框 42"/>
                <wp:cNvGraphicFramePr/>
                <a:graphic xmlns:a="http://schemas.openxmlformats.org/drawingml/2006/main">
                  <a:graphicData uri="http://schemas.microsoft.com/office/word/2010/wordprocessingShape">
                    <wps:wsp>
                      <wps:cNvSpPr/>
                      <wps:spPr>
                        <a:xfrm>
                          <a:off x="0" y="0"/>
                          <a:ext cx="2479675" cy="1596390"/>
                        </a:xfrm>
                        <a:prstGeom prst="rect">
                          <a:avLst/>
                        </a:prstGeom>
                        <a:ln w="9525" cap="flat" cmpd="sng">
                          <a:solidFill>
                            <a:srgbClr val="000000"/>
                          </a:solidFill>
                          <a:prstDash val="solid"/>
                          <a:miter/>
                          <a:headEnd type="none" w="med" len="med"/>
                          <a:tailEnd type="none" w="med" len="med"/>
                        </a:ln>
                      </wps:spPr>
                      <wps:txbx>
                        <w:txbxContent>
                          <w:p w14:paraId="1EAE26EE">
                            <w:pPr>
                              <w:pStyle w:val="9"/>
                              <w:rPr>
                                <w:sz w:val="20"/>
                              </w:rPr>
                            </w:pPr>
                          </w:p>
                          <w:p w14:paraId="5EFC9ABC">
                            <w:pPr>
                              <w:pStyle w:val="9"/>
                              <w:spacing w:before="178"/>
                              <w:ind w:left="157" w:right="155"/>
                              <w:jc w:val="center"/>
                              <w:rPr>
                                <w:rFonts w:hint="eastAsia" w:ascii="华文中宋" w:hAnsi="华文中宋" w:eastAsia="华文中宋" w:cs="华文中宋"/>
                                <w:sz w:val="21"/>
                                <w:szCs w:val="21"/>
                              </w:rPr>
                            </w:pPr>
                            <w:r>
                              <w:rPr>
                                <w:rFonts w:hint="eastAsia" w:ascii="华文中宋" w:hAnsi="华文中宋" w:eastAsia="华文中宋" w:cs="华文中宋"/>
                                <w:sz w:val="21"/>
                                <w:szCs w:val="21"/>
                              </w:rPr>
                              <w:t>被授权人（授权代表）</w:t>
                            </w:r>
                          </w:p>
                          <w:p w14:paraId="150BBF69">
                            <w:pPr>
                              <w:spacing w:before="65" w:line="295" w:lineRule="auto"/>
                              <w:ind w:left="158" w:right="155" w:firstLine="0"/>
                              <w:jc w:val="center"/>
                              <w:rPr>
                                <w:sz w:val="21"/>
                              </w:rPr>
                            </w:pPr>
                            <w:r>
                              <w:rPr>
                                <w:rFonts w:hint="eastAsia" w:ascii="华文中宋" w:hAnsi="华文中宋" w:eastAsia="华文中宋" w:cs="华文中宋"/>
                                <w:b/>
                                <w:sz w:val="21"/>
                                <w:szCs w:val="21"/>
                                <w:u w:val="single"/>
                              </w:rPr>
                              <w:t>有效期内的</w:t>
                            </w:r>
                            <w:r>
                              <w:rPr>
                                <w:rFonts w:hint="eastAsia" w:ascii="华文中宋" w:hAnsi="华文中宋" w:eastAsia="华文中宋" w:cs="华文中宋"/>
                                <w:sz w:val="21"/>
                                <w:szCs w:val="21"/>
                              </w:rPr>
                              <w:t>居民身份证复印件（正面） 粘贴处</w:t>
                            </w:r>
                          </w:p>
                        </w:txbxContent>
                      </wps:txbx>
                      <wps:bodyPr lIns="0" tIns="0" rIns="0" bIns="0" upright="1"/>
                    </wps:wsp>
                  </a:graphicData>
                </a:graphic>
              </wp:inline>
            </w:drawing>
          </mc:Choice>
          <mc:Fallback>
            <w:pict>
              <v:rect id="文本框 42" o:spid="_x0000_s1026" o:spt="1" style="height:125.7pt;width:195.25pt;" filled="f" stroked="t" coordsize="21600,21600" o:gfxdata="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TqudG0gAAAAUBAAAPAAAAAAAAAAEAIAAAACIA&#10;AABkcnMvZG93bnJldi54bWxQSwECFAAUAAAACACHTuJAO2SaeA8CAAAhBAAADgAAAAAAAAABACAA&#10;AAAhAQAAZHJzL2Uyb0RvYy54bWxQSwUGAAAAAAYABgBZAQAAogUAAAAA&#10;">
                <v:fill on="f" focussize="0,0"/>
                <v:stroke color="#000000" joinstyle="miter"/>
                <v:imagedata o:title=""/>
                <o:lock v:ext="edit" aspectratio="f"/>
                <v:textbox inset="0mm,0mm,0mm,0mm">
                  <w:txbxContent>
                    <w:p w14:paraId="1EAE26EE">
                      <w:pPr>
                        <w:pStyle w:val="9"/>
                        <w:rPr>
                          <w:sz w:val="20"/>
                        </w:rPr>
                      </w:pPr>
                    </w:p>
                    <w:p w14:paraId="5EFC9ABC">
                      <w:pPr>
                        <w:pStyle w:val="9"/>
                        <w:spacing w:before="178"/>
                        <w:ind w:left="157" w:right="155"/>
                        <w:jc w:val="center"/>
                        <w:rPr>
                          <w:rFonts w:hint="eastAsia" w:ascii="华文中宋" w:hAnsi="华文中宋" w:eastAsia="华文中宋" w:cs="华文中宋"/>
                          <w:sz w:val="21"/>
                          <w:szCs w:val="21"/>
                        </w:rPr>
                      </w:pPr>
                      <w:r>
                        <w:rPr>
                          <w:rFonts w:hint="eastAsia" w:ascii="华文中宋" w:hAnsi="华文中宋" w:eastAsia="华文中宋" w:cs="华文中宋"/>
                          <w:sz w:val="21"/>
                          <w:szCs w:val="21"/>
                        </w:rPr>
                        <w:t>被授权人（授权代表）</w:t>
                      </w:r>
                    </w:p>
                    <w:p w14:paraId="150BBF69">
                      <w:pPr>
                        <w:spacing w:before="65" w:line="295" w:lineRule="auto"/>
                        <w:ind w:left="158" w:right="155" w:firstLine="0"/>
                        <w:jc w:val="center"/>
                        <w:rPr>
                          <w:sz w:val="21"/>
                        </w:rPr>
                      </w:pPr>
                      <w:r>
                        <w:rPr>
                          <w:rFonts w:hint="eastAsia" w:ascii="华文中宋" w:hAnsi="华文中宋" w:eastAsia="华文中宋" w:cs="华文中宋"/>
                          <w:b/>
                          <w:sz w:val="21"/>
                          <w:szCs w:val="21"/>
                          <w:u w:val="single"/>
                        </w:rPr>
                        <w:t>有效期内的</w:t>
                      </w:r>
                      <w:r>
                        <w:rPr>
                          <w:rFonts w:hint="eastAsia" w:ascii="华文中宋" w:hAnsi="华文中宋" w:eastAsia="华文中宋" w:cs="华文中宋"/>
                          <w:sz w:val="21"/>
                          <w:szCs w:val="21"/>
                        </w:rPr>
                        <w:t>居民身份证复印件（正面） 粘贴处</w:t>
                      </w:r>
                    </w:p>
                  </w:txbxContent>
                </v:textbox>
                <w10:wrap type="none"/>
                <w10:anchorlock/>
              </v:rect>
            </w:pict>
          </mc:Fallback>
        </mc:AlternateContent>
      </w:r>
      <w:r>
        <w:rPr>
          <w:rFonts w:hint="eastAsia" w:ascii="仿宋" w:hAnsi="仿宋" w:eastAsia="仿宋" w:cs="仿宋"/>
          <w:position w:val="0"/>
          <w:sz w:val="20"/>
          <w:highlight w:val="none"/>
        </w:rPr>
        <w:tab/>
      </w:r>
      <w:r>
        <w:rPr>
          <w:rFonts w:hint="eastAsia" w:ascii="仿宋" w:hAnsi="仿宋" w:eastAsia="仿宋" w:cs="仿宋"/>
          <w:position w:val="0"/>
          <w:sz w:val="20"/>
          <w:highlight w:val="none"/>
        </w:rPr>
        <mc:AlternateContent>
          <mc:Choice Requires="wps">
            <w:drawing>
              <wp:inline distT="0" distB="0" distL="0" distR="0">
                <wp:extent cx="2491740" cy="1596390"/>
                <wp:effectExtent l="4445" t="4445" r="18415" b="18415"/>
                <wp:docPr id="1034" name="文本框 41"/>
                <wp:cNvGraphicFramePr/>
                <a:graphic xmlns:a="http://schemas.openxmlformats.org/drawingml/2006/main">
                  <a:graphicData uri="http://schemas.microsoft.com/office/word/2010/wordprocessingShape">
                    <wps:wsp>
                      <wps:cNvSpPr/>
                      <wps:spPr>
                        <a:xfrm>
                          <a:off x="0" y="0"/>
                          <a:ext cx="2491740" cy="1596390"/>
                        </a:xfrm>
                        <a:prstGeom prst="rect">
                          <a:avLst/>
                        </a:prstGeom>
                        <a:ln w="9525" cap="flat" cmpd="sng">
                          <a:solidFill>
                            <a:srgbClr val="000000"/>
                          </a:solidFill>
                          <a:prstDash val="solid"/>
                          <a:miter/>
                          <a:headEnd type="none" w="med" len="med"/>
                          <a:tailEnd type="none" w="med" len="med"/>
                        </a:ln>
                      </wps:spPr>
                      <wps:txbx>
                        <w:txbxContent>
                          <w:p w14:paraId="38618513">
                            <w:pPr>
                              <w:pStyle w:val="9"/>
                              <w:rPr>
                                <w:rFonts w:hint="eastAsia" w:ascii="华文中宋" w:hAnsi="华文中宋" w:eastAsia="华文中宋" w:cs="华文中宋"/>
                                <w:sz w:val="21"/>
                                <w:szCs w:val="21"/>
                              </w:rPr>
                            </w:pPr>
                          </w:p>
                          <w:p w14:paraId="7B3DC294">
                            <w:pPr>
                              <w:pStyle w:val="9"/>
                              <w:spacing w:before="178"/>
                              <w:ind w:left="166" w:right="166"/>
                              <w:jc w:val="center"/>
                              <w:rPr>
                                <w:rFonts w:hint="eastAsia" w:ascii="华文中宋" w:hAnsi="华文中宋" w:eastAsia="华文中宋" w:cs="华文中宋"/>
                                <w:sz w:val="21"/>
                                <w:szCs w:val="21"/>
                              </w:rPr>
                            </w:pPr>
                            <w:r>
                              <w:rPr>
                                <w:rFonts w:hint="eastAsia" w:ascii="华文中宋" w:hAnsi="华文中宋" w:eastAsia="华文中宋" w:cs="华文中宋"/>
                                <w:sz w:val="21"/>
                                <w:szCs w:val="21"/>
                              </w:rPr>
                              <w:t>被授权人（授权代表）</w:t>
                            </w:r>
                          </w:p>
                          <w:p w14:paraId="6BCB7EFB">
                            <w:pPr>
                              <w:spacing w:before="65" w:line="295" w:lineRule="auto"/>
                              <w:ind w:left="166" w:right="166" w:firstLine="0"/>
                              <w:jc w:val="center"/>
                              <w:rPr>
                                <w:rFonts w:hint="eastAsia" w:ascii="华文中宋" w:hAnsi="华文中宋" w:eastAsia="华文中宋" w:cs="华文中宋"/>
                                <w:sz w:val="21"/>
                                <w:szCs w:val="21"/>
                              </w:rPr>
                            </w:pPr>
                            <w:r>
                              <w:rPr>
                                <w:rFonts w:hint="eastAsia" w:ascii="华文中宋" w:hAnsi="华文中宋" w:eastAsia="华文中宋" w:cs="华文中宋"/>
                                <w:b/>
                                <w:sz w:val="21"/>
                                <w:szCs w:val="21"/>
                                <w:u w:val="single"/>
                              </w:rPr>
                              <w:t>有效期内的</w:t>
                            </w:r>
                            <w:r>
                              <w:rPr>
                                <w:rFonts w:hint="eastAsia" w:ascii="华文中宋" w:hAnsi="华文中宋" w:eastAsia="华文中宋" w:cs="华文中宋"/>
                                <w:sz w:val="21"/>
                                <w:szCs w:val="21"/>
                              </w:rPr>
                              <w:t>居民身份证复印件（反面） 粘贴处</w:t>
                            </w:r>
                          </w:p>
                        </w:txbxContent>
                      </wps:txbx>
                      <wps:bodyPr lIns="0" tIns="0" rIns="0" bIns="0" upright="1"/>
                    </wps:wsp>
                  </a:graphicData>
                </a:graphic>
              </wp:inline>
            </w:drawing>
          </mc:Choice>
          <mc:Fallback>
            <w:pict>
              <v:rect id="文本框 41" o:spid="_x0000_s1026" o:spt="1" style="height:125.7pt;width:196.2pt;" filled="f" stroked="t" coordsize="21600,21600" o:gfxdata="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huVdgdMAAAAFAQAADwAAAAAAAAABACAAAAAi&#10;AAAAZHJzL2Rvd25yZXYueG1sUEsBAhQAFAAAAAgAh07iQJZVF8wPAgAAIQQAAA4AAAAAAAAAAQAg&#10;AAAAIgEAAGRycy9lMm9Eb2MueG1sUEsFBgAAAAAGAAYAWQEAAKMFAAAAAA==&#10;">
                <v:fill on="f" focussize="0,0"/>
                <v:stroke color="#000000" joinstyle="miter"/>
                <v:imagedata o:title=""/>
                <o:lock v:ext="edit" aspectratio="f"/>
                <v:textbox inset="0mm,0mm,0mm,0mm">
                  <w:txbxContent>
                    <w:p w14:paraId="38618513">
                      <w:pPr>
                        <w:pStyle w:val="9"/>
                        <w:rPr>
                          <w:rFonts w:hint="eastAsia" w:ascii="华文中宋" w:hAnsi="华文中宋" w:eastAsia="华文中宋" w:cs="华文中宋"/>
                          <w:sz w:val="21"/>
                          <w:szCs w:val="21"/>
                        </w:rPr>
                      </w:pPr>
                    </w:p>
                    <w:p w14:paraId="7B3DC294">
                      <w:pPr>
                        <w:pStyle w:val="9"/>
                        <w:spacing w:before="178"/>
                        <w:ind w:left="166" w:right="166"/>
                        <w:jc w:val="center"/>
                        <w:rPr>
                          <w:rFonts w:hint="eastAsia" w:ascii="华文中宋" w:hAnsi="华文中宋" w:eastAsia="华文中宋" w:cs="华文中宋"/>
                          <w:sz w:val="21"/>
                          <w:szCs w:val="21"/>
                        </w:rPr>
                      </w:pPr>
                      <w:r>
                        <w:rPr>
                          <w:rFonts w:hint="eastAsia" w:ascii="华文中宋" w:hAnsi="华文中宋" w:eastAsia="华文中宋" w:cs="华文中宋"/>
                          <w:sz w:val="21"/>
                          <w:szCs w:val="21"/>
                        </w:rPr>
                        <w:t>被授权人（授权代表）</w:t>
                      </w:r>
                    </w:p>
                    <w:p w14:paraId="6BCB7EFB">
                      <w:pPr>
                        <w:spacing w:before="65" w:line="295" w:lineRule="auto"/>
                        <w:ind w:left="166" w:right="166" w:firstLine="0"/>
                        <w:jc w:val="center"/>
                        <w:rPr>
                          <w:rFonts w:hint="eastAsia" w:ascii="华文中宋" w:hAnsi="华文中宋" w:eastAsia="华文中宋" w:cs="华文中宋"/>
                          <w:sz w:val="21"/>
                          <w:szCs w:val="21"/>
                        </w:rPr>
                      </w:pPr>
                      <w:r>
                        <w:rPr>
                          <w:rFonts w:hint="eastAsia" w:ascii="华文中宋" w:hAnsi="华文中宋" w:eastAsia="华文中宋" w:cs="华文中宋"/>
                          <w:b/>
                          <w:sz w:val="21"/>
                          <w:szCs w:val="21"/>
                          <w:u w:val="single"/>
                        </w:rPr>
                        <w:t>有效期内的</w:t>
                      </w:r>
                      <w:r>
                        <w:rPr>
                          <w:rFonts w:hint="eastAsia" w:ascii="华文中宋" w:hAnsi="华文中宋" w:eastAsia="华文中宋" w:cs="华文中宋"/>
                          <w:sz w:val="21"/>
                          <w:szCs w:val="21"/>
                        </w:rPr>
                        <w:t>居民身份证复印件（反面） 粘贴处</w:t>
                      </w:r>
                    </w:p>
                  </w:txbxContent>
                </v:textbox>
                <w10:wrap type="none"/>
                <w10:anchorlock/>
              </v:rect>
            </w:pict>
          </mc:Fallback>
        </mc:AlternateContent>
      </w:r>
    </w:p>
    <w:p w14:paraId="445AC37A">
      <w:pPr>
        <w:pStyle w:val="26"/>
        <w:ind w:left="0" w:leftChars="0" w:firstLine="0" w:firstLineChars="0"/>
        <w:rPr>
          <w:rFonts w:hint="eastAsia" w:ascii="宋体" w:hAnsi="宋体" w:eastAsia="宋体" w:cs="仿宋_GB2312"/>
          <w:bCs/>
          <w:color w:val="000000"/>
          <w:sz w:val="30"/>
          <w:szCs w:val="30"/>
          <w:highlight w:val="none"/>
          <w:lang w:val="en-US"/>
        </w:rPr>
      </w:pPr>
    </w:p>
    <w:p w14:paraId="1F4CFC21">
      <w:pPr>
        <w:pStyle w:val="26"/>
        <w:ind w:left="0" w:leftChars="0" w:firstLine="0" w:firstLineChars="0"/>
        <w:rPr>
          <w:rFonts w:hint="eastAsia" w:ascii="宋体" w:hAnsi="宋体" w:eastAsia="宋体" w:cs="宋体"/>
          <w:b/>
          <w:bCs/>
          <w:sz w:val="28"/>
          <w:szCs w:val="36"/>
          <w:highlight w:val="none"/>
          <w:lang w:eastAsia="zh-CN"/>
        </w:rPr>
      </w:pPr>
    </w:p>
    <w:p w14:paraId="7DD43EC7">
      <w:pPr>
        <w:pStyle w:val="9"/>
        <w:pageBreakBefore w:val="0"/>
        <w:kinsoku/>
        <w:wordWrap/>
        <w:overflowPunct/>
        <w:topLinePunct w:val="0"/>
        <w:bidi w:val="0"/>
        <w:spacing w:line="360" w:lineRule="auto"/>
        <w:ind w:left="0" w:leftChars="0" w:right="0" w:rightChars="0" w:firstLine="562" w:firstLineChars="200"/>
        <w:jc w:val="center"/>
        <w:rPr>
          <w:rFonts w:hint="eastAsia" w:ascii="宋体" w:hAnsi="宋体" w:eastAsia="宋体" w:cs="宋体"/>
          <w:b/>
          <w:bCs/>
          <w:sz w:val="28"/>
          <w:szCs w:val="28"/>
          <w:highlight w:val="none"/>
          <w:lang w:val="en-US" w:eastAsia="zh-CN"/>
        </w:rPr>
      </w:pPr>
    </w:p>
    <w:p w14:paraId="3C3498B1">
      <w:pPr>
        <w:pStyle w:val="26"/>
        <w:ind w:left="0" w:leftChars="0" w:firstLine="0" w:firstLineChars="0"/>
        <w:rPr>
          <w:rFonts w:hint="eastAsia" w:ascii="宋体" w:hAnsi="宋体" w:eastAsia="宋体" w:cs="仿宋_GB2312"/>
          <w:bCs/>
          <w:color w:val="000000"/>
          <w:sz w:val="30"/>
          <w:szCs w:val="30"/>
          <w:highlight w:val="none"/>
          <w:lang w:val="en-US"/>
        </w:rPr>
      </w:pPr>
    </w:p>
    <w:p w14:paraId="2FA38323">
      <w:pPr>
        <w:pStyle w:val="9"/>
        <w:pageBreakBefore w:val="0"/>
        <w:kinsoku/>
        <w:wordWrap/>
        <w:overflowPunct/>
        <w:topLinePunct w:val="0"/>
        <w:bidi w:val="0"/>
        <w:spacing w:line="360" w:lineRule="auto"/>
        <w:ind w:left="0" w:leftChars="0" w:right="0" w:rightChars="0" w:firstLine="643" w:firstLineChars="200"/>
        <w:jc w:val="center"/>
        <w:rPr>
          <w:rFonts w:hint="eastAsia" w:ascii="仿宋" w:hAnsi="仿宋" w:eastAsia="仿宋" w:cs="仿宋"/>
          <w:b/>
          <w:bCs/>
          <w:sz w:val="32"/>
          <w:szCs w:val="32"/>
          <w:highlight w:val="none"/>
          <w:lang w:val="en-US" w:eastAsia="zh-CN"/>
        </w:rPr>
      </w:pPr>
    </w:p>
    <w:p w14:paraId="110D6985">
      <w:pPr>
        <w:pStyle w:val="39"/>
        <w:tabs>
          <w:tab w:val="left" w:pos="1050"/>
          <w:tab w:val="center" w:pos="4535"/>
        </w:tabs>
        <w:spacing w:line="360" w:lineRule="auto"/>
        <w:jc w:val="both"/>
        <w:outlineLvl w:val="0"/>
        <w:rPr>
          <w:rFonts w:hint="eastAsia" w:ascii="仿宋" w:hAnsi="仿宋" w:eastAsia="仿宋" w:cs="仿宋"/>
          <w:b/>
          <w:bCs/>
          <w:color w:val="000000"/>
          <w:kern w:val="0"/>
          <w:sz w:val="32"/>
          <w:szCs w:val="32"/>
          <w:highlight w:val="none"/>
          <w:lang w:val="en-US" w:eastAsia="zh-CN"/>
        </w:rPr>
      </w:pPr>
    </w:p>
    <w:p w14:paraId="645D27FD">
      <w:pPr>
        <w:pStyle w:val="39"/>
        <w:tabs>
          <w:tab w:val="left" w:pos="1050"/>
          <w:tab w:val="center" w:pos="4535"/>
        </w:tabs>
        <w:spacing w:line="360" w:lineRule="auto"/>
        <w:jc w:val="center"/>
        <w:outlineLvl w:val="0"/>
        <w:rPr>
          <w:rFonts w:hint="eastAsia" w:ascii="仿宋" w:hAnsi="仿宋" w:eastAsia="仿宋" w:cs="仿宋"/>
          <w:b/>
          <w:bCs/>
          <w:color w:val="000000"/>
          <w:kern w:val="0"/>
          <w:sz w:val="32"/>
          <w:szCs w:val="32"/>
          <w:highlight w:val="none"/>
          <w:lang w:val="en-US" w:eastAsia="zh-CN"/>
        </w:rPr>
      </w:pPr>
      <w:r>
        <w:rPr>
          <w:rFonts w:hint="eastAsia" w:ascii="仿宋" w:hAnsi="仿宋" w:eastAsia="仿宋" w:cs="仿宋"/>
          <w:b/>
          <w:bCs/>
          <w:color w:val="000000"/>
          <w:kern w:val="0"/>
          <w:sz w:val="32"/>
          <w:szCs w:val="32"/>
          <w:highlight w:val="none"/>
          <w:lang w:val="en-US" w:eastAsia="zh-CN"/>
        </w:rPr>
        <w:t>供应商营业执照</w:t>
      </w:r>
    </w:p>
    <w:p w14:paraId="0D837697">
      <w:pPr>
        <w:pStyle w:val="39"/>
        <w:tabs>
          <w:tab w:val="left" w:pos="1050"/>
          <w:tab w:val="center" w:pos="4535"/>
        </w:tabs>
        <w:spacing w:line="360" w:lineRule="auto"/>
        <w:jc w:val="center"/>
        <w:outlineLvl w:val="0"/>
        <w:rPr>
          <w:rFonts w:hint="eastAsia" w:ascii="仿宋" w:hAnsi="仿宋" w:eastAsia="仿宋" w:cs="仿宋"/>
          <w:b/>
          <w:bCs/>
          <w:sz w:val="32"/>
          <w:szCs w:val="32"/>
        </w:rPr>
      </w:pPr>
      <w:r>
        <w:rPr>
          <w:rFonts w:hint="eastAsia" w:ascii="仿宋" w:hAnsi="仿宋" w:eastAsia="仿宋" w:cs="仿宋"/>
          <w:bCs/>
          <w:color w:val="0070C0"/>
          <w:sz w:val="24"/>
          <w:szCs w:val="24"/>
        </w:rPr>
        <w:t>（提供复印件,并</w:t>
      </w:r>
      <w:r>
        <w:rPr>
          <w:rFonts w:hint="eastAsia" w:ascii="仿宋" w:hAnsi="仿宋" w:eastAsia="仿宋" w:cs="仿宋"/>
          <w:b/>
          <w:bCs w:val="0"/>
          <w:color w:val="0070C0"/>
          <w:sz w:val="24"/>
          <w:szCs w:val="24"/>
          <w:u w:val="single"/>
        </w:rPr>
        <w:t>加盖供应商公章</w:t>
      </w:r>
      <w:r>
        <w:rPr>
          <w:rFonts w:hint="eastAsia" w:ascii="仿宋" w:hAnsi="仿宋" w:eastAsia="仿宋" w:cs="仿宋"/>
          <w:bCs/>
          <w:color w:val="0070C0"/>
          <w:sz w:val="24"/>
          <w:szCs w:val="24"/>
        </w:rPr>
        <w:t>。如为分公司报名，必须同时提供总公司的营业执照副本复印件及总公司授权书。）</w:t>
      </w:r>
    </w:p>
    <w:p w14:paraId="0EBDC600">
      <w:pPr>
        <w:widowControl/>
        <w:spacing w:line="360" w:lineRule="auto"/>
        <w:jc w:val="left"/>
        <w:outlineLvl w:val="0"/>
        <w:rPr>
          <w:rFonts w:ascii="宋体" w:hAnsi="宋体"/>
          <w:sz w:val="24"/>
        </w:rPr>
      </w:pPr>
    </w:p>
    <w:p w14:paraId="4303EAA3">
      <w:pPr>
        <w:pStyle w:val="29"/>
        <w:rPr>
          <w:rFonts w:ascii="宋体" w:hAnsi="宋体"/>
          <w:sz w:val="24"/>
        </w:rPr>
      </w:pPr>
    </w:p>
    <w:p w14:paraId="40D77880">
      <w:pPr>
        <w:pStyle w:val="29"/>
        <w:rPr>
          <w:rFonts w:ascii="宋体" w:hAnsi="宋体"/>
          <w:sz w:val="24"/>
        </w:rPr>
      </w:pPr>
    </w:p>
    <w:p w14:paraId="078405E9">
      <w:pPr>
        <w:pStyle w:val="29"/>
        <w:rPr>
          <w:rFonts w:ascii="宋体" w:hAnsi="宋体"/>
          <w:sz w:val="24"/>
        </w:rPr>
      </w:pPr>
    </w:p>
    <w:p w14:paraId="3D2C49EF">
      <w:pPr>
        <w:pStyle w:val="27"/>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line="360" w:lineRule="auto"/>
        <w:ind w:leftChars="0"/>
        <w:jc w:val="center"/>
        <w:textAlignment w:val="auto"/>
        <w:rPr>
          <w:rFonts w:hint="default" w:ascii="仿宋" w:hAnsi="仿宋" w:eastAsia="仿宋" w:cs="仿宋"/>
          <w:b/>
          <w:bCs/>
          <w:sz w:val="32"/>
          <w:szCs w:val="32"/>
          <w:highlight w:val="none"/>
          <w:lang w:val="en-US" w:eastAsia="zh-CN"/>
        </w:rPr>
      </w:pPr>
      <w:r>
        <w:rPr>
          <w:rFonts w:hint="eastAsia" w:ascii="仿宋" w:hAnsi="仿宋" w:eastAsia="仿宋" w:cs="仿宋"/>
          <w:b/>
          <w:bCs/>
          <w:sz w:val="32"/>
          <w:szCs w:val="32"/>
          <w:highlight w:val="none"/>
          <w:lang w:val="en-US" w:eastAsia="zh-CN"/>
        </w:rPr>
        <w:t>相关经营资质</w:t>
      </w:r>
    </w:p>
    <w:p w14:paraId="71529940">
      <w:pPr>
        <w:pStyle w:val="24"/>
        <w:jc w:val="center"/>
        <w:rPr>
          <w:rFonts w:hint="eastAsia" w:ascii="仿宋" w:hAnsi="仿宋" w:eastAsia="仿宋" w:cs="仿宋"/>
          <w:color w:val="0070C0"/>
          <w:highlight w:val="none"/>
        </w:rPr>
      </w:pPr>
      <w:r>
        <w:rPr>
          <w:rFonts w:hint="eastAsia" w:ascii="仿宋" w:hAnsi="仿宋" w:eastAsia="仿宋" w:cs="仿宋"/>
          <w:color w:val="0070C0"/>
          <w:kern w:val="0"/>
          <w:sz w:val="24"/>
          <w:szCs w:val="24"/>
          <w:highlight w:val="none"/>
          <w:lang w:val="en-US" w:eastAsia="zh-CN"/>
        </w:rPr>
        <w:t>（提供证件复印件,加盖公章）</w:t>
      </w:r>
    </w:p>
    <w:p w14:paraId="4DEF56B9">
      <w:pPr>
        <w:pStyle w:val="24"/>
        <w:rPr>
          <w:rFonts w:hint="eastAsia" w:ascii="仿宋" w:hAnsi="仿宋" w:eastAsia="仿宋" w:cs="仿宋"/>
          <w:color w:val="000000" w:themeColor="text1"/>
          <w:highlight w:val="none"/>
          <w14:textFill>
            <w14:solidFill>
              <w14:schemeClr w14:val="tx1"/>
            </w14:solidFill>
          </w14:textFill>
        </w:rPr>
      </w:pPr>
    </w:p>
    <w:p w14:paraId="45376AFD">
      <w:pPr>
        <w:pStyle w:val="24"/>
        <w:rPr>
          <w:rFonts w:hint="eastAsia" w:ascii="仿宋" w:hAnsi="仿宋" w:eastAsia="仿宋" w:cs="仿宋"/>
          <w:color w:val="000000" w:themeColor="text1"/>
          <w:highlight w:val="none"/>
          <w14:textFill>
            <w14:solidFill>
              <w14:schemeClr w14:val="tx1"/>
            </w14:solidFill>
          </w14:textFill>
        </w:rPr>
      </w:pPr>
    </w:p>
    <w:p w14:paraId="11D74F05">
      <w:pPr>
        <w:pStyle w:val="24"/>
        <w:rPr>
          <w:rFonts w:hint="eastAsia" w:ascii="仿宋" w:hAnsi="仿宋" w:eastAsia="仿宋" w:cs="仿宋"/>
          <w:color w:val="000000" w:themeColor="text1"/>
          <w:highlight w:val="none"/>
          <w14:textFill>
            <w14:solidFill>
              <w14:schemeClr w14:val="tx1"/>
            </w14:solidFill>
          </w14:textFill>
        </w:rPr>
      </w:pPr>
    </w:p>
    <w:p w14:paraId="5C091DBB">
      <w:pPr>
        <w:pStyle w:val="39"/>
        <w:tabs>
          <w:tab w:val="left" w:pos="1050"/>
          <w:tab w:val="center" w:pos="4535"/>
        </w:tabs>
        <w:spacing w:line="360" w:lineRule="auto"/>
        <w:jc w:val="center"/>
        <w:outlineLvl w:val="0"/>
        <w:rPr>
          <w:rFonts w:hint="eastAsia" w:ascii="仿宋" w:hAnsi="仿宋" w:eastAsia="仿宋" w:cs="仿宋"/>
          <w:b/>
          <w:bCs/>
          <w:color w:val="000000"/>
          <w:kern w:val="0"/>
          <w:sz w:val="32"/>
          <w:szCs w:val="32"/>
          <w:highlight w:val="none"/>
          <w:lang w:val="en-US" w:eastAsia="zh-CN"/>
        </w:rPr>
      </w:pPr>
    </w:p>
    <w:p w14:paraId="7F5D54FB"/>
    <w:sectPr>
      <w:pgSz w:w="11906" w:h="16838"/>
      <w:pgMar w:top="1440" w:right="946" w:bottom="1440" w:left="88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2000000000000000000"/>
    <w:charset w:val="86"/>
    <w:family w:val="script"/>
    <w:pitch w:val="default"/>
    <w:sig w:usb0="A00002BF" w:usb1="38CF7CFA" w:usb2="00082016" w:usb3="00000000" w:csb0="00040001" w:csb1="00000000"/>
  </w:font>
  <w:font w:name="华文中宋">
    <w:panose1 w:val="02010600040101010101"/>
    <w:charset w:val="86"/>
    <w:family w:val="auto"/>
    <w:pitch w:val="default"/>
    <w:sig w:usb0="00000287" w:usb1="080F0000" w:usb2="00000000" w:usb3="00000000" w:csb0="0004009F" w:csb1="DFD70000"/>
    <w:embedRegular r:id="rId1" w:fontKey="{1CB5A0D2-364E-495E-9DAA-FE7858C61F65}"/>
  </w:font>
  <w:font w:name="仿宋">
    <w:panose1 w:val="02010609060101010101"/>
    <w:charset w:val="86"/>
    <w:family w:val="auto"/>
    <w:pitch w:val="default"/>
    <w:sig w:usb0="800002BF" w:usb1="38CF7CFA" w:usb2="00000016" w:usb3="00000000" w:csb0="00040001" w:csb1="00000000"/>
    <w:embedRegular r:id="rId2" w:fontKey="{52B3338E-7645-4465-ADC8-971C99E43242}"/>
  </w:font>
  <w:font w:name="隶书">
    <w:panose1 w:val="02010509060101010101"/>
    <w:charset w:val="86"/>
    <w:family w:val="modern"/>
    <w:pitch w:val="default"/>
    <w:sig w:usb0="00000001" w:usb1="080E0000" w:usb2="00000000" w:usb3="00000000" w:csb0="00040000" w:csb1="00000000"/>
    <w:embedRegular r:id="rId3" w:fontKey="{A72DACC2-7D16-4F6C-A8F9-0FE1A6AF0DB6}"/>
  </w:font>
  <w:font w:name="楷体_GB2312">
    <w:panose1 w:val="02010609030101010101"/>
    <w:charset w:val="86"/>
    <w:family w:val="modern"/>
    <w:pitch w:val="default"/>
    <w:sig w:usb0="00000001" w:usb1="080E0000" w:usb2="00000000" w:usb3="00000000" w:csb0="00040000" w:csb1="00000000"/>
    <w:embedRegular r:id="rId4" w:fontKey="{D79F3387-B8C9-4003-B228-30F25C4DDB23}"/>
  </w:font>
  <w:font w:name="方正仿宋_GB2312">
    <w:panose1 w:val="02000000000000000000"/>
    <w:charset w:val="86"/>
    <w:family w:val="auto"/>
    <w:pitch w:val="default"/>
    <w:sig w:usb0="A00002BF" w:usb1="184F6CFA" w:usb2="00000012" w:usb3="00000000" w:csb0="00040001" w:csb1="00000000"/>
    <w:embedRegular r:id="rId5" w:fontKey="{E38F52AE-1B24-4B73-91FC-3FC53115845E}"/>
  </w:font>
  <w:font w:name="仿宋_GB2312">
    <w:panose1 w:val="02010609030101010101"/>
    <w:charset w:val="86"/>
    <w:family w:val="modern"/>
    <w:pitch w:val="default"/>
    <w:sig w:usb0="00000001" w:usb1="080E0000" w:usb2="00000000" w:usb3="00000000" w:csb0="00040000" w:csb1="00000000"/>
    <w:embedRegular r:id="rId6" w:fontKey="{669BD37A-795C-4936-B994-6CE6331B6021}"/>
  </w:font>
  <w:font w:name="WPSEMBED6">
    <w:panose1 w:val="02010609030101010101"/>
    <w:charset w:val="86"/>
    <w:family w:val="auto"/>
    <w:pitch w:val="default"/>
    <w:sig w:usb0="00000001" w:usb1="080E0000" w:usb2="00000000" w:usb3="00000000" w:csb0="00040000" w:csb1="00000000"/>
  </w:font>
  <w:font w:name="WPSEMBED7">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B4A26">
    <w:pPr>
      <w:pStyle w:val="13"/>
      <w:rPr>
        <w:rFonts w:hint="eastAsia"/>
        <w:sz w:val="18"/>
        <w:szCs w:val="24"/>
      </w:rPr>
    </w:pPr>
  </w:p>
  <w:p w14:paraId="2274D667">
    <w:pPr>
      <w:pStyle w:val="13"/>
      <w:rPr>
        <w:rFonts w:hint="eastAsia"/>
        <w:sz w:val="18"/>
        <w:szCs w:val="24"/>
      </w:rPr>
    </w:pPr>
    <w:r>
      <w:rPr>
        <w:rFonts w:hint="default" w:eastAsia="宋体"/>
        <w:sz w:val="18"/>
        <w:szCs w:val="24"/>
      </w:rP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205C0976">
                          <w:pPr>
                            <w:pStyle w:val="13"/>
                            <w:rPr>
                              <w:rFonts w:hint="eastAsia"/>
                              <w:sz w:val="18"/>
                              <w:szCs w:val="24"/>
                            </w:rPr>
                          </w:pPr>
                          <w:r>
                            <w:rPr>
                              <w:rFonts w:hint="eastAsia"/>
                              <w:sz w:val="18"/>
                              <w:szCs w:val="24"/>
                            </w:rPr>
                            <w:t xml:space="preserve">第 </w:t>
                          </w:r>
                          <w:r>
                            <w:rPr>
                              <w:rFonts w:hint="eastAsia"/>
                              <w:sz w:val="18"/>
                              <w:szCs w:val="24"/>
                            </w:rPr>
                            <w:fldChar w:fldCharType="begin"/>
                          </w:r>
                          <w:r>
                            <w:rPr>
                              <w:rFonts w:hint="eastAsia"/>
                              <w:sz w:val="18"/>
                              <w:szCs w:val="24"/>
                            </w:rPr>
                            <w:instrText xml:space="preserve"> PAGE  \* MERGEFORMAT </w:instrText>
                          </w:r>
                          <w:r>
                            <w:rPr>
                              <w:rFonts w:hint="eastAsia"/>
                              <w:sz w:val="18"/>
                              <w:szCs w:val="24"/>
                            </w:rPr>
                            <w:fldChar w:fldCharType="separate"/>
                          </w:r>
                          <w:r>
                            <w:rPr>
                              <w:rFonts w:hint="eastAsia"/>
                              <w:sz w:val="18"/>
                              <w:szCs w:val="24"/>
                            </w:rPr>
                            <w:t>51</w:t>
                          </w:r>
                          <w:r>
                            <w:rPr>
                              <w:rFonts w:hint="eastAsia"/>
                              <w:sz w:val="18"/>
                              <w:szCs w:val="24"/>
                            </w:rPr>
                            <w:fldChar w:fldCharType="end"/>
                          </w:r>
                          <w:r>
                            <w:rPr>
                              <w:rFonts w:hint="eastAsia"/>
                              <w:sz w:val="18"/>
                              <w:szCs w:val="24"/>
                            </w:rPr>
                            <w:t xml:space="preserve"> 页 共 </w:t>
                          </w:r>
                          <w:r>
                            <w:rPr>
                              <w:rFonts w:hint="eastAsia"/>
                              <w:sz w:val="18"/>
                              <w:szCs w:val="24"/>
                              <w:lang w:val="en-US" w:eastAsia="zh-CN"/>
                            </w:rPr>
                            <w:t>7</w:t>
                          </w:r>
                          <w:r>
                            <w:rPr>
                              <w:rFonts w:hint="eastAsia"/>
                              <w:sz w:val="18"/>
                              <w:szCs w:val="24"/>
                            </w:rPr>
                            <w:t>页</w:t>
                          </w:r>
                        </w:p>
                      </w:txbxContent>
                    </wps:txbx>
                    <wps:bodyPr vert="horz" wrap="none" lIns="0" tIns="0" rIns="0" bIns="0" anchor="t" upright="1">
                      <a:spAutoFit/>
                    </wps:bodyPr>
                  </wps:wsp>
                </a:graphicData>
              </a:graphic>
            </wp:anchor>
          </w:drawing>
        </mc:Choice>
        <mc:Fallback>
          <w:pict>
            <v:rect id="文本框 3"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&#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XW5UtAAAAAFAQAADwAAAAAAAAABACAAAAAiAAAAZHJz&#10;L2Rvd25yZXYueG1sUEsBAhQAFAAAAAgAh07iQKh4c8fTAQAAngMAAA4AAAAAAAAAAQAgAAAAHwEA&#10;AGRycy9lMm9Eb2MueG1sUEsFBgAAAAAGAAYAWQEAAGQFAAAAAA==&#10;">
              <v:fill on="f" focussize="0,0"/>
              <v:stroke on="f"/>
              <v:imagedata o:title=""/>
              <o:lock v:ext="edit" aspectratio="f"/>
              <v:textbox inset="0mm,0mm,0mm,0mm" style="mso-fit-shape-to-text:t;">
                <w:txbxContent>
                  <w:p w14:paraId="205C0976">
                    <w:pPr>
                      <w:pStyle w:val="13"/>
                      <w:rPr>
                        <w:rFonts w:hint="eastAsia"/>
                        <w:sz w:val="18"/>
                        <w:szCs w:val="24"/>
                      </w:rPr>
                    </w:pPr>
                    <w:r>
                      <w:rPr>
                        <w:rFonts w:hint="eastAsia"/>
                        <w:sz w:val="18"/>
                        <w:szCs w:val="24"/>
                      </w:rPr>
                      <w:t xml:space="preserve">第 </w:t>
                    </w:r>
                    <w:r>
                      <w:rPr>
                        <w:rFonts w:hint="eastAsia"/>
                        <w:sz w:val="18"/>
                        <w:szCs w:val="24"/>
                      </w:rPr>
                      <w:fldChar w:fldCharType="begin"/>
                    </w:r>
                    <w:r>
                      <w:rPr>
                        <w:rFonts w:hint="eastAsia"/>
                        <w:sz w:val="18"/>
                        <w:szCs w:val="24"/>
                      </w:rPr>
                      <w:instrText xml:space="preserve"> PAGE  \* MERGEFORMAT </w:instrText>
                    </w:r>
                    <w:r>
                      <w:rPr>
                        <w:rFonts w:hint="eastAsia"/>
                        <w:sz w:val="18"/>
                        <w:szCs w:val="24"/>
                      </w:rPr>
                      <w:fldChar w:fldCharType="separate"/>
                    </w:r>
                    <w:r>
                      <w:rPr>
                        <w:rFonts w:hint="eastAsia"/>
                        <w:sz w:val="18"/>
                        <w:szCs w:val="24"/>
                      </w:rPr>
                      <w:t>51</w:t>
                    </w:r>
                    <w:r>
                      <w:rPr>
                        <w:rFonts w:hint="eastAsia"/>
                        <w:sz w:val="18"/>
                        <w:szCs w:val="24"/>
                      </w:rPr>
                      <w:fldChar w:fldCharType="end"/>
                    </w:r>
                    <w:r>
                      <w:rPr>
                        <w:rFonts w:hint="eastAsia"/>
                        <w:sz w:val="18"/>
                        <w:szCs w:val="24"/>
                      </w:rPr>
                      <w:t xml:space="preserve"> 页 共 </w:t>
                    </w:r>
                    <w:r>
                      <w:rPr>
                        <w:rFonts w:hint="eastAsia"/>
                        <w:sz w:val="18"/>
                        <w:szCs w:val="24"/>
                        <w:lang w:val="en-US" w:eastAsia="zh-CN"/>
                      </w:rPr>
                      <w:t>7</w:t>
                    </w:r>
                    <w:r>
                      <w:rPr>
                        <w:rFonts w:hint="eastAsia"/>
                        <w:sz w:val="18"/>
                        <w:szCs w:val="24"/>
                      </w:rPr>
                      <w:t>页</w:t>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C79785"/>
    <w:multiLevelType w:val="singleLevel"/>
    <w:tmpl w:val="B8C79785"/>
    <w:lvl w:ilvl="0" w:tentative="0">
      <w:start w:val="1"/>
      <w:numFmt w:val="chineseCounting"/>
      <w:suff w:val="nothing"/>
      <w:lvlText w:val="%1、"/>
      <w:lvlJc w:val="left"/>
      <w:rPr>
        <w:rFonts w:hint="eastAsia"/>
      </w:rPr>
    </w:lvl>
  </w:abstractNum>
  <w:abstractNum w:abstractNumId="1">
    <w:nsid w:val="FE2846C7"/>
    <w:multiLevelType w:val="singleLevel"/>
    <w:tmpl w:val="FE2846C7"/>
    <w:lvl w:ilvl="0" w:tentative="0">
      <w:start w:val="1"/>
      <w:numFmt w:val="decimal"/>
      <w:suff w:val="nothing"/>
      <w:lvlText w:val="（%1）"/>
      <w:lvlJc w:val="left"/>
    </w:lvl>
  </w:abstractNum>
  <w:abstractNum w:abstractNumId="2">
    <w:nsid w:val="10BF85EA"/>
    <w:multiLevelType w:val="singleLevel"/>
    <w:tmpl w:val="10BF85EA"/>
    <w:lvl w:ilvl="0" w:tentative="0">
      <w:start w:val="1"/>
      <w:numFmt w:val="decimal"/>
      <w:suff w:val="space"/>
      <w:lvlText w:val="%1."/>
      <w:lvlJc w:val="left"/>
      <w:pPr>
        <w:ind w:left="34" w:firstLine="680"/>
      </w:pPr>
      <w:rPr>
        <w:rFonts w:hint="default"/>
      </w:rPr>
    </w:lvl>
  </w:abstractNum>
  <w:abstractNum w:abstractNumId="3">
    <w:nsid w:val="19375712"/>
    <w:multiLevelType w:val="singleLevel"/>
    <w:tmpl w:val="19375712"/>
    <w:lvl w:ilvl="0" w:tentative="0">
      <w:start w:val="5"/>
      <w:numFmt w:val="chineseCounting"/>
      <w:suff w:val="nothing"/>
      <w:lvlText w:val="%1、"/>
      <w:lvlJc w:val="left"/>
      <w:rPr>
        <w:rFonts w:hint="eastAsia"/>
      </w:rPr>
    </w:lvl>
  </w:abstractNum>
  <w:abstractNum w:abstractNumId="4">
    <w:nsid w:val="766B1C4C"/>
    <w:multiLevelType w:val="singleLevel"/>
    <w:tmpl w:val="766B1C4C"/>
    <w:lvl w:ilvl="0" w:tentative="0">
      <w:start w:val="1"/>
      <w:numFmt w:val="decimal"/>
      <w:suff w:val="space"/>
      <w:lvlText w:val="%1."/>
      <w:lvlJc w:val="left"/>
      <w:pPr>
        <w:ind w:left="34" w:firstLine="680"/>
      </w:pPr>
      <w:rPr>
        <w:rFonts w:hint="default"/>
      </w:rPr>
    </w:lvl>
  </w:abstractNum>
  <w:abstractNum w:abstractNumId="5">
    <w:nsid w:val="7801E0EE"/>
    <w:multiLevelType w:val="singleLevel"/>
    <w:tmpl w:val="7801E0EE"/>
    <w:lvl w:ilvl="0" w:tentative="0">
      <w:start w:val="1"/>
      <w:numFmt w:val="decimal"/>
      <w:lvlText w:val="%1."/>
      <w:lvlJc w:val="left"/>
      <w:pPr>
        <w:tabs>
          <w:tab w:val="left" w:pos="312"/>
        </w:tabs>
      </w:pPr>
    </w:lvl>
  </w:abstractNum>
  <w:num w:numId="1">
    <w:abstractNumId w:val="4"/>
  </w:num>
  <w:num w:numId="2">
    <w:abstractNumId w:val="1"/>
  </w:num>
  <w:num w:numId="3">
    <w:abstractNumId w:val="2"/>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7D5FE2"/>
    <w:rsid w:val="00866A91"/>
    <w:rsid w:val="06A04B76"/>
    <w:rsid w:val="07276A2E"/>
    <w:rsid w:val="0BEB6D98"/>
    <w:rsid w:val="0CFF55C0"/>
    <w:rsid w:val="0E9C4BC2"/>
    <w:rsid w:val="0F7D5FE2"/>
    <w:rsid w:val="10A20470"/>
    <w:rsid w:val="115D6CCC"/>
    <w:rsid w:val="179126C2"/>
    <w:rsid w:val="18EB6EE6"/>
    <w:rsid w:val="1DF8756C"/>
    <w:rsid w:val="1F6E1960"/>
    <w:rsid w:val="20AC5498"/>
    <w:rsid w:val="285100CD"/>
    <w:rsid w:val="28B5297E"/>
    <w:rsid w:val="29F83D52"/>
    <w:rsid w:val="2D792029"/>
    <w:rsid w:val="31492EA1"/>
    <w:rsid w:val="32AA04CA"/>
    <w:rsid w:val="35BC610F"/>
    <w:rsid w:val="379C5435"/>
    <w:rsid w:val="390E0BFA"/>
    <w:rsid w:val="3DB96F57"/>
    <w:rsid w:val="3FFB252B"/>
    <w:rsid w:val="404F553D"/>
    <w:rsid w:val="42CD0F08"/>
    <w:rsid w:val="44F41828"/>
    <w:rsid w:val="48A563B5"/>
    <w:rsid w:val="4B774AB6"/>
    <w:rsid w:val="4E9D1D67"/>
    <w:rsid w:val="51736DAF"/>
    <w:rsid w:val="53265F8B"/>
    <w:rsid w:val="53806DAF"/>
    <w:rsid w:val="53A03DC0"/>
    <w:rsid w:val="548755D7"/>
    <w:rsid w:val="54EC2ABB"/>
    <w:rsid w:val="5B500161"/>
    <w:rsid w:val="5D6B26D6"/>
    <w:rsid w:val="60D179E5"/>
    <w:rsid w:val="61905A69"/>
    <w:rsid w:val="66B33BA5"/>
    <w:rsid w:val="673B1E91"/>
    <w:rsid w:val="692E3A9A"/>
    <w:rsid w:val="6C142413"/>
    <w:rsid w:val="71B31D58"/>
    <w:rsid w:val="721E62BD"/>
    <w:rsid w:val="72E7505E"/>
    <w:rsid w:val="73701BB8"/>
    <w:rsid w:val="77F14686"/>
    <w:rsid w:val="798E2134"/>
    <w:rsid w:val="7D364285"/>
    <w:rsid w:val="7DEC5124"/>
    <w:rsid w:val="7EA36676"/>
    <w:rsid w:val="7EB36B2A"/>
    <w:rsid w:val="7FBD04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widowControl w:val="0"/>
      <w:tabs>
        <w:tab w:val="left" w:pos="851"/>
      </w:tabs>
      <w:spacing w:before="340" w:line="578" w:lineRule="auto"/>
      <w:jc w:val="center"/>
      <w:outlineLvl w:val="0"/>
    </w:pPr>
    <w:rPr>
      <w:rFonts w:ascii="Times New Roman" w:hAnsi="Times New Roman" w:eastAsia="黑体" w:cs="Times New Roman"/>
      <w:b/>
      <w:bCs/>
      <w:color w:val="000000"/>
      <w:kern w:val="44"/>
      <w:sz w:val="44"/>
      <w:szCs w:val="44"/>
      <w:lang w:val="en-US" w:eastAsia="zh-CN" w:bidi="ar-SA"/>
    </w:rPr>
  </w:style>
  <w:style w:type="paragraph" w:styleId="3">
    <w:name w:val="heading 2"/>
    <w:basedOn w:val="1"/>
    <w:next w:val="1"/>
    <w:qFormat/>
    <w:uiPriority w:val="0"/>
    <w:pPr>
      <w:keepNext/>
      <w:keepLines/>
      <w:spacing w:before="260" w:after="260" w:line="415" w:lineRule="auto"/>
      <w:outlineLvl w:val="1"/>
    </w:pPr>
    <w:rPr>
      <w:rFonts w:ascii="Arial" w:hAnsi="Arial" w:eastAsia="黑体"/>
      <w:b/>
      <w:bCs/>
      <w:sz w:val="32"/>
      <w:szCs w:val="32"/>
    </w:rPr>
  </w:style>
  <w:style w:type="character" w:default="1" w:styleId="21">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4">
    <w:name w:val="index 8"/>
    <w:next w:val="1"/>
    <w:qFormat/>
    <w:uiPriority w:val="0"/>
    <w:pPr>
      <w:widowControl w:val="0"/>
      <w:ind w:left="2940"/>
      <w:jc w:val="both"/>
    </w:pPr>
    <w:rPr>
      <w:rFonts w:ascii="方正仿宋_GBK" w:hAnsi="Times New Roman" w:eastAsia="方正仿宋_GBK" w:cs="宋体"/>
      <w:kern w:val="2"/>
      <w:sz w:val="32"/>
      <w:szCs w:val="28"/>
      <w:lang w:val="en-US" w:eastAsia="zh-CN" w:bidi="ar-SA"/>
    </w:rPr>
  </w:style>
  <w:style w:type="paragraph" w:styleId="5">
    <w:name w:val="Normal Indent"/>
    <w:basedOn w:val="1"/>
    <w:next w:val="4"/>
    <w:qFormat/>
    <w:uiPriority w:val="99"/>
    <w:pPr>
      <w:ind w:firstLine="420"/>
    </w:pPr>
    <w:rPr>
      <w:rFonts w:ascii="Calibri" w:hAnsi="Calibri"/>
      <w:sz w:val="20"/>
      <w:szCs w:val="20"/>
    </w:rPr>
  </w:style>
  <w:style w:type="paragraph" w:styleId="6">
    <w:name w:val="toa heading"/>
    <w:basedOn w:val="1"/>
    <w:next w:val="1"/>
    <w:qFormat/>
    <w:uiPriority w:val="0"/>
    <w:pPr>
      <w:autoSpaceDE w:val="0"/>
      <w:autoSpaceDN w:val="0"/>
      <w:adjustRightInd w:val="0"/>
      <w:snapToGrid w:val="0"/>
      <w:spacing w:before="120" w:line="360" w:lineRule="auto"/>
    </w:pPr>
    <w:rPr>
      <w:rFonts w:ascii="Arial" w:hAnsi="Arial"/>
      <w:snapToGrid w:val="0"/>
      <w:color w:val="000000"/>
    </w:rPr>
  </w:style>
  <w:style w:type="paragraph" w:styleId="7">
    <w:name w:val="annotation text"/>
    <w:basedOn w:val="1"/>
    <w:unhideWhenUsed/>
    <w:qFormat/>
    <w:uiPriority w:val="99"/>
    <w:pPr>
      <w:keepNext w:val="0"/>
      <w:keepLines w:val="0"/>
      <w:widowControl w:val="0"/>
      <w:suppressLineNumbers w:val="0"/>
      <w:spacing w:before="0" w:beforeAutospacing="0" w:after="0" w:afterAutospacing="0"/>
      <w:ind w:left="0" w:right="0"/>
      <w:jc w:val="both"/>
    </w:pPr>
    <w:rPr>
      <w:rFonts w:hint="default" w:ascii="Calibri" w:hAnsi="Calibri" w:eastAsia="宋体" w:cs="Times New Roman"/>
      <w:kern w:val="2"/>
      <w:sz w:val="20"/>
      <w:szCs w:val="20"/>
      <w:lang w:val="en-US" w:eastAsia="zh-CN" w:bidi="ar"/>
    </w:rPr>
  </w:style>
  <w:style w:type="paragraph" w:styleId="8">
    <w:name w:val="Body Text 3"/>
    <w:basedOn w:val="1"/>
    <w:qFormat/>
    <w:uiPriority w:val="99"/>
    <w:pPr>
      <w:spacing w:after="120"/>
    </w:pPr>
    <w:rPr>
      <w:sz w:val="16"/>
      <w:szCs w:val="16"/>
    </w:rPr>
  </w:style>
  <w:style w:type="paragraph" w:styleId="9">
    <w:name w:val="Body Text"/>
    <w:basedOn w:val="1"/>
    <w:next w:val="1"/>
    <w:qFormat/>
    <w:uiPriority w:val="0"/>
    <w:rPr>
      <w:sz w:val="24"/>
    </w:rPr>
  </w:style>
  <w:style w:type="paragraph" w:styleId="10">
    <w:name w:val="Body Text Indent"/>
    <w:basedOn w:val="1"/>
    <w:next w:val="11"/>
    <w:qFormat/>
    <w:uiPriority w:val="0"/>
    <w:pPr>
      <w:ind w:firstLine="570"/>
    </w:pPr>
    <w:rPr>
      <w:rFonts w:ascii="宋体" w:hAnsi="宋体"/>
      <w:sz w:val="28"/>
      <w:szCs w:val="20"/>
    </w:rPr>
  </w:style>
  <w:style w:type="paragraph" w:customStyle="1" w:styleId="11">
    <w:name w:val="font5"/>
    <w:basedOn w:val="1"/>
    <w:qFormat/>
    <w:uiPriority w:val="0"/>
    <w:pPr>
      <w:widowControl/>
      <w:spacing w:before="100" w:beforeAutospacing="1" w:after="100" w:afterAutospacing="1"/>
      <w:jc w:val="left"/>
    </w:pPr>
    <w:rPr>
      <w:rFonts w:ascii="宋体" w:hAnsi="宋体"/>
      <w:kern w:val="0"/>
      <w:sz w:val="18"/>
      <w:szCs w:val="18"/>
    </w:rPr>
  </w:style>
  <w:style w:type="paragraph" w:styleId="12">
    <w:name w:val="Plain Text"/>
    <w:basedOn w:val="1"/>
    <w:qFormat/>
    <w:uiPriority w:val="0"/>
    <w:rPr>
      <w:rFonts w:ascii="宋体" w:hAnsi="Courier New"/>
      <w:szCs w:val="20"/>
    </w:rPr>
  </w:style>
  <w:style w:type="paragraph" w:styleId="13">
    <w:name w:val="footer"/>
    <w:basedOn w:val="1"/>
    <w:next w:val="1"/>
    <w:qFormat/>
    <w:uiPriority w:val="0"/>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toc 1"/>
    <w:basedOn w:val="1"/>
    <w:next w:val="1"/>
    <w:qFormat/>
    <w:uiPriority w:val="39"/>
    <w:pPr>
      <w:tabs>
        <w:tab w:val="left" w:pos="1050"/>
        <w:tab w:val="right" w:leader="middleDot" w:pos="9232"/>
      </w:tabs>
      <w:spacing w:before="120" w:after="120" w:line="360" w:lineRule="auto"/>
      <w:jc w:val="left"/>
    </w:pPr>
    <w:rPr>
      <w:rFonts w:ascii="黑体" w:eastAsia="黑体"/>
    </w:rPr>
  </w:style>
  <w:style w:type="paragraph" w:styleId="16">
    <w:name w:val="toc 2"/>
    <w:basedOn w:val="1"/>
    <w:next w:val="1"/>
    <w:qFormat/>
    <w:uiPriority w:val="39"/>
    <w:pPr>
      <w:tabs>
        <w:tab w:val="right" w:leader="dot" w:pos="8296"/>
      </w:tabs>
      <w:ind w:left="420" w:leftChars="200"/>
    </w:pPr>
  </w:style>
  <w:style w:type="paragraph" w:styleId="17">
    <w:name w:val="Normal (Web)"/>
    <w:basedOn w:val="1"/>
    <w:qFormat/>
    <w:uiPriority w:val="0"/>
    <w:pPr>
      <w:spacing w:before="0" w:beforeAutospacing="1" w:after="0" w:afterAutospacing="1"/>
      <w:ind w:left="0" w:right="0"/>
      <w:jc w:val="left"/>
    </w:pPr>
    <w:rPr>
      <w:kern w:val="0"/>
      <w:sz w:val="24"/>
      <w:lang w:val="en-US" w:eastAsia="zh-CN"/>
    </w:rPr>
  </w:style>
  <w:style w:type="paragraph" w:styleId="18">
    <w:name w:val="Body Text First Indent"/>
    <w:basedOn w:val="9"/>
    <w:qFormat/>
    <w:uiPriority w:val="99"/>
    <w:pPr>
      <w:spacing w:after="120"/>
      <w:ind w:firstLine="420" w:firstLineChars="100"/>
    </w:pPr>
    <w:rPr>
      <w:sz w:val="21"/>
    </w:rPr>
  </w:style>
  <w:style w:type="table" w:styleId="20">
    <w:name w:val="Table Grid"/>
    <w:basedOn w:val="1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Strong"/>
    <w:basedOn w:val="21"/>
    <w:qFormat/>
    <w:uiPriority w:val="0"/>
    <w:rPr>
      <w:b/>
    </w:rPr>
  </w:style>
  <w:style w:type="character" w:styleId="23">
    <w:name w:val="Hyperlink"/>
    <w:qFormat/>
    <w:uiPriority w:val="99"/>
    <w:rPr>
      <w:color w:val="0000FF"/>
      <w:u w:val="single"/>
    </w:rPr>
  </w:style>
  <w:style w:type="paragraph" w:customStyle="1" w:styleId="24">
    <w:name w:val="表格文字"/>
    <w:basedOn w:val="25"/>
    <w:qFormat/>
    <w:uiPriority w:val="0"/>
    <w:pPr>
      <w:spacing w:before="25" w:after="25"/>
      <w:jc w:val="left"/>
    </w:pPr>
    <w:rPr>
      <w:bCs/>
      <w:spacing w:val="10"/>
      <w:kern w:val="0"/>
      <w:sz w:val="24"/>
      <w:szCs w:val="20"/>
    </w:rPr>
  </w:style>
  <w:style w:type="paragraph" w:customStyle="1" w:styleId="25">
    <w:name w:val="表格文字（两侧对齐）"/>
    <w:basedOn w:val="1"/>
    <w:qFormat/>
    <w:uiPriority w:val="0"/>
    <w:pPr>
      <w:snapToGrid w:val="0"/>
    </w:pPr>
    <w:rPr>
      <w:kern w:val="0"/>
      <w:sz w:val="20"/>
    </w:rPr>
  </w:style>
  <w:style w:type="paragraph" w:customStyle="1" w:styleId="26">
    <w:name w:val="_Style 3"/>
    <w:basedOn w:val="1"/>
    <w:qFormat/>
    <w:uiPriority w:val="0"/>
    <w:pPr>
      <w:ind w:firstLine="420" w:firstLineChars="200"/>
    </w:pPr>
    <w:rPr>
      <w:sz w:val="20"/>
    </w:rPr>
  </w:style>
  <w:style w:type="paragraph" w:customStyle="1" w:styleId="27">
    <w:name w:val="正文缩进1"/>
    <w:basedOn w:val="28"/>
    <w:next w:val="29"/>
    <w:qFormat/>
    <w:uiPriority w:val="0"/>
    <w:pPr>
      <w:widowControl/>
      <w:ind w:firstLine="420"/>
      <w:jc w:val="left"/>
    </w:pPr>
    <w:rPr>
      <w:rFonts w:ascii="Calibri" w:hAnsi="Calibri"/>
      <w:kern w:val="0"/>
    </w:rPr>
  </w:style>
  <w:style w:type="paragraph" w:customStyle="1" w:styleId="28">
    <w:name w:val="正文_2"/>
    <w:next w:val="27"/>
    <w:qFormat/>
    <w:uiPriority w:val="0"/>
    <w:pPr>
      <w:widowControl w:val="0"/>
      <w:jc w:val="both"/>
    </w:pPr>
    <w:rPr>
      <w:rFonts w:ascii="Times New Roman" w:hAnsi="Times New Roman" w:eastAsia="宋体" w:cs="Calibri"/>
      <w:kern w:val="2"/>
      <w:sz w:val="21"/>
      <w:szCs w:val="21"/>
      <w:lang w:val="en-US" w:eastAsia="zh-CN" w:bidi="ar-SA"/>
    </w:rPr>
  </w:style>
  <w:style w:type="paragraph" w:customStyle="1" w:styleId="29">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30">
    <w:name w:val="Table caption|1"/>
    <w:basedOn w:val="1"/>
    <w:qFormat/>
    <w:uiPriority w:val="0"/>
    <w:pPr>
      <w:spacing w:line="293" w:lineRule="exact"/>
    </w:pPr>
    <w:rPr>
      <w:rFonts w:ascii="宋体" w:hAnsi="宋体" w:cs="宋体"/>
      <w:sz w:val="19"/>
      <w:szCs w:val="19"/>
      <w:lang w:val="zh-TW" w:eastAsia="zh-TW" w:bidi="zh-TW"/>
    </w:rPr>
  </w:style>
  <w:style w:type="paragraph" w:customStyle="1" w:styleId="31">
    <w:name w:val="图"/>
    <w:basedOn w:val="1"/>
    <w:qFormat/>
    <w:uiPriority w:val="99"/>
    <w:pPr>
      <w:keepNext/>
      <w:adjustRightInd w:val="0"/>
      <w:spacing w:before="60" w:after="60" w:line="300" w:lineRule="auto"/>
      <w:jc w:val="center"/>
      <w:textAlignment w:val="center"/>
    </w:pPr>
    <w:rPr>
      <w:snapToGrid/>
      <w:spacing w:val="20"/>
      <w:kern w:val="0"/>
      <w:sz w:val="24"/>
      <w:szCs w:val="20"/>
    </w:rPr>
  </w:style>
  <w:style w:type="paragraph" w:customStyle="1" w:styleId="32">
    <w:name w:val="Table Paragraph"/>
    <w:basedOn w:val="1"/>
    <w:qFormat/>
    <w:uiPriority w:val="1"/>
    <w:rPr>
      <w:rFonts w:ascii="宋体" w:hAnsi="宋体" w:eastAsia="宋体" w:cs="宋体"/>
      <w:lang w:val="zh-CN" w:eastAsia="zh-CN" w:bidi="zh-CN"/>
    </w:rPr>
  </w:style>
  <w:style w:type="paragraph" w:styleId="33">
    <w:name w:val="List Paragraph"/>
    <w:basedOn w:val="1"/>
    <w:qFormat/>
    <w:uiPriority w:val="34"/>
    <w:pPr>
      <w:widowControl/>
      <w:ind w:firstLine="420" w:firstLineChars="200"/>
      <w:jc w:val="left"/>
    </w:pPr>
    <w:rPr>
      <w:kern w:val="0"/>
      <w:sz w:val="20"/>
      <w:szCs w:val="20"/>
    </w:rPr>
  </w:style>
  <w:style w:type="paragraph" w:customStyle="1" w:styleId="34">
    <w:name w:val="Body text|1"/>
    <w:basedOn w:val="1"/>
    <w:qFormat/>
    <w:uiPriority w:val="0"/>
    <w:pPr>
      <w:widowControl w:val="0"/>
      <w:shd w:val="clear" w:color="auto" w:fill="auto"/>
      <w:spacing w:after="260" w:line="434" w:lineRule="auto"/>
      <w:ind w:firstLine="400"/>
    </w:pPr>
    <w:rPr>
      <w:rFonts w:ascii="宋体" w:hAnsi="宋体" w:eastAsia="宋体" w:cs="宋体"/>
      <w:sz w:val="22"/>
      <w:szCs w:val="22"/>
      <w:u w:val="none"/>
      <w:shd w:val="clear" w:color="auto" w:fill="auto"/>
      <w:lang w:val="zh-TW" w:eastAsia="zh-TW" w:bidi="zh-TW"/>
    </w:rPr>
  </w:style>
  <w:style w:type="character" w:customStyle="1" w:styleId="35">
    <w:name w:val="font141"/>
    <w:basedOn w:val="21"/>
    <w:qFormat/>
    <w:uiPriority w:val="0"/>
    <w:rPr>
      <w:rFonts w:hint="default" w:ascii="Times New Roman" w:hAnsi="Times New Roman" w:cs="Times New Roman"/>
      <w:b/>
      <w:bCs/>
      <w:color w:val="000000"/>
      <w:sz w:val="18"/>
      <w:szCs w:val="18"/>
      <w:u w:val="none"/>
    </w:rPr>
  </w:style>
  <w:style w:type="character" w:customStyle="1" w:styleId="36">
    <w:name w:val="font151"/>
    <w:basedOn w:val="21"/>
    <w:qFormat/>
    <w:uiPriority w:val="0"/>
    <w:rPr>
      <w:rFonts w:hint="default" w:ascii="Times New Roman" w:hAnsi="Times New Roman" w:cs="Times New Roman"/>
      <w:color w:val="000000"/>
      <w:sz w:val="20"/>
      <w:szCs w:val="20"/>
      <w:u w:val="none"/>
    </w:rPr>
  </w:style>
  <w:style w:type="character" w:customStyle="1" w:styleId="37">
    <w:name w:val="font51"/>
    <w:basedOn w:val="21"/>
    <w:qFormat/>
    <w:uiPriority w:val="0"/>
    <w:rPr>
      <w:rFonts w:hint="eastAsia" w:ascii="宋体" w:hAnsi="宋体" w:eastAsia="宋体" w:cs="宋体"/>
      <w:color w:val="000000"/>
      <w:sz w:val="20"/>
      <w:szCs w:val="20"/>
      <w:u w:val="none"/>
    </w:rPr>
  </w:style>
  <w:style w:type="character" w:customStyle="1" w:styleId="38">
    <w:name w:val="font161"/>
    <w:basedOn w:val="21"/>
    <w:qFormat/>
    <w:uiPriority w:val="0"/>
    <w:rPr>
      <w:rFonts w:hint="eastAsia" w:ascii="宋体" w:hAnsi="宋体" w:eastAsia="宋体" w:cs="宋体"/>
      <w:color w:val="000000"/>
      <w:sz w:val="20"/>
      <w:szCs w:val="20"/>
      <w:u w:val="none"/>
    </w:rPr>
  </w:style>
  <w:style w:type="paragraph" w:customStyle="1" w:styleId="39">
    <w:name w:val="p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3376</Words>
  <Characters>3487</Characters>
  <Lines>0</Lines>
  <Paragraphs>0</Paragraphs>
  <TotalTime>22</TotalTime>
  <ScaleCrop>false</ScaleCrop>
  <LinksUpToDate>false</LinksUpToDate>
  <CharactersWithSpaces>3875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2025-06-17T00:31:00Z</dcterms:created>
  <dc:creator>梁凤娟</dc:creator>
  <cp:lastModifiedBy>asdodo</cp:lastModifiedBy>
  <dcterms:modified xsi:type="dcterms:W3CDTF">2026-10-19T08:58:10Z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A28F48DEA371481A8CD53CB4B159D5B8_13</vt:lpwstr>
  </property>
  <property fmtid="{D5CDD505-2E9C-101B-9397-08002B2CF9AE}" pid="4" name="KSOTemplateDocerSaveRecord">
    <vt:lpwstr>eyJoZGlkIjoiYzI4ZWUyMjQ4OWExMWFhOTNlMmFkZWIzZTQwOTMzYjkiLCJ1c2VySWQiOiI1NTMzNDUwNDQifQ==</vt:lpwstr>
  </property>
</Properties>
</file>