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2AD8B4">
      <w:pPr>
        <w:adjustRightInd w:val="0"/>
        <w:snapToGrid w:val="0"/>
        <w:spacing w:before="156" w:beforeLines="50" w:after="156" w:afterLines="50" w:line="360" w:lineRule="auto"/>
        <w:ind w:firstLine="721" w:firstLineChars="200"/>
        <w:jc w:val="center"/>
        <w:rPr>
          <w:b/>
          <w:bCs/>
          <w:color w:val="000000"/>
        </w:rPr>
      </w:pPr>
      <w:bookmarkStart w:id="0" w:name="_Toc385939529"/>
      <w:bookmarkStart w:id="1" w:name="_Toc417914519"/>
      <w:bookmarkStart w:id="2" w:name="_Toc385940875"/>
      <w:r>
        <w:rPr>
          <w:rFonts w:hint="eastAsia" w:ascii="华文中宋" w:hAnsi="华文中宋" w:eastAsia="华文中宋" w:cs="华文中宋"/>
          <w:b/>
          <w:bCs/>
          <w:color w:val="000000"/>
          <w:kern w:val="44"/>
          <w:sz w:val="36"/>
          <w:szCs w:val="36"/>
        </w:rPr>
        <w:t>广州医科大学附属第三医院荔湾院区ICU部分区域室内空气CMA检测项目采购需求</w:t>
      </w:r>
    </w:p>
    <w:p w14:paraId="08201930">
      <w:pPr>
        <w:pStyle w:val="26"/>
        <w:ind w:firstLine="400"/>
        <w:rPr>
          <w:color w:val="000000"/>
        </w:rPr>
      </w:pPr>
    </w:p>
    <w:p w14:paraId="1E840B7C">
      <w:pPr>
        <w:pStyle w:val="26"/>
        <w:adjustRightInd w:val="0"/>
        <w:snapToGrid w:val="0"/>
        <w:spacing w:line="360" w:lineRule="exact"/>
        <w:ind w:firstLine="482"/>
        <w:rPr>
          <w:rFonts w:ascii="仿宋" w:hAnsi="仿宋" w:eastAsia="仿宋" w:cs="仿宋"/>
          <w:b/>
          <w:color w:val="000000"/>
          <w:sz w:val="24"/>
        </w:rPr>
      </w:pPr>
      <w:r>
        <w:rPr>
          <w:rFonts w:hint="eastAsia" w:ascii="仿宋" w:hAnsi="仿宋" w:eastAsia="仿宋" w:cs="仿宋"/>
          <w:b/>
          <w:color w:val="000000"/>
          <w:sz w:val="24"/>
        </w:rPr>
        <w:t>一、采购项目内容</w:t>
      </w:r>
    </w:p>
    <w:p w14:paraId="232EBDE1">
      <w:pPr>
        <w:pStyle w:val="17"/>
        <w:widowControl/>
        <w:numPr>
          <w:ilvl w:val="0"/>
          <w:numId w:val="1"/>
        </w:numPr>
        <w:spacing w:beforeAutospacing="0" w:afterAutospacing="0" w:line="360" w:lineRule="auto"/>
        <w:rPr>
          <w:rFonts w:ascii="仿宋" w:hAnsi="仿宋" w:eastAsia="仿宋" w:cs="仿宋"/>
          <w:color w:val="000000"/>
          <w:kern w:val="2"/>
        </w:rPr>
      </w:pPr>
      <w:r>
        <w:rPr>
          <w:rFonts w:hint="eastAsia" w:ascii="仿宋" w:hAnsi="仿宋" w:eastAsia="仿宋" w:cs="仿宋"/>
          <w:color w:val="000000"/>
          <w:kern w:val="2"/>
        </w:rPr>
        <w:t xml:space="preserve">项目名称：广州医科大学附属第三医院荔湾院区ICU部分区域室内空气CMA检测项目 </w:t>
      </w:r>
    </w:p>
    <w:p w14:paraId="7C2C6C75">
      <w:pPr>
        <w:pStyle w:val="17"/>
        <w:widowControl/>
        <w:numPr>
          <w:ilvl w:val="0"/>
          <w:numId w:val="1"/>
        </w:numPr>
        <w:spacing w:beforeAutospacing="0" w:afterAutospacing="0" w:line="360" w:lineRule="auto"/>
        <w:rPr>
          <w:rFonts w:ascii="仿宋" w:hAnsi="仿宋" w:eastAsia="仿宋" w:cs="仿宋"/>
          <w:color w:val="000000"/>
          <w:kern w:val="2"/>
        </w:rPr>
      </w:pPr>
      <w:r>
        <w:rPr>
          <w:rFonts w:hint="eastAsia" w:ascii="仿宋" w:hAnsi="仿宋" w:eastAsia="仿宋" w:cs="仿宋"/>
          <w:color w:val="000000"/>
          <w:kern w:val="2"/>
        </w:rPr>
        <w:t>项目概况：我院ICU相关辅助区域完成装修后，室内存在明显装修异味，为消除职业健康安全隐患、规范院内环境卫生管理，满足医护人员办公值守环境安全要求，现对ICU室内区域开展第三方CMA资质室内空气质量检测。本项目检测数据用于院内存档、环境安全评估、日常院感及后勤督查备查。</w:t>
      </w:r>
    </w:p>
    <w:p w14:paraId="64CB3EDF">
      <w:pPr>
        <w:pStyle w:val="17"/>
        <w:widowControl/>
        <w:numPr>
          <w:ilvl w:val="0"/>
          <w:numId w:val="1"/>
        </w:numPr>
        <w:spacing w:beforeAutospacing="0" w:afterAutospacing="0" w:line="360" w:lineRule="auto"/>
        <w:rPr>
          <w:rFonts w:ascii="仿宋" w:hAnsi="仿宋" w:eastAsia="仿宋" w:cs="仿宋"/>
          <w:color w:val="000000"/>
          <w:kern w:val="2"/>
        </w:rPr>
      </w:pPr>
      <w:r>
        <w:rPr>
          <w:rFonts w:hint="eastAsia" w:ascii="仿宋" w:hAnsi="仿宋" w:eastAsia="仿宋" w:cs="仿宋"/>
          <w:color w:val="000000"/>
          <w:kern w:val="2"/>
        </w:rPr>
        <w:t>项目采购单价限价：单点人民币750元/点位（含税），超出单价限价报价无效。</w:t>
      </w:r>
    </w:p>
    <w:p w14:paraId="21037389">
      <w:pPr>
        <w:pStyle w:val="17"/>
        <w:widowControl/>
        <w:numPr>
          <w:ilvl w:val="0"/>
          <w:numId w:val="1"/>
        </w:numPr>
        <w:spacing w:beforeAutospacing="0" w:afterAutospacing="0" w:line="360" w:lineRule="auto"/>
        <w:rPr>
          <w:rFonts w:ascii="仿宋" w:hAnsi="仿宋" w:eastAsia="仿宋" w:cs="仿宋"/>
          <w:color w:val="000000"/>
          <w:kern w:val="2"/>
        </w:rPr>
      </w:pPr>
      <w:r>
        <w:rPr>
          <w:rFonts w:hint="eastAsia" w:ascii="仿宋" w:hAnsi="仿宋" w:eastAsia="仿宋" w:cs="仿宋"/>
          <w:color w:val="000000"/>
          <w:kern w:val="2"/>
        </w:rPr>
        <w:t>检测区域及采样点位（共计5个采样点）：</w:t>
      </w:r>
    </w:p>
    <w:p w14:paraId="56AE69E7">
      <w:pPr>
        <w:tabs>
          <w:tab w:val="left" w:pos="210"/>
        </w:tabs>
        <w:adjustRightInd w:val="0"/>
        <w:snapToGrid w:val="0"/>
        <w:spacing w:line="360" w:lineRule="exact"/>
        <w:ind w:firstLine="960" w:firstLineChars="400"/>
        <w:jc w:val="left"/>
        <w:rPr>
          <w:rFonts w:ascii="仿宋" w:hAnsi="仿宋" w:eastAsia="仿宋" w:cs="仿宋"/>
          <w:color w:val="000000"/>
          <w:sz w:val="24"/>
        </w:rPr>
      </w:pPr>
      <w:r>
        <w:rPr>
          <w:rFonts w:hint="eastAsia" w:ascii="仿宋" w:hAnsi="仿宋" w:eastAsia="仿宋" w:cs="仿宋"/>
          <w:color w:val="000000"/>
          <w:sz w:val="24"/>
        </w:rPr>
        <w:t>（1）ICU护士站（1个点位）</w:t>
      </w:r>
    </w:p>
    <w:p w14:paraId="240AC76A">
      <w:pPr>
        <w:tabs>
          <w:tab w:val="left" w:pos="210"/>
        </w:tabs>
        <w:adjustRightInd w:val="0"/>
        <w:snapToGrid w:val="0"/>
        <w:spacing w:line="360" w:lineRule="exact"/>
        <w:ind w:firstLine="960" w:firstLineChars="400"/>
        <w:jc w:val="left"/>
        <w:rPr>
          <w:rFonts w:ascii="仿宋" w:hAnsi="仿宋" w:eastAsia="仿宋" w:cs="仿宋"/>
          <w:color w:val="000000"/>
          <w:sz w:val="24"/>
        </w:rPr>
      </w:pPr>
      <w:r>
        <w:rPr>
          <w:rFonts w:hint="eastAsia" w:ascii="仿宋" w:hAnsi="仿宋" w:eastAsia="仿宋" w:cs="仿宋"/>
          <w:color w:val="000000"/>
          <w:sz w:val="24"/>
        </w:rPr>
        <w:t>（2）ICU医生办公室（1个点位）</w:t>
      </w:r>
    </w:p>
    <w:p w14:paraId="1FD509B8">
      <w:pPr>
        <w:tabs>
          <w:tab w:val="left" w:pos="210"/>
        </w:tabs>
        <w:adjustRightInd w:val="0"/>
        <w:snapToGrid w:val="0"/>
        <w:spacing w:line="360" w:lineRule="exact"/>
        <w:ind w:firstLine="960" w:firstLineChars="400"/>
        <w:jc w:val="left"/>
        <w:rPr>
          <w:rFonts w:ascii="仿宋" w:hAnsi="仿宋" w:eastAsia="仿宋" w:cs="仿宋"/>
          <w:color w:val="000000"/>
          <w:sz w:val="24"/>
        </w:rPr>
      </w:pPr>
      <w:r>
        <w:rPr>
          <w:rFonts w:hint="eastAsia" w:ascii="仿宋" w:hAnsi="仿宋" w:eastAsia="仿宋" w:cs="仿宋"/>
          <w:color w:val="000000"/>
          <w:sz w:val="24"/>
        </w:rPr>
        <w:t>（3）ICU配药间（1个点位）</w:t>
      </w:r>
    </w:p>
    <w:p w14:paraId="51604E9B">
      <w:pPr>
        <w:tabs>
          <w:tab w:val="left" w:pos="210"/>
        </w:tabs>
        <w:adjustRightInd w:val="0"/>
        <w:snapToGrid w:val="0"/>
        <w:spacing w:line="360" w:lineRule="exact"/>
        <w:ind w:firstLine="960" w:firstLineChars="400"/>
        <w:jc w:val="left"/>
        <w:rPr>
          <w:rFonts w:ascii="仿宋" w:hAnsi="仿宋" w:eastAsia="仿宋" w:cs="仿宋"/>
          <w:color w:val="000000"/>
          <w:sz w:val="24"/>
        </w:rPr>
      </w:pPr>
      <w:r>
        <w:rPr>
          <w:rFonts w:hint="eastAsia" w:ascii="仿宋" w:hAnsi="仿宋" w:eastAsia="仿宋" w:cs="仿宋"/>
          <w:color w:val="000000"/>
          <w:sz w:val="24"/>
        </w:rPr>
        <w:t>（4）ICU男医生值班室（1个点位）</w:t>
      </w:r>
    </w:p>
    <w:p w14:paraId="61021A8D">
      <w:pPr>
        <w:tabs>
          <w:tab w:val="left" w:pos="210"/>
        </w:tabs>
        <w:adjustRightInd w:val="0"/>
        <w:snapToGrid w:val="0"/>
        <w:spacing w:line="360" w:lineRule="exact"/>
        <w:ind w:firstLine="960" w:firstLineChars="400"/>
        <w:jc w:val="left"/>
        <w:rPr>
          <w:rFonts w:ascii="仿宋" w:hAnsi="仿宋" w:eastAsia="仿宋" w:cs="仿宋"/>
          <w:color w:val="000000"/>
          <w:sz w:val="24"/>
        </w:rPr>
      </w:pPr>
      <w:r>
        <w:rPr>
          <w:rFonts w:hint="eastAsia" w:ascii="仿宋" w:hAnsi="仿宋" w:eastAsia="仿宋" w:cs="仿宋"/>
          <w:color w:val="000000"/>
          <w:sz w:val="24"/>
        </w:rPr>
        <w:t>（5）ICU规培生值班室（1个点位）</w:t>
      </w:r>
    </w:p>
    <w:p w14:paraId="5C641318">
      <w:pPr>
        <w:tabs>
          <w:tab w:val="left" w:pos="210"/>
        </w:tabs>
        <w:adjustRightInd w:val="0"/>
        <w:snapToGrid w:val="0"/>
        <w:spacing w:line="360" w:lineRule="exact"/>
        <w:ind w:left="1440" w:leftChars="457" w:hanging="480" w:hangingChars="200"/>
        <w:jc w:val="left"/>
        <w:rPr>
          <w:rFonts w:hint="default" w:ascii="仿宋" w:hAnsi="仿宋" w:eastAsia="仿宋" w:cs="仿宋"/>
          <w:color w:val="000000"/>
          <w:sz w:val="24"/>
          <w:lang w:val="en-US" w:eastAsia="zh-CN"/>
        </w:rPr>
      </w:pPr>
      <w:r>
        <w:rPr>
          <w:rFonts w:hint="eastAsia" w:ascii="仿宋" w:hAnsi="仿宋" w:eastAsia="仿宋" w:cs="仿宋"/>
          <w:color w:val="000000"/>
          <w:sz w:val="24"/>
        </w:rPr>
        <w:t>注：供应商需按5个点位独立采样、独立分析、分别出具点位检测数据及判定结果。详细技术规范请参阅下方服务要求</w:t>
      </w:r>
      <w:r>
        <w:rPr>
          <w:rFonts w:hint="eastAsia" w:ascii="仿宋" w:hAnsi="仿宋" w:eastAsia="仿宋" w:cs="仿宋"/>
          <w:color w:val="000000"/>
          <w:sz w:val="24"/>
          <w:lang w:eastAsia="zh-CN"/>
        </w:rPr>
        <w:t>。</w:t>
      </w:r>
    </w:p>
    <w:p w14:paraId="7B57E8A7">
      <w:pPr>
        <w:adjustRightInd w:val="0"/>
        <w:snapToGrid w:val="0"/>
        <w:spacing w:line="360" w:lineRule="exact"/>
        <w:ind w:firstLine="482" w:firstLineChars="200"/>
        <w:jc w:val="left"/>
        <w:rPr>
          <w:rFonts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二、服务要求</w:t>
      </w:r>
    </w:p>
    <w:p w14:paraId="5CFD75C3">
      <w:pPr>
        <w:pStyle w:val="26"/>
        <w:adjustRightInd w:val="0"/>
        <w:snapToGrid w:val="0"/>
        <w:spacing w:line="360" w:lineRule="exact"/>
        <w:ind w:firstLine="480"/>
        <w:jc w:val="left"/>
        <w:rPr>
          <w:rFonts w:ascii="仿宋" w:hAnsi="仿宋" w:eastAsia="仿宋" w:cs="仿宋"/>
          <w:color w:val="000000" w:themeColor="text1"/>
          <w:sz w:val="24"/>
          <w:lang w:val="zh-TW"/>
          <w14:textFill>
            <w14:solidFill>
              <w14:schemeClr w14:val="tx1"/>
            </w14:solidFill>
          </w14:textFill>
        </w:rPr>
      </w:pPr>
      <w:r>
        <w:rPr>
          <w:rFonts w:hint="eastAsia" w:ascii="仿宋" w:hAnsi="仿宋" w:eastAsia="仿宋" w:cs="仿宋"/>
          <w:color w:val="000000" w:themeColor="text1"/>
          <w:sz w:val="24"/>
          <w:lang w:val="zh-TW"/>
          <w14:textFill>
            <w14:solidFill>
              <w14:schemeClr w14:val="tx1"/>
            </w14:solidFill>
          </w14:textFill>
        </w:rPr>
        <w:t>1．执行标准（硬性强制要求）</w:t>
      </w:r>
    </w:p>
    <w:p w14:paraId="78181FE1">
      <w:pPr>
        <w:pStyle w:val="26"/>
        <w:adjustRightInd w:val="0"/>
        <w:snapToGrid w:val="0"/>
        <w:spacing w:line="360" w:lineRule="exact"/>
        <w:ind w:firstLine="960" w:firstLineChars="400"/>
        <w:jc w:val="left"/>
        <w:rPr>
          <w:rFonts w:ascii="仿宋" w:hAnsi="仿宋" w:eastAsia="仿宋" w:cs="仿宋"/>
          <w:color w:val="000000" w:themeColor="text1"/>
          <w:sz w:val="24"/>
          <w:lang w:val="zh-TW"/>
          <w14:textFill>
            <w14:solidFill>
              <w14:schemeClr w14:val="tx1"/>
            </w14:solidFill>
          </w14:textFill>
        </w:rPr>
      </w:pPr>
      <w:r>
        <w:rPr>
          <w:rFonts w:hint="eastAsia" w:ascii="仿宋" w:hAnsi="仿宋" w:eastAsia="仿宋" w:cs="仿宋"/>
          <w:color w:val="000000" w:themeColor="text1"/>
          <w:sz w:val="24"/>
          <w:lang w:val="zh-TW"/>
          <w14:textFill>
            <w14:solidFill>
              <w14:schemeClr w14:val="tx1"/>
            </w14:solidFill>
          </w14:textFill>
        </w:rPr>
        <w:t>全部点位严格执行：GB/T 18883-2022《室内空气质量标准》</w:t>
      </w:r>
    </w:p>
    <w:p w14:paraId="3D1833A0">
      <w:pPr>
        <w:pStyle w:val="26"/>
        <w:adjustRightInd w:val="0"/>
        <w:snapToGrid w:val="0"/>
        <w:spacing w:line="360" w:lineRule="exact"/>
        <w:ind w:left="1440" w:leftChars="457" w:hanging="480" w:hangingChars="200"/>
        <w:jc w:val="left"/>
        <w:rPr>
          <w:rFonts w:ascii="仿宋" w:hAnsi="仿宋" w:eastAsia="仿宋" w:cs="仿宋"/>
          <w:color w:val="000000" w:themeColor="text1"/>
          <w:sz w:val="24"/>
          <w:lang w:val="zh-TW"/>
          <w14:textFill>
            <w14:solidFill>
              <w14:schemeClr w14:val="tx1"/>
            </w14:solidFill>
          </w14:textFill>
        </w:rPr>
      </w:pPr>
      <w:r>
        <w:rPr>
          <w:rFonts w:hint="eastAsia" w:ascii="仿宋" w:hAnsi="仿宋" w:eastAsia="仿宋" w:cs="仿宋"/>
          <w:color w:val="000000" w:themeColor="text1"/>
          <w:sz w:val="24"/>
          <w:lang w:val="zh-TW"/>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1）</w:t>
      </w:r>
      <w:r>
        <w:rPr>
          <w:rFonts w:hint="eastAsia" w:ascii="仿宋" w:hAnsi="仿宋" w:eastAsia="仿宋" w:cs="仿宋"/>
          <w:color w:val="000000" w:themeColor="text1"/>
          <w:sz w:val="24"/>
          <w:lang w:val="zh-TW"/>
          <w14:textFill>
            <w14:solidFill>
              <w14:schemeClr w14:val="tx1"/>
            </w14:solidFill>
          </w14:textFill>
        </w:rPr>
        <w:t>密闭条件：检测前关闭门窗、关闭新风/净化设备密闭12小时，模拟医护人员日常办公、值守密闭环境；</w:t>
      </w:r>
    </w:p>
    <w:p w14:paraId="406151E8">
      <w:pPr>
        <w:pStyle w:val="26"/>
        <w:adjustRightInd w:val="0"/>
        <w:snapToGrid w:val="0"/>
        <w:spacing w:line="360" w:lineRule="exact"/>
        <w:ind w:left="1440" w:leftChars="457" w:hanging="480" w:hangingChars="200"/>
        <w:jc w:val="left"/>
        <w:rPr>
          <w:rFonts w:ascii="仿宋" w:hAnsi="仿宋" w:eastAsia="仿宋" w:cs="仿宋"/>
          <w:color w:val="000000" w:themeColor="text1"/>
          <w:sz w:val="24"/>
          <w:lang w:val="zh-TW"/>
          <w14:textFill>
            <w14:solidFill>
              <w14:schemeClr w14:val="tx1"/>
            </w14:solidFill>
          </w14:textFill>
        </w:rPr>
      </w:pPr>
      <w:r>
        <w:rPr>
          <w:rFonts w:hint="eastAsia" w:ascii="仿宋" w:hAnsi="仿宋" w:eastAsia="仿宋" w:cs="仿宋"/>
          <w:color w:val="000000" w:themeColor="text1"/>
          <w:sz w:val="24"/>
          <w:lang w:val="zh-TW"/>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2）</w:t>
      </w:r>
      <w:r>
        <w:rPr>
          <w:rFonts w:hint="eastAsia" w:ascii="仿宋" w:hAnsi="仿宋" w:eastAsia="仿宋" w:cs="仿宋"/>
          <w:color w:val="000000" w:themeColor="text1"/>
          <w:sz w:val="24"/>
          <w:lang w:val="zh-TW"/>
          <w14:textFill>
            <w14:solidFill>
              <w14:schemeClr w14:val="tx1"/>
            </w14:solidFill>
          </w14:textFill>
        </w:rPr>
        <w:t>禁止使用工程验收GB50325标准（1小时密闭），检测结果需真实反映人居健康安全状态；</w:t>
      </w:r>
    </w:p>
    <w:p w14:paraId="00E539BE">
      <w:pPr>
        <w:pStyle w:val="26"/>
        <w:adjustRightInd w:val="0"/>
        <w:snapToGrid w:val="0"/>
        <w:spacing w:line="360" w:lineRule="exact"/>
        <w:ind w:firstLine="960" w:firstLineChars="400"/>
        <w:jc w:val="left"/>
        <w:rPr>
          <w:rFonts w:ascii="仿宋" w:hAnsi="仿宋" w:eastAsia="仿宋" w:cs="仿宋"/>
          <w:color w:val="000000" w:themeColor="text1"/>
          <w:sz w:val="24"/>
          <w:lang w:val="zh-TW"/>
          <w14:textFill>
            <w14:solidFill>
              <w14:schemeClr w14:val="tx1"/>
            </w14:solidFill>
          </w14:textFill>
        </w:rPr>
      </w:pPr>
      <w:r>
        <w:rPr>
          <w:rFonts w:hint="eastAsia" w:ascii="仿宋" w:hAnsi="仿宋" w:eastAsia="仿宋" w:cs="仿宋"/>
          <w:color w:val="000000" w:themeColor="text1"/>
          <w:sz w:val="24"/>
          <w:lang w:val="zh-TW"/>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3）</w:t>
      </w:r>
      <w:r>
        <w:rPr>
          <w:rFonts w:hint="eastAsia" w:ascii="仿宋" w:hAnsi="仿宋" w:eastAsia="仿宋" w:cs="仿宋"/>
          <w:color w:val="000000" w:themeColor="text1"/>
          <w:sz w:val="24"/>
          <w:lang w:val="zh-TW"/>
          <w14:textFill>
            <w14:solidFill>
              <w14:schemeClr w14:val="tx1"/>
            </w14:solidFill>
          </w14:textFill>
        </w:rPr>
        <w:t>所有采样、实验、数据判定全程严格按照国标规范执行，数据可溯源、可复核。</w:t>
      </w:r>
    </w:p>
    <w:p w14:paraId="78B886C1">
      <w:pPr>
        <w:pStyle w:val="26"/>
        <w:adjustRightInd w:val="0"/>
        <w:snapToGrid w:val="0"/>
        <w:spacing w:line="360" w:lineRule="exact"/>
        <w:ind w:firstLine="480"/>
        <w:jc w:val="left"/>
        <w:rPr>
          <w:rFonts w:ascii="仿宋" w:hAnsi="仿宋" w:eastAsia="仿宋" w:cs="仿宋"/>
          <w:color w:val="000000" w:themeColor="text1"/>
          <w:sz w:val="24"/>
          <w:lang w:val="zh-TW"/>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w:t>
      </w:r>
      <w:r>
        <w:rPr>
          <w:rFonts w:hint="eastAsia" w:ascii="仿宋" w:hAnsi="仿宋" w:eastAsia="仿宋" w:cs="仿宋"/>
          <w:color w:val="000000" w:themeColor="text1"/>
          <w:sz w:val="24"/>
          <w:lang w:val="zh-TW"/>
          <w14:textFill>
            <w14:solidFill>
              <w14:schemeClr w14:val="tx1"/>
            </w14:solidFill>
          </w14:textFill>
        </w:rPr>
        <w:t>检测项目（全套</w:t>
      </w:r>
      <w:r>
        <w:rPr>
          <w:rFonts w:hint="eastAsia" w:ascii="仿宋" w:hAnsi="仿宋" w:eastAsia="仿宋" w:cs="仿宋"/>
          <w:color w:val="000000" w:themeColor="text1"/>
          <w:sz w:val="24"/>
          <w:lang w:val="en-US" w:eastAsia="zh-CN"/>
          <w14:textFill>
            <w14:solidFill>
              <w14:schemeClr w14:val="tx1"/>
            </w14:solidFill>
          </w14:textFill>
        </w:rPr>
        <w:t>6</w:t>
      </w:r>
      <w:r>
        <w:rPr>
          <w:rFonts w:hint="eastAsia" w:ascii="仿宋" w:hAnsi="仿宋" w:eastAsia="仿宋" w:cs="仿宋"/>
          <w:color w:val="000000" w:themeColor="text1"/>
          <w:sz w:val="24"/>
          <w:lang w:val="zh-TW"/>
          <w14:textFill>
            <w14:solidFill>
              <w14:schemeClr w14:val="tx1"/>
            </w14:solidFill>
          </w14:textFill>
        </w:rPr>
        <w:t>项，不得缺项漏项）</w:t>
      </w:r>
    </w:p>
    <w:p w14:paraId="7FBD1635">
      <w:pPr>
        <w:pStyle w:val="26"/>
        <w:adjustRightInd w:val="0"/>
        <w:snapToGrid w:val="0"/>
        <w:spacing w:line="360" w:lineRule="exact"/>
        <w:ind w:firstLine="480"/>
        <w:jc w:val="left"/>
        <w:rPr>
          <w:rFonts w:ascii="仿宋" w:hAnsi="仿宋" w:eastAsia="仿宋" w:cs="仿宋"/>
          <w:color w:val="000000" w:themeColor="text1"/>
          <w:sz w:val="24"/>
          <w:lang w:val="zh-TW"/>
          <w14:textFill>
            <w14:solidFill>
              <w14:schemeClr w14:val="tx1"/>
            </w14:solidFill>
          </w14:textFill>
        </w:rPr>
      </w:pPr>
      <w:r>
        <w:rPr>
          <w:rFonts w:hint="eastAsia" w:ascii="仿宋" w:hAnsi="仿宋" w:eastAsia="仿宋" w:cs="仿宋"/>
          <w:color w:val="000000" w:themeColor="text1"/>
          <w:sz w:val="24"/>
          <w:lang w:val="zh-TW"/>
          <w14:textFill>
            <w14:solidFill>
              <w14:schemeClr w14:val="tx1"/>
            </w14:solidFill>
          </w14:textFill>
        </w:rPr>
        <w:t>针对装修异味、板材胶水、涂料挥发物等风险，本次全覆盖检测</w:t>
      </w:r>
      <w:r>
        <w:rPr>
          <w:rFonts w:hint="eastAsia" w:ascii="仿宋" w:hAnsi="仿宋" w:eastAsia="仿宋" w:cs="仿宋"/>
          <w:color w:val="000000" w:themeColor="text1"/>
          <w:sz w:val="24"/>
          <w:lang w:val="en-US" w:eastAsia="zh-CN"/>
          <w14:textFill>
            <w14:solidFill>
              <w14:schemeClr w14:val="tx1"/>
            </w14:solidFill>
          </w14:textFill>
        </w:rPr>
        <w:t>6</w:t>
      </w:r>
      <w:r>
        <w:rPr>
          <w:rFonts w:hint="eastAsia" w:ascii="仿宋" w:hAnsi="仿宋" w:eastAsia="仿宋" w:cs="仿宋"/>
          <w:color w:val="000000" w:themeColor="text1"/>
          <w:sz w:val="24"/>
          <w:lang w:val="zh-TW"/>
          <w14:textFill>
            <w14:solidFill>
              <w14:schemeClr w14:val="tx1"/>
            </w14:solidFill>
          </w14:textFill>
        </w:rPr>
        <w:t>项指标：</w:t>
      </w:r>
    </w:p>
    <w:p w14:paraId="6D50B62F">
      <w:pPr>
        <w:pStyle w:val="26"/>
        <w:adjustRightInd w:val="0"/>
        <w:snapToGrid w:val="0"/>
        <w:spacing w:line="360" w:lineRule="exact"/>
        <w:ind w:firstLine="960" w:firstLineChars="400"/>
        <w:jc w:val="left"/>
        <w:rPr>
          <w:rFonts w:ascii="仿宋" w:hAnsi="仿宋" w:eastAsia="仿宋" w:cs="仿宋"/>
          <w:color w:val="000000" w:themeColor="text1"/>
          <w:sz w:val="24"/>
          <w:lang w:val="zh-TW" w:eastAsia="zh-TW"/>
          <w14:textFill>
            <w14:solidFill>
              <w14:schemeClr w14:val="tx1"/>
            </w14:solidFill>
          </w14:textFill>
        </w:rPr>
      </w:pPr>
      <w:r>
        <w:rPr>
          <w:rFonts w:hint="eastAsia" w:ascii="仿宋" w:hAnsi="仿宋" w:eastAsia="仿宋" w:cs="仿宋"/>
          <w:color w:val="000000" w:themeColor="text1"/>
          <w:sz w:val="24"/>
          <w:lang w:val="zh-TW" w:eastAsia="zh-TW"/>
          <w14:textFill>
            <w14:solidFill>
              <w14:schemeClr w14:val="tx1"/>
            </w14:solidFill>
          </w14:textFill>
        </w:rPr>
        <w:t>（</w:t>
      </w:r>
      <w:r>
        <w:rPr>
          <w:rFonts w:hint="eastAsia" w:ascii="仿宋" w:hAnsi="仿宋" w:eastAsia="仿宋" w:cs="仿宋"/>
          <w:color w:val="000000" w:themeColor="text1"/>
          <w:sz w:val="24"/>
          <w:lang w:eastAsia="zh-TW"/>
          <w14:textFill>
            <w14:solidFill>
              <w14:schemeClr w14:val="tx1"/>
            </w14:solidFill>
          </w14:textFill>
        </w:rPr>
        <w:t>1）</w:t>
      </w:r>
      <w:r>
        <w:rPr>
          <w:rFonts w:hint="eastAsia" w:ascii="仿宋" w:hAnsi="仿宋" w:eastAsia="仿宋" w:cs="仿宋"/>
          <w:color w:val="000000" w:themeColor="text1"/>
          <w:sz w:val="24"/>
          <w:lang w:val="zh-TW" w:eastAsia="zh-TW"/>
          <w14:textFill>
            <w14:solidFill>
              <w14:schemeClr w14:val="tx1"/>
            </w14:solidFill>
          </w14:textFill>
        </w:rPr>
        <w:t>甲醛（HCHO）</w:t>
      </w:r>
    </w:p>
    <w:p w14:paraId="5434D5BF">
      <w:pPr>
        <w:pStyle w:val="26"/>
        <w:adjustRightInd w:val="0"/>
        <w:snapToGrid w:val="0"/>
        <w:spacing w:line="360" w:lineRule="exact"/>
        <w:ind w:firstLine="960" w:firstLineChars="400"/>
        <w:jc w:val="left"/>
        <w:rPr>
          <w:rFonts w:ascii="仿宋" w:hAnsi="仿宋" w:eastAsia="仿宋" w:cs="仿宋"/>
          <w:color w:val="000000" w:themeColor="text1"/>
          <w:sz w:val="24"/>
          <w:lang w:val="zh-TW" w:eastAsia="zh-TW"/>
          <w14:textFill>
            <w14:solidFill>
              <w14:schemeClr w14:val="tx1"/>
            </w14:solidFill>
          </w14:textFill>
        </w:rPr>
      </w:pPr>
      <w:r>
        <w:rPr>
          <w:rFonts w:hint="eastAsia" w:ascii="仿宋" w:hAnsi="仿宋" w:eastAsia="仿宋" w:cs="仿宋"/>
          <w:color w:val="000000" w:themeColor="text1"/>
          <w:sz w:val="24"/>
          <w:lang w:val="zh-TW" w:eastAsia="zh-TW"/>
          <w14:textFill>
            <w14:solidFill>
              <w14:schemeClr w14:val="tx1"/>
            </w14:solidFill>
          </w14:textFill>
        </w:rPr>
        <w:t>（</w:t>
      </w:r>
      <w:r>
        <w:rPr>
          <w:rFonts w:hint="eastAsia" w:ascii="仿宋" w:hAnsi="仿宋" w:eastAsia="仿宋" w:cs="仿宋"/>
          <w:color w:val="000000" w:themeColor="text1"/>
          <w:sz w:val="24"/>
          <w:lang w:eastAsia="zh-TW"/>
          <w14:textFill>
            <w14:solidFill>
              <w14:schemeClr w14:val="tx1"/>
            </w14:solidFill>
          </w14:textFill>
        </w:rPr>
        <w:t>2）</w:t>
      </w:r>
      <w:r>
        <w:rPr>
          <w:rFonts w:hint="eastAsia" w:ascii="仿宋" w:hAnsi="仿宋" w:eastAsia="仿宋" w:cs="仿宋"/>
          <w:color w:val="000000" w:themeColor="text1"/>
          <w:sz w:val="24"/>
          <w:lang w:val="zh-TW" w:eastAsia="zh-TW"/>
          <w14:textFill>
            <w14:solidFill>
              <w14:schemeClr w14:val="tx1"/>
            </w14:solidFill>
          </w14:textFill>
        </w:rPr>
        <w:t>苯（C₆H₆）</w:t>
      </w:r>
    </w:p>
    <w:p w14:paraId="29BB5624">
      <w:pPr>
        <w:pStyle w:val="26"/>
        <w:adjustRightInd w:val="0"/>
        <w:snapToGrid w:val="0"/>
        <w:spacing w:line="360" w:lineRule="exact"/>
        <w:ind w:firstLine="960" w:firstLineChars="400"/>
        <w:jc w:val="left"/>
        <w:rPr>
          <w:rFonts w:ascii="仿宋" w:hAnsi="仿宋" w:eastAsia="仿宋" w:cs="仿宋"/>
          <w:color w:val="000000" w:themeColor="text1"/>
          <w:sz w:val="24"/>
          <w:lang w:val="zh-TW"/>
          <w14:textFill>
            <w14:solidFill>
              <w14:schemeClr w14:val="tx1"/>
            </w14:solidFill>
          </w14:textFill>
        </w:rPr>
      </w:pPr>
      <w:r>
        <w:rPr>
          <w:rFonts w:hint="eastAsia" w:ascii="仿宋" w:hAnsi="仿宋" w:eastAsia="仿宋" w:cs="仿宋"/>
          <w:color w:val="000000" w:themeColor="text1"/>
          <w:sz w:val="24"/>
          <w:lang w:val="zh-TW"/>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3）</w:t>
      </w:r>
      <w:r>
        <w:rPr>
          <w:rFonts w:hint="eastAsia" w:ascii="仿宋" w:hAnsi="仿宋" w:eastAsia="仿宋" w:cs="仿宋"/>
          <w:color w:val="000000" w:themeColor="text1"/>
          <w:sz w:val="24"/>
          <w:lang w:val="zh-TW"/>
          <w14:textFill>
            <w14:solidFill>
              <w14:schemeClr w14:val="tx1"/>
            </w14:solidFill>
          </w14:textFill>
        </w:rPr>
        <w:t>甲苯</w:t>
      </w:r>
    </w:p>
    <w:p w14:paraId="5A13F479">
      <w:pPr>
        <w:pStyle w:val="26"/>
        <w:adjustRightInd w:val="0"/>
        <w:snapToGrid w:val="0"/>
        <w:spacing w:line="360" w:lineRule="exact"/>
        <w:ind w:firstLine="960" w:firstLineChars="400"/>
        <w:jc w:val="left"/>
        <w:rPr>
          <w:rFonts w:ascii="仿宋" w:hAnsi="仿宋" w:eastAsia="仿宋" w:cs="仿宋"/>
          <w:color w:val="000000" w:themeColor="text1"/>
          <w:sz w:val="24"/>
          <w:lang w:val="zh-TW"/>
          <w14:textFill>
            <w14:solidFill>
              <w14:schemeClr w14:val="tx1"/>
            </w14:solidFill>
          </w14:textFill>
        </w:rPr>
      </w:pPr>
      <w:r>
        <w:rPr>
          <w:rFonts w:hint="eastAsia" w:ascii="仿宋" w:hAnsi="仿宋" w:eastAsia="仿宋" w:cs="仿宋"/>
          <w:color w:val="000000" w:themeColor="text1"/>
          <w:sz w:val="24"/>
          <w:lang w:val="zh-TW"/>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4）</w:t>
      </w:r>
      <w:r>
        <w:rPr>
          <w:rFonts w:hint="eastAsia" w:ascii="仿宋" w:hAnsi="仿宋" w:eastAsia="仿宋" w:cs="仿宋"/>
          <w:color w:val="000000" w:themeColor="text1"/>
          <w:sz w:val="24"/>
          <w:lang w:val="zh-TW"/>
          <w14:textFill>
            <w14:solidFill>
              <w14:schemeClr w14:val="tx1"/>
            </w14:solidFill>
          </w14:textFill>
        </w:rPr>
        <w:t>二甲苯</w:t>
      </w:r>
    </w:p>
    <w:p w14:paraId="6E4340A9">
      <w:pPr>
        <w:pStyle w:val="26"/>
        <w:adjustRightInd w:val="0"/>
        <w:snapToGrid w:val="0"/>
        <w:spacing w:line="360" w:lineRule="exact"/>
        <w:ind w:firstLine="960" w:firstLineChars="400"/>
        <w:jc w:val="left"/>
        <w:rPr>
          <w:rFonts w:ascii="仿宋" w:hAnsi="仿宋" w:eastAsia="仿宋" w:cs="仿宋"/>
          <w:color w:val="000000" w:themeColor="text1"/>
          <w:sz w:val="24"/>
          <w:lang w:val="zh-TW"/>
          <w14:textFill>
            <w14:solidFill>
              <w14:schemeClr w14:val="tx1"/>
            </w14:solidFill>
          </w14:textFill>
        </w:rPr>
      </w:pPr>
      <w:r>
        <w:rPr>
          <w:rFonts w:hint="eastAsia" w:ascii="仿宋" w:hAnsi="仿宋" w:eastAsia="仿宋" w:cs="仿宋"/>
          <w:color w:val="000000" w:themeColor="text1"/>
          <w:sz w:val="24"/>
          <w:lang w:val="zh-TW"/>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5）</w:t>
      </w:r>
      <w:r>
        <w:rPr>
          <w:rFonts w:hint="eastAsia" w:ascii="仿宋" w:hAnsi="仿宋" w:eastAsia="仿宋" w:cs="仿宋"/>
          <w:color w:val="000000" w:themeColor="text1"/>
          <w:sz w:val="24"/>
          <w:lang w:val="zh-TW"/>
          <w14:textFill>
            <w14:solidFill>
              <w14:schemeClr w14:val="tx1"/>
            </w14:solidFill>
          </w14:textFill>
        </w:rPr>
        <w:t>TVOC总挥发性有机物</w:t>
      </w:r>
    </w:p>
    <w:p w14:paraId="01EBA8EA">
      <w:pPr>
        <w:pStyle w:val="26"/>
        <w:adjustRightInd w:val="0"/>
        <w:snapToGrid w:val="0"/>
        <w:spacing w:line="360" w:lineRule="exact"/>
        <w:ind w:firstLine="960" w:firstLineChars="400"/>
        <w:jc w:val="left"/>
        <w:rPr>
          <w:rFonts w:ascii="仿宋" w:hAnsi="仿宋" w:eastAsia="仿宋" w:cs="仿宋"/>
          <w:color w:val="000000" w:themeColor="text1"/>
          <w:sz w:val="24"/>
          <w:lang w:val="zh-TW" w:eastAsia="zh-TW"/>
          <w14:textFill>
            <w14:solidFill>
              <w14:schemeClr w14:val="tx1"/>
            </w14:solidFill>
          </w14:textFill>
        </w:rPr>
      </w:pPr>
      <w:r>
        <w:rPr>
          <w:rFonts w:hint="eastAsia" w:ascii="仿宋" w:hAnsi="仿宋" w:eastAsia="仿宋" w:cs="仿宋"/>
          <w:color w:val="000000" w:themeColor="text1"/>
          <w:sz w:val="24"/>
          <w:lang w:val="zh-TW" w:eastAsia="zh-TW"/>
          <w14:textFill>
            <w14:solidFill>
              <w14:schemeClr w14:val="tx1"/>
            </w14:solidFill>
          </w14:textFill>
        </w:rPr>
        <w:t>（</w:t>
      </w:r>
      <w:r>
        <w:rPr>
          <w:rFonts w:hint="eastAsia" w:ascii="仿宋" w:hAnsi="仿宋" w:eastAsia="仿宋" w:cs="仿宋"/>
          <w:color w:val="000000" w:themeColor="text1"/>
          <w:sz w:val="24"/>
          <w:lang w:eastAsia="zh-TW"/>
          <w14:textFill>
            <w14:solidFill>
              <w14:schemeClr w14:val="tx1"/>
            </w14:solidFill>
          </w14:textFill>
        </w:rPr>
        <w:t>6）</w:t>
      </w:r>
      <w:r>
        <w:rPr>
          <w:rFonts w:hint="eastAsia" w:ascii="仿宋" w:hAnsi="仿宋" w:eastAsia="仿宋" w:cs="仿宋"/>
          <w:color w:val="000000" w:themeColor="text1"/>
          <w:sz w:val="24"/>
          <w:lang w:val="zh-TW" w:eastAsia="zh-TW"/>
          <w14:textFill>
            <w14:solidFill>
              <w14:schemeClr w14:val="tx1"/>
            </w14:solidFill>
          </w14:textFill>
        </w:rPr>
        <w:t>氨（NH₃）</w:t>
      </w:r>
    </w:p>
    <w:p w14:paraId="36D3C548">
      <w:pPr>
        <w:pStyle w:val="26"/>
        <w:adjustRightInd w:val="0"/>
        <w:snapToGrid w:val="0"/>
        <w:spacing w:line="360" w:lineRule="exact"/>
        <w:ind w:firstLine="480"/>
        <w:rPr>
          <w:rFonts w:ascii="仿宋" w:hAnsi="仿宋" w:eastAsia="仿宋" w:cs="仿宋"/>
          <w:color w:val="000000" w:themeColor="text1"/>
          <w:sz w:val="24"/>
          <w:lang w:val="zh-TW"/>
          <w14:textFill>
            <w14:solidFill>
              <w14:schemeClr w14:val="tx1"/>
            </w14:solidFill>
          </w14:textFill>
        </w:rPr>
      </w:pPr>
      <w:r>
        <w:rPr>
          <w:rFonts w:ascii="仿宋" w:hAnsi="仿宋" w:eastAsia="仿宋" w:cs="仿宋"/>
          <w:color w:val="000000" w:themeColor="text1"/>
          <w:sz w:val="24"/>
          <w14:textFill>
            <w14:solidFill>
              <w14:schemeClr w14:val="tx1"/>
            </w14:solidFill>
          </w14:textFill>
        </w:rPr>
        <w:t>3.</w:t>
      </w:r>
      <w:r>
        <w:rPr>
          <w:rFonts w:hint="eastAsia" w:ascii="仿宋" w:hAnsi="仿宋" w:eastAsia="仿宋" w:cs="仿宋"/>
          <w:color w:val="000000" w:themeColor="text1"/>
          <w:sz w:val="24"/>
          <w:lang w:val="zh-TW"/>
          <w14:textFill>
            <w14:solidFill>
              <w14:schemeClr w14:val="tx1"/>
            </w14:solidFill>
          </w14:textFill>
        </w:rPr>
        <w:t>现场采样规范及院感要求</w:t>
      </w:r>
    </w:p>
    <w:p w14:paraId="0F0E80EB">
      <w:pPr>
        <w:pStyle w:val="26"/>
        <w:adjustRightInd w:val="0"/>
        <w:snapToGrid w:val="0"/>
        <w:spacing w:line="360" w:lineRule="exact"/>
        <w:ind w:left="960" w:leftChars="457" w:firstLine="0" w:firstLineChars="0"/>
        <w:rPr>
          <w:rFonts w:ascii="仿宋" w:hAnsi="仿宋" w:eastAsia="仿宋" w:cs="仿宋"/>
          <w:color w:val="000000" w:themeColor="text1"/>
          <w:sz w:val="24"/>
          <w:lang w:val="zh-TW"/>
          <w14:textFill>
            <w14:solidFill>
              <w14:schemeClr w14:val="tx1"/>
            </w14:solidFill>
          </w14:textFill>
        </w:rPr>
      </w:pPr>
      <w:r>
        <w:rPr>
          <w:rFonts w:hint="eastAsia" w:ascii="仿宋" w:hAnsi="仿宋" w:eastAsia="仿宋" w:cs="仿宋"/>
          <w:color w:val="000000" w:themeColor="text1"/>
          <w:sz w:val="24"/>
          <w:lang w:val="zh-TW"/>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1）</w:t>
      </w:r>
      <w:r>
        <w:rPr>
          <w:rFonts w:hint="eastAsia" w:ascii="仿宋" w:hAnsi="仿宋" w:eastAsia="仿宋" w:cs="仿宋"/>
          <w:color w:val="000000" w:themeColor="text1"/>
          <w:sz w:val="24"/>
          <w:lang w:val="zh-TW"/>
          <w14:textFill>
            <w14:solidFill>
              <w14:schemeClr w14:val="tx1"/>
            </w14:solidFill>
          </w14:textFill>
        </w:rPr>
        <w:t>严格按照国标点位布设要求：采样高度0.8–1.2m，距墙面≥0.5m，避开通风口、污染源；</w:t>
      </w:r>
    </w:p>
    <w:p w14:paraId="71ED32ED">
      <w:pPr>
        <w:pStyle w:val="26"/>
        <w:adjustRightInd w:val="0"/>
        <w:snapToGrid w:val="0"/>
        <w:spacing w:line="360" w:lineRule="exact"/>
        <w:ind w:left="960" w:leftChars="457" w:firstLine="0" w:firstLineChars="0"/>
        <w:rPr>
          <w:rFonts w:ascii="仿宋" w:hAnsi="仿宋" w:eastAsia="仿宋" w:cs="仿宋"/>
          <w:color w:val="000000" w:themeColor="text1"/>
          <w:sz w:val="24"/>
          <w:lang w:val="zh-TW"/>
          <w14:textFill>
            <w14:solidFill>
              <w14:schemeClr w14:val="tx1"/>
            </w14:solidFill>
          </w14:textFill>
        </w:rPr>
      </w:pPr>
      <w:r>
        <w:rPr>
          <w:rFonts w:hint="eastAsia" w:ascii="仿宋" w:hAnsi="仿宋" w:eastAsia="仿宋" w:cs="仿宋"/>
          <w:color w:val="000000" w:themeColor="text1"/>
          <w:sz w:val="24"/>
          <w:lang w:val="zh-TW"/>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2）</w:t>
      </w:r>
      <w:r>
        <w:rPr>
          <w:rFonts w:hint="eastAsia" w:ascii="仿宋" w:hAnsi="仿宋" w:eastAsia="仿宋" w:cs="仿宋"/>
          <w:color w:val="000000" w:themeColor="text1"/>
          <w:sz w:val="24"/>
          <w:lang w:val="zh-TW"/>
          <w14:textFill>
            <w14:solidFill>
              <w14:schemeClr w14:val="tx1"/>
            </w14:solidFill>
          </w14:textFill>
        </w:rPr>
        <w:t>采样前室内保持常温环境（22–28℃），家具、柜门保持日常使用状态，不刻意全开或全闭；</w:t>
      </w:r>
    </w:p>
    <w:p w14:paraId="0A30EAA4">
      <w:pPr>
        <w:pStyle w:val="26"/>
        <w:adjustRightInd w:val="0"/>
        <w:snapToGrid w:val="0"/>
        <w:spacing w:line="360" w:lineRule="exact"/>
        <w:ind w:firstLine="960" w:firstLineChars="400"/>
        <w:rPr>
          <w:rFonts w:ascii="仿宋" w:hAnsi="仿宋" w:eastAsia="仿宋" w:cs="仿宋"/>
          <w:color w:val="000000" w:themeColor="text1"/>
          <w:sz w:val="24"/>
          <w:lang w:val="zh-TW"/>
          <w14:textFill>
            <w14:solidFill>
              <w14:schemeClr w14:val="tx1"/>
            </w14:solidFill>
          </w14:textFill>
        </w:rPr>
      </w:pPr>
      <w:r>
        <w:rPr>
          <w:rFonts w:hint="eastAsia" w:ascii="仿宋" w:hAnsi="仿宋" w:eastAsia="仿宋" w:cs="仿宋"/>
          <w:color w:val="000000" w:themeColor="text1"/>
          <w:sz w:val="24"/>
          <w:lang w:val="zh-TW"/>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3）</w:t>
      </w:r>
      <w:r>
        <w:rPr>
          <w:rFonts w:hint="eastAsia" w:ascii="仿宋" w:hAnsi="仿宋" w:eastAsia="仿宋" w:cs="仿宋"/>
          <w:color w:val="000000" w:themeColor="text1"/>
          <w:sz w:val="24"/>
          <w:lang w:val="zh-TW"/>
          <w14:textFill>
            <w14:solidFill>
              <w14:schemeClr w14:val="tx1"/>
            </w14:solidFill>
          </w14:textFill>
        </w:rPr>
        <w:t>采样全过程拍照留档，包含点位场景、采样设备、采样过程影像；</w:t>
      </w:r>
    </w:p>
    <w:p w14:paraId="22B8D9CA">
      <w:pPr>
        <w:pStyle w:val="26"/>
        <w:adjustRightInd w:val="0"/>
        <w:snapToGrid w:val="0"/>
        <w:spacing w:line="360" w:lineRule="exact"/>
        <w:ind w:left="960" w:leftChars="457" w:firstLine="0" w:firstLineChars="0"/>
        <w:rPr>
          <w:rFonts w:ascii="仿宋" w:hAnsi="仿宋" w:eastAsia="仿宋" w:cs="仿宋"/>
          <w:b/>
          <w:color w:val="000000"/>
          <w:sz w:val="24"/>
        </w:rPr>
      </w:pPr>
      <w:r>
        <w:rPr>
          <w:rFonts w:hint="eastAsia" w:ascii="仿宋" w:hAnsi="仿宋" w:eastAsia="仿宋" w:cs="仿宋"/>
          <w:color w:val="000000" w:themeColor="text1"/>
          <w:sz w:val="24"/>
          <w:lang w:val="zh-TW"/>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4）</w:t>
      </w:r>
      <w:r>
        <w:rPr>
          <w:rFonts w:hint="eastAsia" w:ascii="仿宋" w:hAnsi="仿宋" w:eastAsia="仿宋" w:cs="仿宋"/>
          <w:color w:val="000000" w:themeColor="text1"/>
          <w:sz w:val="24"/>
          <w:lang w:val="zh-TW"/>
          <w14:textFill>
            <w14:solidFill>
              <w14:schemeClr w14:val="tx1"/>
            </w14:solidFill>
          </w14:textFill>
        </w:rPr>
        <w:t>采样人员进入ICU区域严格遵守医院院感管理规定，服从科室管理，不影响临床正常医疗工作，着装规范、遵守院内病区管理制度</w:t>
      </w:r>
      <w:r>
        <w:rPr>
          <w:rFonts w:hint="eastAsia" w:ascii="仿宋" w:hAnsi="仿宋" w:eastAsia="仿宋" w:cs="仿宋"/>
          <w:color w:val="000000"/>
          <w:sz w:val="24"/>
        </w:rPr>
        <w:t>。</w:t>
      </w:r>
    </w:p>
    <w:p w14:paraId="393F37FC">
      <w:pPr>
        <w:pStyle w:val="26"/>
        <w:adjustRightInd w:val="0"/>
        <w:snapToGrid w:val="0"/>
        <w:spacing w:line="360" w:lineRule="exact"/>
        <w:ind w:firstLine="480"/>
        <w:rPr>
          <w:rFonts w:ascii="仿宋" w:hAnsi="仿宋" w:eastAsia="仿宋" w:cs="仿宋"/>
          <w:bCs/>
          <w:color w:val="000000"/>
          <w:sz w:val="24"/>
        </w:rPr>
      </w:pPr>
      <w:r>
        <w:rPr>
          <w:rFonts w:hint="eastAsia" w:ascii="仿宋" w:hAnsi="仿宋" w:eastAsia="仿宋" w:cs="仿宋"/>
          <w:bCs/>
          <w:color w:val="000000"/>
          <w:sz w:val="24"/>
        </w:rPr>
        <w:t>4.成果交付要求</w:t>
      </w:r>
    </w:p>
    <w:p w14:paraId="1CB20EB7">
      <w:pPr>
        <w:pStyle w:val="26"/>
        <w:adjustRightInd w:val="0"/>
        <w:snapToGrid w:val="0"/>
        <w:spacing w:line="360" w:lineRule="exact"/>
        <w:ind w:firstLine="960" w:firstLineChars="400"/>
        <w:rPr>
          <w:rFonts w:ascii="仿宋" w:hAnsi="仿宋" w:eastAsia="仿宋" w:cs="仿宋"/>
          <w:bCs/>
          <w:color w:val="000000"/>
          <w:sz w:val="24"/>
        </w:rPr>
      </w:pPr>
      <w:r>
        <w:rPr>
          <w:rFonts w:hint="eastAsia" w:ascii="仿宋" w:hAnsi="仿宋" w:eastAsia="仿宋" w:cs="仿宋"/>
          <w:bCs/>
          <w:color w:val="000000"/>
          <w:sz w:val="24"/>
        </w:rPr>
        <w:t>（1）采样完成后3-5个工作日内交付：纸质正式报告（含CMA红章）+电子版PDF报告；</w:t>
      </w:r>
    </w:p>
    <w:p w14:paraId="573A9396">
      <w:pPr>
        <w:pStyle w:val="26"/>
        <w:adjustRightInd w:val="0"/>
        <w:snapToGrid w:val="0"/>
        <w:spacing w:line="360" w:lineRule="exact"/>
        <w:ind w:left="960" w:leftChars="457" w:firstLine="0" w:firstLineChars="0"/>
        <w:rPr>
          <w:rFonts w:ascii="仿宋" w:hAnsi="仿宋" w:eastAsia="仿宋" w:cs="仿宋"/>
          <w:bCs/>
          <w:color w:val="000000"/>
          <w:sz w:val="24"/>
        </w:rPr>
      </w:pPr>
      <w:r>
        <w:rPr>
          <w:rFonts w:hint="eastAsia" w:ascii="仿宋" w:hAnsi="仿宋" w:eastAsia="仿宋" w:cs="仿宋"/>
          <w:bCs/>
          <w:color w:val="000000"/>
          <w:sz w:val="24"/>
        </w:rPr>
        <w:t>（2）报告内容完整：含项目概况、采样点位、采样时间、环境参数、检测依据、仪器设备、原始数据、单项达标判定、整体环境评价；</w:t>
      </w:r>
    </w:p>
    <w:p w14:paraId="50A7B6D8">
      <w:pPr>
        <w:pStyle w:val="26"/>
        <w:adjustRightInd w:val="0"/>
        <w:snapToGrid w:val="0"/>
        <w:spacing w:line="360" w:lineRule="exact"/>
        <w:ind w:firstLine="960" w:firstLineChars="400"/>
        <w:rPr>
          <w:rFonts w:ascii="仿宋" w:hAnsi="仿宋" w:eastAsia="仿宋" w:cs="仿宋"/>
          <w:bCs/>
          <w:color w:val="000000"/>
          <w:sz w:val="24"/>
        </w:rPr>
      </w:pPr>
      <w:r>
        <w:rPr>
          <w:rFonts w:hint="eastAsia" w:ascii="仿宋" w:hAnsi="仿宋" w:eastAsia="仿宋" w:cs="仿宋"/>
          <w:bCs/>
          <w:color w:val="000000"/>
          <w:sz w:val="24"/>
        </w:rPr>
        <w:t>（3）5个点位数据独立呈现，清晰区分各区域达标情况；</w:t>
      </w:r>
    </w:p>
    <w:p w14:paraId="21ED800A">
      <w:pPr>
        <w:pStyle w:val="26"/>
        <w:numPr>
          <w:ilvl w:val="0"/>
          <w:numId w:val="2"/>
        </w:numPr>
        <w:adjustRightInd w:val="0"/>
        <w:snapToGrid w:val="0"/>
        <w:spacing w:line="360" w:lineRule="exact"/>
        <w:ind w:left="960" w:leftChars="457" w:firstLine="0" w:firstLineChars="0"/>
        <w:rPr>
          <w:rFonts w:ascii="仿宋" w:hAnsi="仿宋" w:eastAsia="仿宋" w:cs="仿宋"/>
          <w:bCs/>
          <w:color w:val="000000"/>
          <w:sz w:val="24"/>
        </w:rPr>
      </w:pPr>
      <w:r>
        <w:rPr>
          <w:rFonts w:hint="eastAsia" w:ascii="仿宋" w:hAnsi="仿宋" w:eastAsia="仿宋" w:cs="仿宋"/>
          <w:bCs/>
          <w:color w:val="000000"/>
          <w:sz w:val="24"/>
        </w:rPr>
        <w:t>免费提供检测结果解读、超标风险分析、通风整改及环境优化专业建议，全程配合院方答疑、备查、复核工作。</w:t>
      </w:r>
    </w:p>
    <w:p w14:paraId="48A147C3">
      <w:pPr>
        <w:pStyle w:val="26"/>
        <w:adjustRightInd w:val="0"/>
        <w:snapToGrid w:val="0"/>
        <w:spacing w:line="360" w:lineRule="exact"/>
        <w:ind w:firstLine="0" w:firstLineChars="0"/>
        <w:rPr>
          <w:rFonts w:ascii="仿宋" w:hAnsi="仿宋" w:eastAsia="仿宋" w:cs="仿宋"/>
          <w:bCs/>
          <w:color w:val="000000"/>
          <w:sz w:val="24"/>
        </w:rPr>
      </w:pPr>
      <w:r>
        <w:rPr>
          <w:rFonts w:hint="eastAsia" w:ascii="仿宋" w:hAnsi="仿宋" w:eastAsia="仿宋" w:cs="仿宋"/>
          <w:bCs/>
          <w:color w:val="000000"/>
          <w:sz w:val="24"/>
        </w:rPr>
        <w:t xml:space="preserve">   5.售后及保障要求</w:t>
      </w:r>
    </w:p>
    <w:p w14:paraId="00E4F85D">
      <w:pPr>
        <w:pStyle w:val="26"/>
        <w:adjustRightInd w:val="0"/>
        <w:snapToGrid w:val="0"/>
        <w:spacing w:line="360" w:lineRule="exact"/>
        <w:ind w:left="958" w:leftChars="456" w:firstLine="0" w:firstLineChars="0"/>
        <w:rPr>
          <w:rFonts w:ascii="仿宋" w:hAnsi="仿宋" w:eastAsia="仿宋" w:cs="仿宋"/>
          <w:bCs/>
          <w:color w:val="000000"/>
          <w:sz w:val="24"/>
        </w:rPr>
      </w:pPr>
      <w:r>
        <w:rPr>
          <w:rFonts w:hint="eastAsia" w:ascii="仿宋" w:hAnsi="仿宋" w:eastAsia="仿宋" w:cs="仿宋"/>
          <w:bCs/>
          <w:color w:val="000000"/>
          <w:sz w:val="24"/>
        </w:rPr>
        <w:t>（1）检测数据真实有效，如因检测机构操作不规范、设备问题导致数据无效、报告作废，需免费重新采样检测并出具报告；</w:t>
      </w:r>
    </w:p>
    <w:p w14:paraId="7F67B9C9">
      <w:pPr>
        <w:pStyle w:val="26"/>
        <w:adjustRightInd w:val="0"/>
        <w:snapToGrid w:val="0"/>
        <w:spacing w:line="360" w:lineRule="exact"/>
        <w:ind w:firstLine="960" w:firstLineChars="400"/>
        <w:rPr>
          <w:rFonts w:ascii="仿宋" w:hAnsi="仿宋" w:eastAsia="仿宋" w:cs="仿宋"/>
          <w:bCs/>
          <w:color w:val="000000"/>
          <w:sz w:val="24"/>
        </w:rPr>
      </w:pPr>
      <w:r>
        <w:rPr>
          <w:rFonts w:hint="eastAsia" w:ascii="仿宋" w:hAnsi="仿宋" w:eastAsia="仿宋" w:cs="仿宋"/>
          <w:bCs/>
          <w:color w:val="000000"/>
          <w:sz w:val="24"/>
        </w:rPr>
        <w:t>（2）报告可查、可溯源，长期配合院方各类督查、检查、存档备查工作；</w:t>
      </w:r>
    </w:p>
    <w:p w14:paraId="6DCD35A4">
      <w:pPr>
        <w:pStyle w:val="26"/>
        <w:adjustRightInd w:val="0"/>
        <w:snapToGrid w:val="0"/>
        <w:spacing w:line="360" w:lineRule="exact"/>
        <w:ind w:firstLine="960" w:firstLineChars="400"/>
        <w:rPr>
          <w:rFonts w:ascii="仿宋" w:hAnsi="仿宋" w:eastAsia="仿宋" w:cs="仿宋"/>
          <w:bCs/>
          <w:color w:val="000000"/>
          <w:sz w:val="24"/>
        </w:rPr>
      </w:pPr>
      <w:r>
        <w:rPr>
          <w:rFonts w:hint="eastAsia" w:ascii="仿宋" w:hAnsi="仿宋" w:eastAsia="仿宋" w:cs="仿宋"/>
          <w:bCs/>
          <w:color w:val="000000"/>
          <w:sz w:val="24"/>
        </w:rPr>
        <w:t>（3）服务响应及时，接到通知后可配合院方合理时间安排上门采样。</w:t>
      </w:r>
    </w:p>
    <w:p w14:paraId="187A99A2">
      <w:pPr>
        <w:pStyle w:val="26"/>
        <w:adjustRightInd w:val="0"/>
        <w:snapToGrid w:val="0"/>
        <w:spacing w:line="360" w:lineRule="exact"/>
        <w:ind w:firstLine="0" w:firstLineChars="0"/>
        <w:rPr>
          <w:rFonts w:hint="eastAsia" w:ascii="仿宋" w:hAnsi="仿宋" w:eastAsia="仿宋" w:cs="仿宋"/>
          <w:bCs/>
          <w:color w:val="000000"/>
          <w:sz w:val="24"/>
          <w:lang w:eastAsia="zh-CN"/>
        </w:rPr>
      </w:pPr>
      <w:r>
        <w:rPr>
          <w:rFonts w:hint="eastAsia" w:ascii="仿宋" w:hAnsi="仿宋" w:eastAsia="仿宋" w:cs="仿宋"/>
          <w:bCs/>
          <w:color w:val="000000"/>
          <w:sz w:val="24"/>
        </w:rPr>
        <w:t xml:space="preserve">   6.上门采样人员须为</w:t>
      </w:r>
      <w:r>
        <w:rPr>
          <w:rFonts w:hint="eastAsia" w:ascii="仿宋" w:hAnsi="仿宋" w:eastAsia="仿宋" w:cs="仿宋"/>
          <w:bCs/>
          <w:color w:val="000000"/>
          <w:sz w:val="24"/>
          <w:lang w:val="en-US" w:eastAsia="zh-CN"/>
        </w:rPr>
        <w:t>供应商</w:t>
      </w:r>
      <w:r>
        <w:rPr>
          <w:rFonts w:hint="eastAsia" w:ascii="仿宋" w:hAnsi="仿宋" w:eastAsia="仿宋" w:cs="仿宋"/>
          <w:bCs/>
          <w:color w:val="000000"/>
          <w:sz w:val="24"/>
        </w:rPr>
        <w:t>正式在职人员(可提供社保证明备査)，经过室内空气检测相关技术培训;投标文件提供人员培训证明;采样设备须提供计量部门校准证书且在有效期内</w:t>
      </w:r>
      <w:r>
        <w:rPr>
          <w:rFonts w:hint="eastAsia" w:ascii="仿宋" w:hAnsi="仿宋" w:eastAsia="仿宋" w:cs="仿宋"/>
          <w:bCs/>
          <w:color w:val="000000"/>
          <w:sz w:val="24"/>
          <w:lang w:eastAsia="zh-CN"/>
        </w:rPr>
        <w:t>。</w:t>
      </w:r>
    </w:p>
    <w:p w14:paraId="6FF56325">
      <w:pPr>
        <w:pStyle w:val="26"/>
        <w:adjustRightInd w:val="0"/>
        <w:snapToGrid w:val="0"/>
        <w:spacing w:line="360" w:lineRule="exact"/>
        <w:ind w:firstLine="0" w:firstLineChars="0"/>
        <w:rPr>
          <w:rFonts w:ascii="仿宋" w:hAnsi="仿宋" w:eastAsia="仿宋" w:cs="仿宋"/>
          <w:bCs/>
          <w:color w:val="000000"/>
          <w:sz w:val="24"/>
        </w:rPr>
      </w:pPr>
      <w:r>
        <w:rPr>
          <w:rFonts w:hint="eastAsia" w:ascii="仿宋" w:hAnsi="仿宋" w:eastAsia="仿宋" w:cs="仿宋"/>
          <w:bCs/>
          <w:color w:val="000000"/>
          <w:sz w:val="24"/>
        </w:rPr>
        <w:t xml:space="preserve">   7.严禁现场直读快检、无资质筛查，所有样品必须带回实验室上机分析，保证数据权威、可存档、可核查。</w:t>
      </w:r>
    </w:p>
    <w:p w14:paraId="07AD2C72">
      <w:pPr>
        <w:pStyle w:val="26"/>
        <w:adjustRightInd w:val="0"/>
        <w:snapToGrid w:val="0"/>
        <w:spacing w:line="360" w:lineRule="exact"/>
        <w:ind w:firstLine="482"/>
        <w:jc w:val="left"/>
        <w:rPr>
          <w:rFonts w:ascii="仿宋" w:hAnsi="仿宋" w:eastAsia="仿宋" w:cs="仿宋"/>
          <w:b/>
          <w:bCs/>
          <w:color w:val="000000" w:themeColor="text1"/>
          <w:sz w:val="24"/>
          <w:lang w:val="zh-TW"/>
          <w14:textFill>
            <w14:solidFill>
              <w14:schemeClr w14:val="tx1"/>
            </w14:solidFill>
          </w14:textFill>
        </w:rPr>
      </w:pPr>
      <w:r>
        <w:rPr>
          <w:rFonts w:hint="eastAsia" w:ascii="仿宋" w:hAnsi="仿宋" w:eastAsia="仿宋" w:cs="仿宋"/>
          <w:b/>
          <w:bCs/>
          <w:color w:val="000000" w:themeColor="text1"/>
          <w:sz w:val="24"/>
          <w:lang w:val="zh-TW"/>
          <w14:textFill>
            <w14:solidFill>
              <w14:schemeClr w14:val="tx1"/>
            </w14:solidFill>
          </w14:textFill>
        </w:rPr>
        <w:t>三、</w:t>
      </w:r>
      <w:r>
        <w:rPr>
          <w:rFonts w:hint="eastAsia" w:ascii="仿宋" w:hAnsi="仿宋" w:eastAsia="仿宋" w:cs="仿宋"/>
          <w:b/>
          <w:color w:val="000000" w:themeColor="text1"/>
          <w:sz w:val="24"/>
          <w14:textFill>
            <w14:solidFill>
              <w14:schemeClr w14:val="tx1"/>
            </w14:solidFill>
          </w14:textFill>
        </w:rPr>
        <w:t>报价要求</w:t>
      </w:r>
      <w:r>
        <w:rPr>
          <w:rFonts w:hint="eastAsia" w:ascii="仿宋" w:hAnsi="仿宋" w:eastAsia="仿宋" w:cs="仿宋"/>
          <w:b/>
          <w:bCs/>
          <w:color w:val="000000" w:themeColor="text1"/>
          <w:sz w:val="24"/>
          <w:lang w:val="zh-TW"/>
          <w14:textFill>
            <w14:solidFill>
              <w14:schemeClr w14:val="tx1"/>
            </w14:solidFill>
          </w14:textFill>
        </w:rPr>
        <w:t xml:space="preserve"> </w:t>
      </w:r>
    </w:p>
    <w:p w14:paraId="233F7B77">
      <w:pPr>
        <w:pStyle w:val="26"/>
        <w:adjustRightInd w:val="0"/>
        <w:snapToGrid w:val="0"/>
        <w:spacing w:line="360" w:lineRule="exact"/>
        <w:ind w:firstLine="480"/>
        <w:jc w:val="left"/>
        <w:rPr>
          <w:rFonts w:ascii="仿宋" w:hAnsi="仿宋" w:eastAsia="仿宋" w:cs="仿宋"/>
          <w:color w:val="000000" w:themeColor="text1"/>
          <w:sz w:val="24"/>
          <w:lang w:val="zh-TW"/>
          <w14:textFill>
            <w14:solidFill>
              <w14:schemeClr w14:val="tx1"/>
            </w14:solidFill>
          </w14:textFill>
        </w:rPr>
      </w:pPr>
      <w:r>
        <w:rPr>
          <w:rFonts w:ascii="仿宋" w:hAnsi="仿宋" w:eastAsia="仿宋" w:cs="仿宋"/>
          <w:color w:val="000000" w:themeColor="text1"/>
          <w:sz w:val="24"/>
          <w14:textFill>
            <w14:solidFill>
              <w14:schemeClr w14:val="tx1"/>
            </w14:solidFill>
          </w14:textFill>
        </w:rPr>
        <w:t>1.</w:t>
      </w:r>
      <w:r>
        <w:rPr>
          <w:rFonts w:hint="eastAsia" w:ascii="仿宋" w:hAnsi="仿宋" w:eastAsia="仿宋" w:cs="仿宋"/>
          <w:color w:val="000000" w:themeColor="text1"/>
          <w:sz w:val="24"/>
          <w:lang w:val="zh-TW"/>
          <w14:textFill>
            <w14:solidFill>
              <w14:schemeClr w14:val="tx1"/>
            </w14:solidFill>
          </w14:textFill>
        </w:rPr>
        <w:t>本次报价为</w:t>
      </w:r>
      <w:r>
        <w:rPr>
          <w:rFonts w:hint="eastAsia" w:ascii="仿宋" w:hAnsi="仿宋" w:eastAsia="仿宋" w:cs="仿宋"/>
          <w:color w:val="000000" w:themeColor="text1"/>
          <w:sz w:val="24"/>
          <w:lang w:val="en-US" w:eastAsia="zh-CN"/>
          <w14:textFill>
            <w14:solidFill>
              <w14:schemeClr w14:val="tx1"/>
            </w14:solidFill>
          </w14:textFill>
        </w:rPr>
        <w:t>每</w:t>
      </w:r>
      <w:r>
        <w:rPr>
          <w:rFonts w:hint="eastAsia" w:ascii="仿宋" w:hAnsi="仿宋" w:eastAsia="仿宋" w:cs="仿宋"/>
          <w:color w:val="000000" w:themeColor="text1"/>
          <w:sz w:val="24"/>
          <w:lang w:val="zh-TW"/>
          <w14:textFill>
            <w14:solidFill>
              <w14:schemeClr w14:val="tx1"/>
            </w14:solidFill>
          </w14:textFill>
        </w:rPr>
        <w:t>个点位全套6项检测</w:t>
      </w:r>
      <w:r>
        <w:rPr>
          <w:rFonts w:hint="eastAsia" w:ascii="仿宋" w:hAnsi="仿宋" w:eastAsia="仿宋" w:cs="仿宋"/>
          <w:color w:val="000000" w:themeColor="text1"/>
          <w:sz w:val="24"/>
          <w:lang w:val="en-US" w:eastAsia="zh-CN"/>
          <w14:textFill>
            <w14:solidFill>
              <w14:schemeClr w14:val="tx1"/>
            </w14:solidFill>
          </w14:textFill>
        </w:rPr>
        <w:t>费用</w:t>
      </w:r>
      <w:r>
        <w:rPr>
          <w:rFonts w:hint="eastAsia" w:ascii="仿宋" w:hAnsi="仿宋" w:eastAsia="仿宋" w:cs="仿宋"/>
          <w:color w:val="000000"/>
          <w:kern w:val="2"/>
          <w:lang w:eastAsia="zh-CN"/>
        </w:rPr>
        <w:t>，</w:t>
      </w:r>
      <w:r>
        <w:rPr>
          <w:rFonts w:hint="eastAsia" w:ascii="仿宋" w:hAnsi="仿宋" w:eastAsia="仿宋" w:cs="仿宋"/>
          <w:color w:val="000000"/>
          <w:sz w:val="24"/>
          <w:lang w:val="en-US" w:eastAsia="zh-CN"/>
        </w:rPr>
        <w:t>按实际检测点位数量进行结算</w:t>
      </w:r>
      <w:r>
        <w:rPr>
          <w:rFonts w:hint="eastAsia" w:ascii="仿宋" w:hAnsi="仿宋" w:eastAsia="仿宋" w:cs="仿宋"/>
          <w:color w:val="000000" w:themeColor="text1"/>
          <w:sz w:val="24"/>
          <w:lang w:val="zh-TW"/>
          <w14:textFill>
            <w14:solidFill>
              <w14:schemeClr w14:val="tx1"/>
            </w14:solidFill>
          </w14:textFill>
        </w:rPr>
        <w:t>；</w:t>
      </w:r>
    </w:p>
    <w:p w14:paraId="58EDF7F7">
      <w:pPr>
        <w:pStyle w:val="26"/>
        <w:adjustRightInd w:val="0"/>
        <w:snapToGrid w:val="0"/>
        <w:spacing w:line="360" w:lineRule="exact"/>
        <w:ind w:firstLine="480"/>
        <w:jc w:val="left"/>
        <w:rPr>
          <w:rFonts w:ascii="仿宋" w:hAnsi="仿宋" w:eastAsia="仿宋" w:cs="仿宋"/>
          <w:color w:val="000000" w:themeColor="text1"/>
          <w:sz w:val="24"/>
          <w:lang w:val="zh-TW"/>
          <w14:textFill>
            <w14:solidFill>
              <w14:schemeClr w14:val="tx1"/>
            </w14:solidFill>
          </w14:textFill>
        </w:rPr>
      </w:pPr>
      <w:r>
        <w:rPr>
          <w:rFonts w:hint="eastAsia" w:ascii="仿宋" w:hAnsi="仿宋" w:eastAsia="仿宋" w:cs="仿宋"/>
          <w:color w:val="000000" w:themeColor="text1"/>
          <w:sz w:val="24"/>
          <w:lang w:val="zh-TW"/>
          <w14:textFill>
            <w14:solidFill>
              <w14:schemeClr w14:val="tx1"/>
            </w14:solidFill>
          </w14:textFill>
        </w:rPr>
        <w:t>2.包干费用包含：上门交通费、现场采样费、设备使用费、实验室检测费、数据分析费、报告编制费、税费、售后服务费等全部费用，无任何隐形收费、加价项目；</w:t>
      </w:r>
    </w:p>
    <w:p w14:paraId="6A6DF4BD">
      <w:pPr>
        <w:pStyle w:val="26"/>
        <w:adjustRightInd w:val="0"/>
        <w:snapToGrid w:val="0"/>
        <w:spacing w:line="360" w:lineRule="exact"/>
        <w:ind w:firstLine="480"/>
        <w:jc w:val="left"/>
        <w:rPr>
          <w:rFonts w:ascii="仿宋" w:hAnsi="仿宋" w:eastAsia="仿宋" w:cs="仿宋"/>
          <w:color w:val="000000" w:themeColor="text1"/>
          <w:sz w:val="24"/>
          <w:lang w:val="zh-TW"/>
          <w14:textFill>
            <w14:solidFill>
              <w14:schemeClr w14:val="tx1"/>
            </w14:solidFill>
          </w14:textFill>
        </w:rPr>
      </w:pPr>
      <w:r>
        <w:rPr>
          <w:rFonts w:hint="eastAsia" w:ascii="仿宋" w:hAnsi="仿宋" w:eastAsia="仿宋" w:cs="仿宋"/>
          <w:color w:val="000000" w:themeColor="text1"/>
          <w:sz w:val="24"/>
          <w:lang w:val="zh-TW"/>
          <w14:textFill>
            <w14:solidFill>
              <w14:schemeClr w14:val="tx1"/>
            </w14:solidFill>
          </w14:textFill>
        </w:rPr>
        <w:t>3.采购限价：单点750元/点位，供应商按实际成本据实报价；</w:t>
      </w:r>
    </w:p>
    <w:p w14:paraId="124260D1">
      <w:pPr>
        <w:pStyle w:val="26"/>
        <w:adjustRightInd w:val="0"/>
        <w:snapToGrid w:val="0"/>
        <w:spacing w:line="360" w:lineRule="exact"/>
        <w:ind w:firstLine="480"/>
        <w:jc w:val="left"/>
        <w:rPr>
          <w:rFonts w:ascii="仿宋" w:hAnsi="仿宋" w:eastAsia="仿宋" w:cs="仿宋"/>
          <w:color w:val="000000" w:themeColor="text1"/>
          <w:sz w:val="24"/>
          <w:lang w:val="zh-TW"/>
          <w14:textFill>
            <w14:solidFill>
              <w14:schemeClr w14:val="tx1"/>
            </w14:solidFill>
          </w14:textFill>
        </w:rPr>
      </w:pPr>
      <w:r>
        <w:rPr>
          <w:rFonts w:hint="eastAsia" w:ascii="仿宋" w:hAnsi="仿宋" w:eastAsia="仿宋" w:cs="仿宋"/>
          <w:color w:val="000000" w:themeColor="text1"/>
          <w:sz w:val="24"/>
          <w:lang w:val="zh-TW"/>
          <w14:textFill>
            <w14:solidFill>
              <w14:schemeClr w14:val="tx1"/>
            </w14:solidFill>
          </w14:textFill>
        </w:rPr>
        <w:t>4.报价文件需加盖公司公章，扫描件有效；</w:t>
      </w:r>
    </w:p>
    <w:p w14:paraId="51DD09BF">
      <w:pPr>
        <w:pStyle w:val="26"/>
        <w:adjustRightInd w:val="0"/>
        <w:snapToGrid w:val="0"/>
        <w:spacing w:line="360" w:lineRule="exact"/>
        <w:ind w:firstLine="480"/>
        <w:jc w:val="left"/>
        <w:rPr>
          <w:rFonts w:ascii="仿宋" w:hAnsi="仿宋" w:eastAsia="仿宋" w:cs="仿宋"/>
          <w:color w:val="000000" w:themeColor="text1"/>
          <w:sz w:val="24"/>
          <w:lang w:val="zh-TW"/>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w:t>
      </w:r>
      <w:r>
        <w:rPr>
          <w:rFonts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sz w:val="24"/>
          <w:lang w:val="zh-TW"/>
          <w14:textFill>
            <w14:solidFill>
              <w14:schemeClr w14:val="tx1"/>
            </w14:solidFill>
          </w14:textFill>
        </w:rPr>
        <w:t>少报漏报的内容，均已包含在</w:t>
      </w:r>
      <w:r>
        <w:rPr>
          <w:rFonts w:hint="eastAsia" w:ascii="仿宋" w:hAnsi="仿宋" w:eastAsia="仿宋" w:cs="仿宋"/>
          <w:color w:val="000000" w:themeColor="text1"/>
          <w:sz w:val="24"/>
          <w14:textFill>
            <w14:solidFill>
              <w14:schemeClr w14:val="tx1"/>
            </w14:solidFill>
          </w14:textFill>
        </w:rPr>
        <w:t>报价</w:t>
      </w:r>
      <w:r>
        <w:rPr>
          <w:rFonts w:hint="eastAsia" w:ascii="仿宋" w:hAnsi="仿宋" w:eastAsia="仿宋" w:cs="仿宋"/>
          <w:color w:val="000000" w:themeColor="text1"/>
          <w:sz w:val="24"/>
          <w:lang w:val="zh-TW"/>
          <w14:textFill>
            <w14:solidFill>
              <w14:schemeClr w14:val="tx1"/>
            </w14:solidFill>
          </w14:textFill>
        </w:rPr>
        <w:t>内，</w:t>
      </w:r>
      <w:r>
        <w:rPr>
          <w:rFonts w:hint="eastAsia" w:ascii="仿宋" w:hAnsi="仿宋" w:eastAsia="仿宋" w:cs="仿宋"/>
          <w:color w:val="000000" w:themeColor="text1"/>
          <w:sz w:val="24"/>
          <w14:textFill>
            <w14:solidFill>
              <w14:schemeClr w14:val="tx1"/>
            </w14:solidFill>
          </w14:textFill>
        </w:rPr>
        <w:t>中标</w:t>
      </w:r>
      <w:r>
        <w:rPr>
          <w:rFonts w:hint="eastAsia" w:ascii="仿宋" w:hAnsi="仿宋" w:eastAsia="仿宋" w:cs="仿宋"/>
          <w:color w:val="000000" w:themeColor="text1"/>
          <w:sz w:val="24"/>
          <w:lang w:val="zh-TW"/>
          <w14:textFill>
            <w14:solidFill>
              <w14:schemeClr w14:val="tx1"/>
            </w14:solidFill>
          </w14:textFill>
        </w:rPr>
        <w:t>人不得以任何形式向采购人索要追加任何的费用。</w:t>
      </w:r>
    </w:p>
    <w:p w14:paraId="5CA6085E">
      <w:pPr>
        <w:pStyle w:val="26"/>
        <w:numPr>
          <w:ilvl w:val="0"/>
          <w:numId w:val="3"/>
        </w:numPr>
        <w:adjustRightInd w:val="0"/>
        <w:snapToGrid w:val="0"/>
        <w:spacing w:line="360" w:lineRule="exact"/>
        <w:ind w:firstLineChars="0"/>
        <w:jc w:val="left"/>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付款方式</w:t>
      </w:r>
    </w:p>
    <w:p w14:paraId="263B729B">
      <w:pPr>
        <w:pStyle w:val="26"/>
        <w:adjustRightInd w:val="0"/>
        <w:snapToGrid w:val="0"/>
        <w:spacing w:line="360" w:lineRule="exact"/>
        <w:ind w:left="240" w:firstLine="0" w:firstLineChars="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本合同无预付款。乙方完成全部点位采样、检测工作，向甲方交付的全部检测项目均在 CMA 资质认定范围内、加盖 CMA 标识及检测专用章的正式检测报告，甲方核验报告合格，并收到乙方全额增值税专用发票后 20 个工作日内，甲方一次性支付合同全部检测服务费。乙方提交非 CMA 报告或CMA 资质不覆盖本次检测项目的，视为未完成履约，甲方有权暂缓付款，乙方应免费复测并交付合格 CMA 报告。</w:t>
      </w:r>
    </w:p>
    <w:p w14:paraId="77A5DCC2">
      <w:pPr>
        <w:pStyle w:val="26"/>
        <w:adjustRightInd w:val="0"/>
        <w:snapToGrid w:val="0"/>
        <w:spacing w:line="360" w:lineRule="exact"/>
        <w:ind w:left="240" w:firstLine="0" w:firstLineChars="0"/>
        <w:rPr>
          <w:rFonts w:ascii="仿宋" w:hAnsi="仿宋" w:eastAsia="仿宋" w:cs="仿宋"/>
          <w:b/>
          <w:color w:val="000000"/>
          <w:sz w:val="24"/>
        </w:rPr>
      </w:pPr>
      <w:r>
        <w:rPr>
          <w:rFonts w:hint="eastAsia" w:ascii="仿宋" w:hAnsi="仿宋" w:eastAsia="仿宋" w:cs="仿宋"/>
          <w:b/>
          <w:color w:val="000000"/>
          <w:sz w:val="24"/>
        </w:rPr>
        <w:t>供应商报名需提供资料目录</w:t>
      </w:r>
    </w:p>
    <w:p w14:paraId="04A6D21B">
      <w:pPr>
        <w:pStyle w:val="26"/>
        <w:adjustRightInd w:val="0"/>
        <w:snapToGrid w:val="0"/>
        <w:spacing w:line="360" w:lineRule="exact"/>
        <w:ind w:left="420" w:leftChars="200" w:firstLine="0" w:firstLineChars="0"/>
        <w:rPr>
          <w:rFonts w:ascii="仿宋" w:hAnsi="仿宋" w:eastAsia="仿宋" w:cs="仿宋"/>
          <w:bCs/>
          <w:color w:val="000000"/>
          <w:sz w:val="24"/>
        </w:rPr>
      </w:pPr>
      <w:r>
        <w:rPr>
          <w:rFonts w:hint="eastAsia" w:ascii="仿宋" w:hAnsi="仿宋" w:eastAsia="仿宋" w:cs="仿宋"/>
          <w:bCs/>
          <w:color w:val="000000"/>
          <w:sz w:val="24"/>
        </w:rPr>
        <w:t>1.供应商营业执照（提供复印件,并加盖供应商公章。如为分公司报名，必须同时提供总公司的营业执照副本复印件及总公司授权书。）</w:t>
      </w:r>
    </w:p>
    <w:p w14:paraId="563D5049">
      <w:pPr>
        <w:pStyle w:val="26"/>
        <w:adjustRightInd w:val="0"/>
        <w:snapToGrid w:val="0"/>
        <w:spacing w:line="360" w:lineRule="exact"/>
        <w:ind w:left="420" w:leftChars="200" w:firstLine="0" w:firstLineChars="0"/>
        <w:rPr>
          <w:rFonts w:ascii="仿宋" w:hAnsi="仿宋" w:eastAsia="仿宋" w:cs="仿宋"/>
          <w:bCs/>
          <w:color w:val="000000"/>
          <w:sz w:val="24"/>
        </w:rPr>
      </w:pPr>
      <w:r>
        <w:rPr>
          <w:rFonts w:hint="eastAsia" w:ascii="仿宋" w:hAnsi="仿宋" w:eastAsia="仿宋" w:cs="仿宋"/>
          <w:bCs/>
          <w:color w:val="000000"/>
          <w:sz w:val="24"/>
        </w:rPr>
        <w:t>2.提供有效的CMA资质证书及对应检测能力附表（盖章，需覆盖本次全部6项参数）（提供证书复印件（如国家另有规定，则适用其规定））</w:t>
      </w:r>
    </w:p>
    <w:p w14:paraId="0F751AE7">
      <w:pPr>
        <w:pStyle w:val="26"/>
        <w:adjustRightInd w:val="0"/>
        <w:snapToGrid w:val="0"/>
        <w:spacing w:line="360" w:lineRule="exact"/>
        <w:ind w:left="420" w:leftChars="200" w:firstLine="0" w:firstLineChars="0"/>
        <w:rPr>
          <w:rFonts w:ascii="仿宋" w:hAnsi="仿宋" w:eastAsia="仿宋" w:cs="仿宋"/>
          <w:bCs/>
          <w:color w:val="000000"/>
          <w:sz w:val="24"/>
        </w:rPr>
      </w:pPr>
      <w:r>
        <w:rPr>
          <w:rFonts w:hint="eastAsia" w:ascii="仿宋" w:hAnsi="仿宋" w:eastAsia="仿宋" w:cs="仿宋"/>
          <w:bCs/>
          <w:color w:val="000000"/>
          <w:sz w:val="24"/>
        </w:rPr>
        <w:t>3.提供有效的采样设备校准证书、采样人员资质证明（提供复印件,并加盖供应商公章）；</w:t>
      </w:r>
    </w:p>
    <w:p w14:paraId="5BE768E4">
      <w:pPr>
        <w:pStyle w:val="26"/>
        <w:tabs>
          <w:tab w:val="left" w:pos="607"/>
        </w:tabs>
        <w:adjustRightInd w:val="0"/>
        <w:snapToGrid w:val="0"/>
        <w:spacing w:line="360" w:lineRule="exact"/>
        <w:ind w:left="420" w:leftChars="200" w:firstLine="0" w:firstLineChars="0"/>
        <w:rPr>
          <w:rFonts w:ascii="仿宋" w:hAnsi="仿宋" w:eastAsia="仿宋" w:cs="仿宋"/>
          <w:bCs/>
          <w:color w:val="000000"/>
          <w:sz w:val="24"/>
        </w:rPr>
      </w:pPr>
      <w:r>
        <w:rPr>
          <w:rFonts w:hint="eastAsia" w:ascii="仿宋" w:hAnsi="仿宋" w:eastAsia="仿宋" w:cs="仿宋"/>
          <w:bCs/>
          <w:color w:val="000000"/>
          <w:sz w:val="24"/>
        </w:rPr>
        <w:t>4.报价表（格式见下方，加盖公章）</w:t>
      </w:r>
    </w:p>
    <w:p w14:paraId="636F2EE0">
      <w:pPr>
        <w:pStyle w:val="26"/>
        <w:tabs>
          <w:tab w:val="left" w:pos="607"/>
        </w:tabs>
        <w:adjustRightInd w:val="0"/>
        <w:snapToGrid w:val="0"/>
        <w:spacing w:line="360" w:lineRule="exact"/>
        <w:ind w:left="420" w:leftChars="200" w:firstLine="0" w:firstLineChars="0"/>
        <w:rPr>
          <w:rFonts w:ascii="仿宋" w:hAnsi="仿宋" w:eastAsia="仿宋" w:cs="仿宋"/>
          <w:bCs/>
          <w:color w:val="000000"/>
          <w:sz w:val="24"/>
        </w:rPr>
      </w:pPr>
      <w:r>
        <w:rPr>
          <w:rFonts w:hint="eastAsia" w:ascii="仿宋" w:hAnsi="仿宋" w:eastAsia="仿宋" w:cs="仿宋"/>
          <w:bCs/>
          <w:color w:val="000000"/>
          <w:sz w:val="24"/>
        </w:rPr>
        <w:t>5.医疗机构同类检测服务案例（如有，提供合同复印件）</w:t>
      </w:r>
    </w:p>
    <w:p w14:paraId="47514B32">
      <w:pPr>
        <w:pStyle w:val="26"/>
        <w:tabs>
          <w:tab w:val="left" w:pos="607"/>
        </w:tabs>
        <w:adjustRightInd w:val="0"/>
        <w:snapToGrid w:val="0"/>
        <w:spacing w:line="360" w:lineRule="exact"/>
        <w:ind w:left="420" w:leftChars="200" w:firstLine="0" w:firstLineChars="0"/>
        <w:rPr>
          <w:rFonts w:ascii="仿宋" w:hAnsi="仿宋" w:eastAsia="仿宋" w:cs="仿宋"/>
          <w:bCs/>
          <w:color w:val="000000"/>
          <w:sz w:val="24"/>
        </w:rPr>
      </w:pPr>
      <w:r>
        <w:rPr>
          <w:rFonts w:hint="eastAsia" w:ascii="仿宋" w:hAnsi="仿宋" w:eastAsia="仿宋" w:cs="仿宋"/>
          <w:bCs/>
          <w:color w:val="000000"/>
          <w:sz w:val="24"/>
        </w:rPr>
        <w:t>6.资格声明函（格式见下方，加盖公章）</w:t>
      </w:r>
    </w:p>
    <w:p w14:paraId="6EC8B3CE">
      <w:pPr>
        <w:pStyle w:val="26"/>
        <w:tabs>
          <w:tab w:val="left" w:pos="607"/>
        </w:tabs>
        <w:adjustRightInd w:val="0"/>
        <w:snapToGrid w:val="0"/>
        <w:spacing w:line="360" w:lineRule="exact"/>
        <w:ind w:left="420" w:leftChars="200" w:firstLine="0" w:firstLineChars="0"/>
        <w:rPr>
          <w:rFonts w:ascii="仿宋" w:hAnsi="仿宋" w:eastAsia="仿宋" w:cs="仿宋"/>
          <w:bCs/>
          <w:color w:val="000000"/>
          <w:sz w:val="24"/>
        </w:rPr>
      </w:pPr>
      <w:r>
        <w:rPr>
          <w:rFonts w:hint="eastAsia" w:ascii="仿宋" w:hAnsi="仿宋" w:eastAsia="仿宋" w:cs="仿宋"/>
          <w:bCs/>
          <w:color w:val="000000"/>
          <w:sz w:val="24"/>
        </w:rPr>
        <w:t>7.法定代表人证明书及法定代表人授权委托书原件（若投标授权代表为法人，则只需提供法定代表人证明书及法人身份证复印件）（格式见下方，加盖公章）</w:t>
      </w:r>
    </w:p>
    <w:p w14:paraId="186752FE">
      <w:pPr>
        <w:pStyle w:val="26"/>
        <w:tabs>
          <w:tab w:val="left" w:pos="607"/>
        </w:tabs>
        <w:adjustRightInd w:val="0"/>
        <w:snapToGrid w:val="0"/>
        <w:spacing w:line="360" w:lineRule="exact"/>
        <w:ind w:left="420" w:leftChars="200" w:firstLine="0" w:firstLineChars="0"/>
        <w:rPr>
          <w:rFonts w:ascii="仿宋" w:hAnsi="仿宋" w:eastAsia="仿宋" w:cs="仿宋"/>
          <w:bCs/>
          <w:color w:val="000000"/>
          <w:sz w:val="24"/>
        </w:rPr>
      </w:pPr>
      <w:r>
        <w:rPr>
          <w:rFonts w:hint="eastAsia" w:ascii="仿宋" w:hAnsi="仿宋" w:eastAsia="仿宋" w:cs="仿宋"/>
          <w:bCs/>
          <w:color w:val="000000"/>
          <w:sz w:val="24"/>
        </w:rPr>
        <w:t>8.法定代表人及供应商授权代表身份证复印件（若投标授权代表为法人，则只需提供法定代表人身份证复印件）（格式见下方，加盖公章）</w:t>
      </w:r>
    </w:p>
    <w:p w14:paraId="71BB06ED">
      <w:pPr>
        <w:pStyle w:val="24"/>
      </w:pPr>
    </w:p>
    <w:p w14:paraId="265A3B32">
      <w:pPr>
        <w:pStyle w:val="24"/>
      </w:pPr>
    </w:p>
    <w:p w14:paraId="6323C6FA">
      <w:pPr>
        <w:pStyle w:val="26"/>
        <w:tabs>
          <w:tab w:val="left" w:pos="607"/>
        </w:tabs>
        <w:adjustRightInd w:val="0"/>
        <w:snapToGrid w:val="0"/>
        <w:spacing w:line="360" w:lineRule="exact"/>
        <w:ind w:left="420" w:leftChars="200" w:firstLine="0" w:firstLineChars="0"/>
        <w:rPr>
          <w:rFonts w:ascii="仿宋" w:hAnsi="仿宋" w:eastAsia="仿宋" w:cs="仿宋"/>
          <w:bCs/>
          <w:color w:val="000000"/>
          <w:sz w:val="24"/>
        </w:rPr>
      </w:pPr>
      <w:r>
        <w:rPr>
          <w:rFonts w:hint="eastAsia" w:ascii="仿宋" w:hAnsi="仿宋" w:eastAsia="仿宋" w:cs="仿宋"/>
          <w:bCs/>
          <w:color w:val="000000"/>
          <w:sz w:val="24"/>
        </w:rPr>
        <w:t>上述报价文件装订成一册并装袋密封，封口加盖投标单位印章, 报价文件正本一份，副本二份（交至广州市荔湾区多宝路63号行政楼4楼总务科办公室1。（不接受快递）</w:t>
      </w:r>
    </w:p>
    <w:p w14:paraId="512E0423">
      <w:pPr>
        <w:pStyle w:val="24"/>
      </w:pPr>
    </w:p>
    <w:p w14:paraId="039A6A8C">
      <w:pPr>
        <w:pStyle w:val="24"/>
      </w:pPr>
    </w:p>
    <w:p w14:paraId="052DB99F">
      <w:pPr>
        <w:pStyle w:val="24"/>
      </w:pPr>
    </w:p>
    <w:p w14:paraId="211C04EF">
      <w:pPr>
        <w:pStyle w:val="24"/>
      </w:pPr>
    </w:p>
    <w:p w14:paraId="45D7D71C">
      <w:pPr>
        <w:pStyle w:val="24"/>
      </w:pPr>
    </w:p>
    <w:bookmarkEnd w:id="0"/>
    <w:bookmarkEnd w:id="1"/>
    <w:bookmarkEnd w:id="2"/>
    <w:p w14:paraId="6844FFDE">
      <w:pPr>
        <w:spacing w:beforeAutospacing="1"/>
        <w:rPr>
          <w:rFonts w:ascii="仿宋" w:hAnsi="仿宋" w:eastAsia="仿宋" w:cs="仿宋"/>
          <w:color w:val="000000" w:themeColor="text1"/>
          <w:sz w:val="24"/>
          <w14:textFill>
            <w14:solidFill>
              <w14:schemeClr w14:val="tx1"/>
            </w14:solidFill>
          </w14:textFill>
        </w:rPr>
      </w:pPr>
    </w:p>
    <w:p w14:paraId="3C431B39"/>
    <w:p w14:paraId="777F04F5">
      <w:pPr>
        <w:rPr>
          <w:color w:val="000000"/>
          <w:szCs w:val="28"/>
        </w:rPr>
      </w:pPr>
      <w:bookmarkStart w:id="3" w:name="_Toc97049463"/>
      <w:r>
        <w:rPr>
          <w:rFonts w:hint="eastAsia"/>
          <w:color w:val="000000"/>
          <w:szCs w:val="28"/>
        </w:rPr>
        <w:br w:type="page"/>
      </w:r>
    </w:p>
    <w:p w14:paraId="38C627ED">
      <w:pPr>
        <w:pStyle w:val="26"/>
        <w:adjustRightInd w:val="0"/>
        <w:snapToGrid w:val="0"/>
        <w:spacing w:line="360" w:lineRule="auto"/>
        <w:ind w:firstLine="0" w:firstLineChars="0"/>
        <w:rPr>
          <w:color w:val="000000"/>
          <w:sz w:val="21"/>
          <w:szCs w:val="28"/>
        </w:rPr>
        <w:sectPr>
          <w:footerReference r:id="rId3" w:type="default"/>
          <w:pgSz w:w="11906" w:h="16838"/>
          <w:pgMar w:top="1440" w:right="946" w:bottom="1440" w:left="880" w:header="851" w:footer="992" w:gutter="0"/>
          <w:cols w:space="425" w:num="1"/>
          <w:docGrid w:type="lines" w:linePitch="312" w:charSpace="0"/>
        </w:sectPr>
      </w:pPr>
    </w:p>
    <w:p w14:paraId="38939128">
      <w:pPr>
        <w:pStyle w:val="4"/>
        <w:jc w:val="left"/>
      </w:pPr>
      <w:r>
        <w:rPr>
          <w:rFonts w:hint="eastAsia"/>
        </w:rPr>
        <w:t>报名格式文件模板</w:t>
      </w:r>
    </w:p>
    <w:p w14:paraId="508F8BAF">
      <w:pPr>
        <w:tabs>
          <w:tab w:val="left" w:pos="489"/>
          <w:tab w:val="center" w:pos="4677"/>
        </w:tabs>
        <w:jc w:val="left"/>
        <w:rPr>
          <w:rFonts w:ascii="宋体" w:hAnsi="宋体" w:cs="宋体"/>
          <w:b/>
          <w:bCs/>
          <w:sz w:val="32"/>
          <w:szCs w:val="32"/>
        </w:rPr>
      </w:pPr>
    </w:p>
    <w:p w14:paraId="649C3ABA">
      <w:pPr>
        <w:tabs>
          <w:tab w:val="left" w:pos="489"/>
          <w:tab w:val="center" w:pos="4677"/>
        </w:tabs>
        <w:jc w:val="center"/>
        <w:rPr>
          <w:rFonts w:ascii="宋体" w:hAnsi="宋体"/>
          <w:b/>
          <w:bCs/>
          <w:spacing w:val="30"/>
          <w:sz w:val="32"/>
          <w:szCs w:val="32"/>
        </w:rPr>
      </w:pPr>
      <w:r>
        <w:rPr>
          <w:rFonts w:hint="eastAsia" w:ascii="宋体" w:hAnsi="宋体" w:cs="宋体"/>
          <w:b/>
          <w:bCs/>
          <w:sz w:val="32"/>
          <w:szCs w:val="32"/>
        </w:rPr>
        <w:t>广州医科大学附属第三医院荔湾院区ICU部分区域室内空气CMA检测项目报价表</w:t>
      </w:r>
    </w:p>
    <w:p w14:paraId="0A2A1257">
      <w:pPr>
        <w:tabs>
          <w:tab w:val="left" w:pos="489"/>
          <w:tab w:val="center" w:pos="4677"/>
        </w:tabs>
        <w:jc w:val="center"/>
        <w:rPr>
          <w:rFonts w:eastAsia="隶书"/>
          <w:b/>
          <w:spacing w:val="30"/>
          <w:sz w:val="24"/>
        </w:rPr>
      </w:pPr>
    </w:p>
    <w:p w14:paraId="6865048D">
      <w:pPr>
        <w:numPr>
          <w:ilvl w:val="0"/>
          <w:numId w:val="4"/>
        </w:numPr>
        <w:rPr>
          <w:rFonts w:ascii="楷体_GB2312" w:eastAsia="楷体_GB2312"/>
          <w:sz w:val="24"/>
        </w:rPr>
      </w:pPr>
      <w:r>
        <w:rPr>
          <w:rFonts w:hint="eastAsia" w:ascii="宋体" w:hAnsi="宋体" w:cs="宋体"/>
          <w:b/>
          <w:sz w:val="24"/>
        </w:rPr>
        <w:t>报价表</w:t>
      </w:r>
      <w:r>
        <w:rPr>
          <w:rFonts w:hint="eastAsia" w:ascii="宋体" w:hAnsi="宋体" w:cs="宋体"/>
          <w:sz w:val="24"/>
        </w:rPr>
        <w:t xml:space="preserve">  </w:t>
      </w:r>
      <w:r>
        <w:rPr>
          <w:rFonts w:hint="eastAsia" w:ascii="楷体_GB2312" w:eastAsia="楷体_GB2312"/>
          <w:sz w:val="24"/>
        </w:rPr>
        <w:t xml:space="preserve">                                                                                                单位：元</w:t>
      </w:r>
    </w:p>
    <w:tbl>
      <w:tblPr>
        <w:tblStyle w:val="1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1"/>
        <w:gridCol w:w="7923"/>
        <w:gridCol w:w="3192"/>
        <w:gridCol w:w="898"/>
        <w:gridCol w:w="1569"/>
      </w:tblGrid>
      <w:tr w14:paraId="63410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205" w:type="pct"/>
            <w:tcBorders>
              <w:bottom w:val="single" w:color="auto" w:sz="4" w:space="0"/>
            </w:tcBorders>
            <w:vAlign w:val="center"/>
          </w:tcPr>
          <w:p w14:paraId="738BE65F">
            <w:pPr>
              <w:snapToGrid w:val="0"/>
              <w:rPr>
                <w:rFonts w:ascii="仿宋" w:hAnsi="仿宋" w:eastAsia="仿宋" w:cs="仿宋"/>
                <w:sz w:val="24"/>
              </w:rPr>
            </w:pPr>
            <w:r>
              <w:rPr>
                <w:rFonts w:hint="eastAsia" w:ascii="仿宋" w:hAnsi="仿宋" w:eastAsia="仿宋" w:cs="仿宋"/>
                <w:sz w:val="24"/>
              </w:rPr>
              <w:t>序</w:t>
            </w:r>
          </w:p>
        </w:tc>
        <w:tc>
          <w:tcPr>
            <w:tcW w:w="2797" w:type="pct"/>
            <w:tcBorders>
              <w:bottom w:val="single" w:color="auto" w:sz="4" w:space="0"/>
            </w:tcBorders>
            <w:vAlign w:val="center"/>
          </w:tcPr>
          <w:p w14:paraId="558F3B36">
            <w:pPr>
              <w:snapToGrid w:val="0"/>
              <w:jc w:val="center"/>
              <w:rPr>
                <w:rFonts w:ascii="仿宋" w:hAnsi="仿宋" w:eastAsia="仿宋" w:cs="仿宋"/>
                <w:sz w:val="24"/>
              </w:rPr>
            </w:pPr>
            <w:r>
              <w:rPr>
                <w:rFonts w:hint="eastAsia" w:ascii="仿宋" w:hAnsi="仿宋" w:eastAsia="仿宋" w:cs="仿宋"/>
                <w:sz w:val="24"/>
              </w:rPr>
              <w:t>项目名称</w:t>
            </w:r>
          </w:p>
        </w:tc>
        <w:tc>
          <w:tcPr>
            <w:tcW w:w="1127" w:type="pct"/>
            <w:tcBorders>
              <w:bottom w:val="single" w:color="auto" w:sz="4" w:space="0"/>
            </w:tcBorders>
            <w:vAlign w:val="center"/>
          </w:tcPr>
          <w:p w14:paraId="58B8E910">
            <w:pPr>
              <w:snapToGrid w:val="0"/>
              <w:jc w:val="center"/>
              <w:rPr>
                <w:rFonts w:ascii="仿宋" w:hAnsi="仿宋" w:eastAsia="仿宋" w:cs="仿宋"/>
                <w:sz w:val="24"/>
              </w:rPr>
            </w:pPr>
            <w:r>
              <w:rPr>
                <w:rFonts w:hint="eastAsia" w:ascii="仿宋" w:hAnsi="仿宋" w:eastAsia="仿宋" w:cs="仿宋"/>
                <w:sz w:val="24"/>
              </w:rPr>
              <w:t>服务要求</w:t>
            </w:r>
          </w:p>
        </w:tc>
        <w:tc>
          <w:tcPr>
            <w:tcW w:w="317" w:type="pct"/>
            <w:tcBorders>
              <w:bottom w:val="single" w:color="auto" w:sz="4" w:space="0"/>
            </w:tcBorders>
            <w:vAlign w:val="center"/>
          </w:tcPr>
          <w:p w14:paraId="2B1902EB">
            <w:pPr>
              <w:snapToGrid w:val="0"/>
              <w:jc w:val="center"/>
              <w:rPr>
                <w:rFonts w:ascii="仿宋" w:hAnsi="仿宋" w:eastAsia="仿宋" w:cs="仿宋"/>
                <w:sz w:val="24"/>
              </w:rPr>
            </w:pPr>
            <w:r>
              <w:rPr>
                <w:rFonts w:hint="eastAsia" w:ascii="仿宋" w:hAnsi="仿宋" w:eastAsia="仿宋" w:cs="仿宋"/>
                <w:sz w:val="24"/>
              </w:rPr>
              <w:t>数量</w:t>
            </w:r>
          </w:p>
        </w:tc>
        <w:tc>
          <w:tcPr>
            <w:tcW w:w="552" w:type="pct"/>
            <w:tcBorders>
              <w:bottom w:val="single" w:color="auto" w:sz="4" w:space="0"/>
            </w:tcBorders>
            <w:vAlign w:val="center"/>
          </w:tcPr>
          <w:p w14:paraId="7B08664C">
            <w:pPr>
              <w:snapToGrid w:val="0"/>
              <w:jc w:val="center"/>
              <w:rPr>
                <w:rFonts w:ascii="仿宋" w:hAnsi="仿宋" w:eastAsia="仿宋" w:cs="仿宋"/>
                <w:sz w:val="24"/>
              </w:rPr>
            </w:pPr>
            <w:r>
              <w:rPr>
                <w:rFonts w:hint="eastAsia" w:ascii="仿宋" w:hAnsi="仿宋" w:eastAsia="仿宋" w:cs="仿宋"/>
                <w:sz w:val="24"/>
              </w:rPr>
              <w:t>采购限价</w:t>
            </w:r>
          </w:p>
        </w:tc>
      </w:tr>
      <w:tr w14:paraId="44F65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205" w:type="pct"/>
            <w:vAlign w:val="center"/>
          </w:tcPr>
          <w:p w14:paraId="1FF460D7">
            <w:pPr>
              <w:snapToGrid w:val="0"/>
              <w:rPr>
                <w:rFonts w:ascii="仿宋" w:hAnsi="仿宋" w:eastAsia="仿宋" w:cs="仿宋"/>
                <w:sz w:val="24"/>
              </w:rPr>
            </w:pPr>
            <w:r>
              <w:rPr>
                <w:rFonts w:hint="eastAsia" w:ascii="仿宋" w:hAnsi="仿宋" w:eastAsia="仿宋" w:cs="仿宋"/>
                <w:sz w:val="24"/>
              </w:rPr>
              <w:t>1</w:t>
            </w:r>
          </w:p>
        </w:tc>
        <w:tc>
          <w:tcPr>
            <w:tcW w:w="2797" w:type="pct"/>
            <w:vAlign w:val="center"/>
          </w:tcPr>
          <w:p w14:paraId="14BED228">
            <w:pPr>
              <w:snapToGrid w:val="0"/>
              <w:jc w:val="center"/>
              <w:rPr>
                <w:rFonts w:ascii="仿宋" w:hAnsi="仿宋" w:eastAsia="仿宋" w:cs="仿宋"/>
                <w:sz w:val="24"/>
              </w:rPr>
            </w:pPr>
            <w:r>
              <w:rPr>
                <w:rFonts w:hint="eastAsia" w:ascii="仿宋" w:hAnsi="仿宋" w:eastAsia="仿宋" w:cs="仿宋"/>
                <w:sz w:val="24"/>
              </w:rPr>
              <w:t>广州医科大学附属第三医院荔湾院区ICU部分区域室内空气CMA检测项目</w:t>
            </w:r>
          </w:p>
        </w:tc>
        <w:tc>
          <w:tcPr>
            <w:tcW w:w="1127" w:type="pct"/>
            <w:vAlign w:val="center"/>
          </w:tcPr>
          <w:p w14:paraId="31314266">
            <w:pPr>
              <w:snapToGrid w:val="0"/>
              <w:jc w:val="center"/>
              <w:rPr>
                <w:rFonts w:ascii="仿宋" w:hAnsi="仿宋" w:eastAsia="仿宋" w:cs="仿宋"/>
                <w:sz w:val="24"/>
              </w:rPr>
            </w:pPr>
            <w:r>
              <w:rPr>
                <w:rFonts w:hint="eastAsia" w:ascii="仿宋" w:hAnsi="仿宋" w:eastAsia="仿宋" w:cs="仿宋"/>
                <w:sz w:val="24"/>
              </w:rPr>
              <w:t>详见采购需求</w:t>
            </w:r>
          </w:p>
        </w:tc>
        <w:tc>
          <w:tcPr>
            <w:tcW w:w="317" w:type="pct"/>
            <w:vAlign w:val="center"/>
          </w:tcPr>
          <w:p w14:paraId="4D8BAB15">
            <w:pPr>
              <w:snapToGrid w:val="0"/>
              <w:jc w:val="center"/>
              <w:rPr>
                <w:rFonts w:ascii="仿宋" w:hAnsi="仿宋" w:eastAsia="仿宋" w:cs="仿宋"/>
                <w:sz w:val="24"/>
              </w:rPr>
            </w:pPr>
            <w:r>
              <w:rPr>
                <w:rFonts w:hint="eastAsia" w:ascii="仿宋" w:hAnsi="仿宋" w:eastAsia="仿宋" w:cs="仿宋"/>
                <w:sz w:val="24"/>
              </w:rPr>
              <w:t>5个</w:t>
            </w:r>
          </w:p>
          <w:p w14:paraId="137800DD">
            <w:pPr>
              <w:snapToGrid w:val="0"/>
              <w:jc w:val="center"/>
              <w:rPr>
                <w:rFonts w:ascii="仿宋" w:hAnsi="仿宋" w:eastAsia="仿宋" w:cs="仿宋"/>
                <w:sz w:val="24"/>
              </w:rPr>
            </w:pPr>
            <w:r>
              <w:rPr>
                <w:rFonts w:hint="eastAsia" w:ascii="仿宋" w:hAnsi="仿宋" w:eastAsia="仿宋" w:cs="仿宋"/>
                <w:sz w:val="24"/>
              </w:rPr>
              <w:t>点位</w:t>
            </w:r>
          </w:p>
        </w:tc>
        <w:tc>
          <w:tcPr>
            <w:tcW w:w="552" w:type="pct"/>
            <w:vAlign w:val="center"/>
          </w:tcPr>
          <w:p w14:paraId="20723A7E">
            <w:pPr>
              <w:snapToGrid w:val="0"/>
              <w:jc w:val="center"/>
              <w:rPr>
                <w:rFonts w:ascii="仿宋" w:hAnsi="仿宋" w:eastAsia="仿宋" w:cs="仿宋"/>
                <w:sz w:val="24"/>
              </w:rPr>
            </w:pPr>
            <w:r>
              <w:rPr>
                <w:rFonts w:hint="eastAsia" w:ascii="仿宋" w:hAnsi="仿宋" w:eastAsia="仿宋" w:cs="仿宋"/>
                <w:sz w:val="24"/>
              </w:rPr>
              <w:t>750元/点位</w:t>
            </w:r>
          </w:p>
        </w:tc>
      </w:tr>
      <w:tr w14:paraId="4CE8F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5000" w:type="pct"/>
            <w:gridSpan w:val="5"/>
            <w:vAlign w:val="center"/>
          </w:tcPr>
          <w:p w14:paraId="522CF94A">
            <w:pPr>
              <w:snapToGrid w:val="0"/>
              <w:rPr>
                <w:rFonts w:ascii="仿宋" w:hAnsi="仿宋" w:eastAsia="仿宋" w:cs="仿宋"/>
                <w:sz w:val="24"/>
              </w:rPr>
            </w:pPr>
          </w:p>
          <w:p w14:paraId="284DE9B8">
            <w:pPr>
              <w:snapToGrid w:val="0"/>
              <w:rPr>
                <w:rFonts w:ascii="仿宋" w:hAnsi="仿宋" w:eastAsia="仿宋" w:cs="仿宋"/>
                <w:sz w:val="24"/>
              </w:rPr>
            </w:pPr>
            <w:r>
              <w:rPr>
                <w:rFonts w:hint="eastAsia" w:ascii="仿宋" w:hAnsi="仿宋" w:eastAsia="仿宋" w:cs="仿宋"/>
                <w:sz w:val="24"/>
              </w:rPr>
              <w:t>项目报价： 单点人民币</w:t>
            </w:r>
            <w:r>
              <w:rPr>
                <w:rFonts w:hint="eastAsia" w:ascii="仿宋" w:hAnsi="仿宋" w:eastAsia="仿宋" w:cs="仿宋"/>
                <w:sz w:val="24"/>
                <w:u w:val="single"/>
              </w:rPr>
              <w:t xml:space="preserve">      </w:t>
            </w:r>
            <w:r>
              <w:rPr>
                <w:rFonts w:hint="eastAsia" w:ascii="仿宋" w:hAnsi="仿宋" w:eastAsia="仿宋" w:cs="仿宋"/>
                <w:sz w:val="24"/>
              </w:rPr>
              <w:t>元/点位（大写），</w:t>
            </w:r>
            <w:r>
              <w:rPr>
                <w:rFonts w:hint="eastAsia" w:ascii="仿宋" w:hAnsi="仿宋" w:eastAsia="仿宋" w:cs="仿宋"/>
                <w:sz w:val="24"/>
                <w:u w:val="single"/>
              </w:rPr>
              <w:t xml:space="preserve">       </w:t>
            </w:r>
            <w:r>
              <w:rPr>
                <w:rFonts w:hint="eastAsia" w:ascii="仿宋" w:hAnsi="仿宋" w:eastAsia="仿宋" w:cs="仿宋"/>
                <w:sz w:val="24"/>
              </w:rPr>
              <w:t>元/点位（小写）</w:t>
            </w:r>
            <w:r>
              <w:rPr>
                <w:rFonts w:hint="eastAsia" w:ascii="仿宋" w:hAnsi="仿宋" w:eastAsia="仿宋" w:cs="仿宋"/>
                <w:sz w:val="24"/>
                <w:lang w:eastAsia="zh-CN"/>
              </w:rPr>
              <w:t>，</w:t>
            </w:r>
            <w:r>
              <w:rPr>
                <w:rFonts w:hint="eastAsia" w:ascii="仿宋" w:hAnsi="仿宋" w:eastAsia="仿宋" w:cs="仿宋"/>
                <w:sz w:val="24"/>
              </w:rPr>
              <w:t>其中税</w:t>
            </w:r>
            <w:r>
              <w:rPr>
                <w:rFonts w:hint="eastAsia" w:ascii="仿宋" w:hAnsi="仿宋" w:eastAsia="仿宋" w:cs="仿宋"/>
                <w:sz w:val="24"/>
                <w:lang w:val="en-US" w:eastAsia="zh-CN"/>
              </w:rPr>
              <w:t>额</w:t>
            </w:r>
            <w:r>
              <w:rPr>
                <w:rFonts w:hint="eastAsia" w:ascii="仿宋" w:hAnsi="仿宋" w:eastAsia="仿宋" w:cs="仿宋"/>
                <w:sz w:val="24"/>
                <w:u w:val="single"/>
              </w:rPr>
              <w:t xml:space="preserve">       </w:t>
            </w:r>
            <w:r>
              <w:rPr>
                <w:rFonts w:hint="eastAsia" w:ascii="仿宋" w:hAnsi="仿宋" w:eastAsia="仿宋" w:cs="仿宋"/>
                <w:sz w:val="24"/>
              </w:rPr>
              <w:t>元，不含税金额为</w:t>
            </w:r>
            <w:r>
              <w:rPr>
                <w:rFonts w:hint="eastAsia" w:ascii="仿宋" w:hAnsi="仿宋" w:eastAsia="仿宋" w:cs="仿宋"/>
                <w:sz w:val="24"/>
                <w:u w:val="single"/>
              </w:rPr>
              <w:t xml:space="preserve">         </w:t>
            </w:r>
            <w:r>
              <w:rPr>
                <w:rFonts w:hint="eastAsia" w:ascii="仿宋" w:hAnsi="仿宋" w:eastAsia="仿宋" w:cs="仿宋"/>
                <w:sz w:val="24"/>
              </w:rPr>
              <w:t xml:space="preserve">元。                  </w:t>
            </w:r>
          </w:p>
          <w:p w14:paraId="6DCD96A6">
            <w:pPr>
              <w:snapToGrid w:val="0"/>
              <w:rPr>
                <w:rFonts w:ascii="仿宋" w:hAnsi="仿宋" w:eastAsia="仿宋" w:cs="仿宋"/>
                <w:sz w:val="24"/>
              </w:rPr>
            </w:pPr>
          </w:p>
        </w:tc>
      </w:tr>
    </w:tbl>
    <w:p w14:paraId="4C905F5F">
      <w:pPr>
        <w:rPr>
          <w:rFonts w:ascii="仿宋" w:hAnsi="仿宋" w:eastAsia="仿宋" w:cs="仿宋"/>
          <w:bCs/>
          <w:sz w:val="24"/>
        </w:rPr>
      </w:pPr>
      <w:r>
        <w:rPr>
          <w:rFonts w:hint="eastAsia" w:ascii="仿宋" w:hAnsi="仿宋" w:eastAsia="仿宋" w:cs="仿宋"/>
          <w:bCs/>
          <w:sz w:val="24"/>
        </w:rPr>
        <w:t>备注：报价包含上门交通费、现场采样费、设备使用费、实验室检测费、数据分析费、报告编制费、税费、售后服务费等全部费用，无任何隐形收费、加价项目。双方签订合同后，不得以任何原因进行更改，否则视为违约并承担相应责任。</w:t>
      </w:r>
    </w:p>
    <w:p w14:paraId="31721ECF">
      <w:pPr>
        <w:numPr>
          <w:ilvl w:val="0"/>
          <w:numId w:val="4"/>
        </w:numPr>
        <w:rPr>
          <w:rFonts w:ascii="楷体_GB2312" w:eastAsia="楷体_GB2312"/>
          <w:b/>
          <w:sz w:val="24"/>
        </w:rPr>
      </w:pPr>
      <w:r>
        <w:rPr>
          <w:rFonts w:hint="eastAsia" w:ascii="宋体" w:hAnsi="宋体" w:cs="宋体"/>
          <w:b/>
          <w:sz w:val="24"/>
        </w:rPr>
        <w:t>服务周期：</w:t>
      </w:r>
      <w:r>
        <w:rPr>
          <w:rFonts w:hint="eastAsia" w:ascii="楷体_GB2312" w:eastAsia="楷体_GB2312"/>
          <w:b/>
          <w:sz w:val="24"/>
          <w:u w:val="single"/>
        </w:rPr>
        <w:t xml:space="preserve">                                                                            。</w:t>
      </w:r>
    </w:p>
    <w:p w14:paraId="7056A1DA">
      <w:pPr>
        <w:numPr>
          <w:ilvl w:val="0"/>
          <w:numId w:val="4"/>
        </w:numPr>
        <w:rPr>
          <w:rFonts w:ascii="宋体" w:hAnsi="宋体" w:cs="宋体"/>
          <w:b/>
          <w:sz w:val="24"/>
        </w:rPr>
      </w:pPr>
      <w:r>
        <w:rPr>
          <w:rFonts w:hint="eastAsia" w:ascii="宋体" w:hAnsi="宋体" w:cs="宋体"/>
          <w:b/>
          <w:sz w:val="24"/>
        </w:rPr>
        <w:t>交付标准承诺：</w:t>
      </w:r>
      <w:r>
        <w:rPr>
          <w:rFonts w:hint="eastAsia" w:ascii="宋体" w:hAnsi="宋体" w:cs="宋体"/>
          <w:b/>
          <w:sz w:val="24"/>
          <w:u w:val="single"/>
        </w:rPr>
        <w:t xml:space="preserve">                                                                              。</w:t>
      </w:r>
    </w:p>
    <w:p w14:paraId="273FADD0">
      <w:pPr>
        <w:numPr>
          <w:ilvl w:val="0"/>
          <w:numId w:val="4"/>
        </w:numPr>
      </w:pPr>
      <w:r>
        <w:rPr>
          <w:rFonts w:hint="eastAsia" w:ascii="宋体" w:hAnsi="宋体" w:cs="宋体"/>
          <w:b/>
          <w:sz w:val="24"/>
        </w:rPr>
        <w:t>售后承诺：</w:t>
      </w:r>
      <w:r>
        <w:rPr>
          <w:rFonts w:hint="eastAsia"/>
          <w:u w:val="single"/>
        </w:rPr>
        <w:t xml:space="preserve">                                                                                                 。</w:t>
      </w:r>
      <w:bookmarkStart w:id="4" w:name="_GoBack"/>
      <w:bookmarkEnd w:id="4"/>
    </w:p>
    <w:p w14:paraId="68857CCD">
      <w:pPr>
        <w:pStyle w:val="2"/>
      </w:pPr>
    </w:p>
    <w:p w14:paraId="09E15B9E">
      <w:pPr>
        <w:rPr>
          <w:rFonts w:ascii="仿宋" w:hAnsi="仿宋" w:eastAsia="仿宋" w:cs="仿宋"/>
          <w:sz w:val="24"/>
        </w:rPr>
      </w:pPr>
      <w:r>
        <w:rPr>
          <w:rFonts w:hint="eastAsia" w:ascii="仿宋" w:hAnsi="仿宋" w:eastAsia="仿宋" w:cs="仿宋"/>
          <w:sz w:val="24"/>
        </w:rPr>
        <w:t>投标人名称（盖章）：                                                单位法人或授权代表（签字）：</w:t>
      </w:r>
    </w:p>
    <w:p w14:paraId="49E8A53B">
      <w:pPr>
        <w:rPr>
          <w:rFonts w:ascii="仿宋" w:hAnsi="仿宋" w:eastAsia="仿宋" w:cs="仿宋"/>
          <w:sz w:val="24"/>
        </w:rPr>
      </w:pPr>
      <w:r>
        <w:rPr>
          <w:rFonts w:hint="eastAsia" w:ascii="仿宋" w:hAnsi="仿宋" w:eastAsia="仿宋" w:cs="仿宋"/>
          <w:sz w:val="24"/>
        </w:rPr>
        <w:t>投标人地址：                                                       办公电话：           手机：</w:t>
      </w:r>
    </w:p>
    <w:p w14:paraId="23455CB0">
      <w:pPr>
        <w:ind w:right="480"/>
        <w:jc w:val="center"/>
        <w:rPr>
          <w:rFonts w:ascii="仿宋" w:hAnsi="仿宋" w:eastAsia="仿宋" w:cs="仿宋"/>
          <w:b/>
          <w:bCs/>
          <w:sz w:val="32"/>
          <w:szCs w:val="32"/>
        </w:rPr>
      </w:pPr>
      <w:r>
        <w:rPr>
          <w:rFonts w:hint="eastAsia" w:ascii="仿宋" w:hAnsi="仿宋" w:eastAsia="仿宋" w:cs="仿宋"/>
          <w:sz w:val="24"/>
        </w:rPr>
        <w:t xml:space="preserve">                                                 报价时间：    年   月  日</w:t>
      </w:r>
    </w:p>
    <w:p w14:paraId="49541AE6">
      <w:pPr>
        <w:pStyle w:val="26"/>
        <w:adjustRightInd w:val="0"/>
        <w:snapToGrid w:val="0"/>
        <w:spacing w:line="360" w:lineRule="auto"/>
        <w:ind w:firstLine="0" w:firstLineChars="0"/>
        <w:rPr>
          <w:color w:val="000000"/>
          <w:sz w:val="21"/>
          <w:szCs w:val="28"/>
        </w:rPr>
        <w:sectPr>
          <w:pgSz w:w="16838" w:h="11906" w:orient="landscape"/>
          <w:pgMar w:top="880" w:right="1440" w:bottom="946" w:left="1440" w:header="851" w:footer="992" w:gutter="0"/>
          <w:cols w:space="425" w:num="1"/>
          <w:docGrid w:type="lines" w:linePitch="312" w:charSpace="0"/>
        </w:sectPr>
      </w:pPr>
    </w:p>
    <w:bookmarkEnd w:id="3"/>
    <w:p w14:paraId="10316FC5">
      <w:pPr>
        <w:pStyle w:val="10"/>
        <w:tabs>
          <w:tab w:val="left" w:pos="900"/>
        </w:tabs>
        <w:spacing w:line="400" w:lineRule="exact"/>
        <w:ind w:firstLine="0"/>
        <w:jc w:val="center"/>
        <w:rPr>
          <w:rFonts w:ascii="仿宋" w:hAnsi="仿宋" w:eastAsia="仿宋" w:cs="仿宋"/>
          <w:b/>
          <w:color w:val="000000"/>
          <w:sz w:val="32"/>
          <w:szCs w:val="32"/>
        </w:rPr>
      </w:pPr>
      <w:r>
        <w:rPr>
          <w:rFonts w:hint="eastAsia" w:ascii="仿宋" w:hAnsi="仿宋" w:eastAsia="仿宋" w:cs="仿宋"/>
          <w:b/>
          <w:color w:val="000000"/>
          <w:sz w:val="32"/>
          <w:szCs w:val="32"/>
        </w:rPr>
        <w:t>法定代表人（负责人）证明书</w:t>
      </w:r>
    </w:p>
    <w:p w14:paraId="7AED4092">
      <w:pPr>
        <w:pStyle w:val="10"/>
        <w:tabs>
          <w:tab w:val="left" w:pos="900"/>
        </w:tabs>
        <w:spacing w:line="400" w:lineRule="exact"/>
        <w:ind w:firstLine="0"/>
        <w:jc w:val="center"/>
        <w:rPr>
          <w:rFonts w:ascii="仿宋" w:hAnsi="仿宋" w:eastAsia="仿宋" w:cs="仿宋"/>
          <w:bCs/>
          <w:color w:val="000000"/>
          <w:sz w:val="22"/>
          <w:szCs w:val="22"/>
        </w:rPr>
      </w:pPr>
    </w:p>
    <w:p w14:paraId="03BF97F1">
      <w:pPr>
        <w:pStyle w:val="10"/>
        <w:tabs>
          <w:tab w:val="left" w:pos="900"/>
        </w:tabs>
        <w:spacing w:line="400" w:lineRule="exact"/>
        <w:ind w:firstLine="0"/>
        <w:rPr>
          <w:rFonts w:ascii="仿宋" w:hAnsi="仿宋" w:eastAsia="仿宋" w:cs="仿宋"/>
          <w:bCs/>
          <w:color w:val="000000"/>
        </w:rPr>
      </w:pPr>
    </w:p>
    <w:p w14:paraId="60436DCD">
      <w:pPr>
        <w:pStyle w:val="10"/>
        <w:tabs>
          <w:tab w:val="left" w:pos="900"/>
        </w:tabs>
        <w:adjustRightInd w:val="0"/>
        <w:snapToGrid w:val="0"/>
        <w:spacing w:line="360" w:lineRule="auto"/>
        <w:ind w:firstLine="0"/>
        <w:rPr>
          <w:rFonts w:ascii="仿宋" w:hAnsi="仿宋" w:eastAsia="仿宋" w:cs="仿宋"/>
          <w:bCs/>
          <w:color w:val="000000"/>
          <w:szCs w:val="28"/>
        </w:rPr>
      </w:pPr>
      <w:r>
        <w:rPr>
          <w:rFonts w:hint="eastAsia" w:ascii="仿宋" w:hAnsi="仿宋" w:eastAsia="仿宋" w:cs="仿宋"/>
          <w:bCs/>
          <w:color w:val="000000"/>
          <w:szCs w:val="28"/>
        </w:rPr>
        <w:t>广州医科大学附属第三医院：</w:t>
      </w:r>
    </w:p>
    <w:p w14:paraId="0874B8E2">
      <w:pPr>
        <w:pStyle w:val="10"/>
        <w:tabs>
          <w:tab w:val="left" w:pos="900"/>
        </w:tabs>
        <w:adjustRightInd w:val="0"/>
        <w:snapToGrid w:val="0"/>
        <w:spacing w:line="360" w:lineRule="auto"/>
        <w:ind w:firstLine="560" w:firstLineChars="200"/>
        <w:jc w:val="left"/>
        <w:rPr>
          <w:rFonts w:ascii="仿宋" w:hAnsi="仿宋" w:eastAsia="仿宋" w:cs="仿宋"/>
          <w:bCs/>
          <w:color w:val="000000"/>
          <w:szCs w:val="28"/>
        </w:rPr>
      </w:pPr>
      <w:r>
        <w:rPr>
          <w:rFonts w:hint="eastAsia" w:ascii="仿宋" w:hAnsi="仿宋" w:eastAsia="仿宋" w:cs="仿宋"/>
          <w:bCs/>
          <w:color w:val="000000"/>
          <w:szCs w:val="28"/>
        </w:rPr>
        <w:t xml:space="preserve"> ________现任我单位________职务，为法定代表人，特此证明。</w:t>
      </w:r>
    </w:p>
    <w:p w14:paraId="1207BA6F">
      <w:pPr>
        <w:pStyle w:val="10"/>
        <w:tabs>
          <w:tab w:val="left" w:pos="900"/>
        </w:tabs>
        <w:adjustRightInd w:val="0"/>
        <w:snapToGrid w:val="0"/>
        <w:spacing w:line="360" w:lineRule="auto"/>
        <w:ind w:firstLine="560" w:firstLineChars="200"/>
        <w:jc w:val="left"/>
        <w:rPr>
          <w:rFonts w:ascii="仿宋" w:hAnsi="仿宋" w:eastAsia="仿宋" w:cs="仿宋"/>
          <w:bCs/>
          <w:color w:val="000000"/>
          <w:szCs w:val="28"/>
          <w:u w:val="single"/>
        </w:rPr>
      </w:pPr>
      <w:r>
        <w:rPr>
          <w:rFonts w:hint="eastAsia" w:ascii="仿宋" w:hAnsi="仿宋" w:eastAsia="仿宋" w:cs="仿宋"/>
          <w:bCs/>
          <w:color w:val="000000"/>
          <w:szCs w:val="28"/>
        </w:rPr>
        <w:t>有效期限：</w:t>
      </w:r>
      <w:r>
        <w:rPr>
          <w:rFonts w:hint="eastAsia" w:ascii="仿宋" w:hAnsi="仿宋" w:eastAsia="仿宋" w:cs="仿宋"/>
          <w:bCs/>
          <w:color w:val="000000"/>
          <w:szCs w:val="28"/>
          <w:u w:val="single"/>
        </w:rPr>
        <w:t xml:space="preserve">                       </w:t>
      </w:r>
    </w:p>
    <w:p w14:paraId="21A0DC8B">
      <w:pPr>
        <w:pStyle w:val="10"/>
        <w:tabs>
          <w:tab w:val="left" w:pos="900"/>
        </w:tabs>
        <w:adjustRightInd w:val="0"/>
        <w:snapToGrid w:val="0"/>
        <w:spacing w:line="360" w:lineRule="auto"/>
        <w:ind w:firstLine="560" w:firstLineChars="200"/>
        <w:jc w:val="left"/>
        <w:rPr>
          <w:rFonts w:ascii="仿宋" w:hAnsi="仿宋" w:eastAsia="仿宋" w:cs="仿宋"/>
          <w:bCs/>
          <w:color w:val="000000"/>
          <w:szCs w:val="28"/>
        </w:rPr>
      </w:pPr>
      <w:r>
        <w:rPr>
          <w:rFonts w:hint="eastAsia" w:ascii="仿宋" w:hAnsi="仿宋" w:eastAsia="仿宋" w:cs="仿宋"/>
          <w:bCs/>
          <w:color w:val="000000"/>
          <w:szCs w:val="28"/>
        </w:rPr>
        <w:t>附：代表人性别：____   年龄：____  身份证号码：</w:t>
      </w:r>
      <w:r>
        <w:rPr>
          <w:rFonts w:hint="eastAsia" w:ascii="仿宋" w:hAnsi="仿宋" w:eastAsia="仿宋" w:cs="仿宋"/>
          <w:bCs/>
          <w:color w:val="000000"/>
          <w:szCs w:val="28"/>
          <w:u w:val="single"/>
        </w:rPr>
        <w:t xml:space="preserve">           </w:t>
      </w:r>
      <w:r>
        <w:rPr>
          <w:rFonts w:hint="eastAsia" w:ascii="仿宋" w:hAnsi="仿宋" w:eastAsia="仿宋" w:cs="仿宋"/>
          <w:bCs/>
          <w:color w:val="000000"/>
          <w:szCs w:val="28"/>
        </w:rPr>
        <w:t xml:space="preserve">  </w:t>
      </w:r>
    </w:p>
    <w:p w14:paraId="5EFA7224">
      <w:pPr>
        <w:pStyle w:val="10"/>
        <w:tabs>
          <w:tab w:val="left" w:pos="900"/>
        </w:tabs>
        <w:adjustRightInd w:val="0"/>
        <w:snapToGrid w:val="0"/>
        <w:spacing w:line="360" w:lineRule="auto"/>
        <w:ind w:firstLine="560" w:firstLineChars="200"/>
        <w:jc w:val="left"/>
        <w:rPr>
          <w:rFonts w:ascii="仿宋" w:hAnsi="仿宋" w:eastAsia="仿宋" w:cs="仿宋"/>
          <w:bCs/>
          <w:color w:val="000000"/>
          <w:szCs w:val="28"/>
        </w:rPr>
      </w:pPr>
      <w:r>
        <w:rPr>
          <w:rFonts w:hint="eastAsia" w:ascii="仿宋" w:hAnsi="仿宋" w:eastAsia="仿宋" w:cs="仿宋"/>
          <w:bCs/>
          <w:color w:val="000000"/>
          <w:szCs w:val="28"/>
        </w:rPr>
        <w:t xml:space="preserve">注册号码：______________ 企业类型：_______________________ </w:t>
      </w:r>
    </w:p>
    <w:p w14:paraId="1A2711FC">
      <w:pPr>
        <w:pStyle w:val="10"/>
        <w:tabs>
          <w:tab w:val="left" w:pos="900"/>
        </w:tabs>
        <w:adjustRightInd w:val="0"/>
        <w:snapToGrid w:val="0"/>
        <w:spacing w:line="360" w:lineRule="auto"/>
        <w:ind w:firstLine="560" w:firstLineChars="200"/>
        <w:rPr>
          <w:rFonts w:ascii="仿宋" w:hAnsi="仿宋" w:eastAsia="仿宋" w:cs="仿宋"/>
          <w:bCs/>
          <w:color w:val="000000"/>
          <w:szCs w:val="28"/>
        </w:rPr>
      </w:pPr>
      <w:r>
        <w:rPr>
          <w:rFonts w:hint="eastAsia" w:ascii="仿宋" w:hAnsi="仿宋" w:eastAsia="仿宋" w:cs="仿宋"/>
          <w:bCs/>
          <w:color w:val="000000"/>
          <w:szCs w:val="28"/>
        </w:rPr>
        <w:t>经营范围：_______________________</w:t>
      </w:r>
      <w:r>
        <w:rPr>
          <w:rFonts w:hint="eastAsia" w:ascii="仿宋" w:hAnsi="仿宋" w:eastAsia="仿宋" w:cs="仿宋"/>
          <w:bCs/>
          <w:color w:val="000000"/>
          <w:szCs w:val="28"/>
          <w:u w:val="single"/>
        </w:rPr>
        <w:t xml:space="preserve">                         </w:t>
      </w:r>
    </w:p>
    <w:p w14:paraId="3BF09648">
      <w:pPr>
        <w:pStyle w:val="10"/>
        <w:tabs>
          <w:tab w:val="left" w:pos="900"/>
        </w:tabs>
        <w:adjustRightInd w:val="0"/>
        <w:snapToGrid w:val="0"/>
        <w:spacing w:line="360" w:lineRule="auto"/>
        <w:ind w:firstLine="3732" w:firstLineChars="1333"/>
        <w:jc w:val="left"/>
        <w:rPr>
          <w:rFonts w:ascii="仿宋" w:hAnsi="仿宋" w:eastAsia="仿宋" w:cs="仿宋"/>
          <w:bCs/>
          <w:color w:val="000000"/>
          <w:szCs w:val="28"/>
        </w:rPr>
      </w:pPr>
    </w:p>
    <w:p w14:paraId="1E11D773">
      <w:pPr>
        <w:pStyle w:val="10"/>
        <w:tabs>
          <w:tab w:val="left" w:pos="900"/>
        </w:tabs>
        <w:adjustRightInd w:val="0"/>
        <w:snapToGrid w:val="0"/>
        <w:spacing w:line="360" w:lineRule="auto"/>
        <w:ind w:firstLine="3732" w:firstLineChars="1333"/>
        <w:jc w:val="left"/>
        <w:rPr>
          <w:rFonts w:ascii="仿宋" w:hAnsi="仿宋" w:eastAsia="仿宋" w:cs="仿宋"/>
          <w:bCs/>
          <w:color w:val="000000"/>
          <w:szCs w:val="28"/>
        </w:rPr>
      </w:pPr>
      <w:r>
        <w:rPr>
          <w:rFonts w:hint="eastAsia" w:ascii="仿宋" w:hAnsi="仿宋" w:eastAsia="仿宋" w:cs="仿宋"/>
          <w:bCs/>
          <w:color w:val="000000"/>
          <w:szCs w:val="28"/>
        </w:rPr>
        <w:t>响应供应商(公章)：</w:t>
      </w:r>
    </w:p>
    <w:p w14:paraId="5E775B63">
      <w:pPr>
        <w:pStyle w:val="10"/>
        <w:tabs>
          <w:tab w:val="left" w:pos="900"/>
        </w:tabs>
        <w:adjustRightInd w:val="0"/>
        <w:snapToGrid w:val="0"/>
        <w:spacing w:line="360" w:lineRule="auto"/>
        <w:ind w:firstLine="3732" w:firstLineChars="1333"/>
        <w:jc w:val="left"/>
        <w:rPr>
          <w:rFonts w:ascii="仿宋" w:hAnsi="仿宋" w:eastAsia="仿宋" w:cs="仿宋"/>
          <w:bCs/>
          <w:color w:val="000000"/>
          <w:szCs w:val="28"/>
        </w:rPr>
      </w:pPr>
      <w:r>
        <w:rPr>
          <w:rFonts w:hint="eastAsia" w:ascii="仿宋" w:hAnsi="仿宋" w:eastAsia="仿宋" w:cs="仿宋"/>
          <w:bCs/>
          <w:color w:val="000000"/>
          <w:szCs w:val="28"/>
        </w:rPr>
        <w:t>地址：</w:t>
      </w:r>
    </w:p>
    <w:p w14:paraId="7CF15ECE">
      <w:pPr>
        <w:pStyle w:val="10"/>
        <w:tabs>
          <w:tab w:val="left" w:pos="900"/>
        </w:tabs>
        <w:adjustRightInd w:val="0"/>
        <w:snapToGrid w:val="0"/>
        <w:spacing w:line="360" w:lineRule="auto"/>
        <w:ind w:firstLine="3732" w:firstLineChars="1333"/>
        <w:jc w:val="left"/>
        <w:rPr>
          <w:rFonts w:ascii="仿宋" w:hAnsi="仿宋" w:eastAsia="仿宋" w:cs="仿宋"/>
          <w:bCs/>
          <w:color w:val="000000"/>
          <w:szCs w:val="28"/>
        </w:rPr>
      </w:pPr>
      <w:r>
        <w:rPr>
          <w:rFonts w:hint="eastAsia" w:ascii="仿宋" w:hAnsi="仿宋" w:eastAsia="仿宋" w:cs="仿宋"/>
          <w:bCs/>
          <w:color w:val="000000"/>
          <w:szCs w:val="28"/>
        </w:rPr>
        <w:t>法定代表/负责人（签名）：</w:t>
      </w:r>
    </w:p>
    <w:p w14:paraId="0CFA8F8A">
      <w:pPr>
        <w:pStyle w:val="10"/>
        <w:tabs>
          <w:tab w:val="left" w:pos="900"/>
        </w:tabs>
        <w:adjustRightInd w:val="0"/>
        <w:snapToGrid w:val="0"/>
        <w:spacing w:line="360" w:lineRule="auto"/>
        <w:ind w:firstLine="3732" w:firstLineChars="1333"/>
        <w:jc w:val="left"/>
        <w:rPr>
          <w:rFonts w:ascii="仿宋" w:hAnsi="仿宋" w:eastAsia="仿宋" w:cs="仿宋"/>
          <w:bCs/>
          <w:color w:val="000000"/>
          <w:sz w:val="30"/>
          <w:szCs w:val="30"/>
        </w:rPr>
      </w:pPr>
      <w:r>
        <w:rPr>
          <w:rFonts w:hint="eastAsia" w:ascii="仿宋" w:hAnsi="仿宋" w:eastAsia="仿宋" w:cs="仿宋"/>
          <w:bCs/>
          <w:color w:val="000000"/>
          <w:szCs w:val="28"/>
        </w:rPr>
        <w:t>日期：    年    月    日</w:t>
      </w:r>
    </w:p>
    <w:p w14:paraId="5F0624BB">
      <w:pPr>
        <w:tabs>
          <w:tab w:val="left" w:pos="4602"/>
        </w:tabs>
        <w:ind w:left="391"/>
        <w:rPr>
          <w:rFonts w:ascii="仿宋" w:hAnsi="仿宋" w:eastAsia="仿宋" w:cs="仿宋"/>
          <w:sz w:val="20"/>
        </w:rPr>
      </w:pPr>
      <w:r>
        <w:rPr>
          <w:rFonts w:hint="eastAsia" w:ascii="仿宋" w:hAnsi="仿宋" w:eastAsia="仿宋" w:cs="仿宋"/>
          <w:sz w:val="20"/>
        </w:rPr>
        <mc:AlternateContent>
          <mc:Choice Requires="wpg">
            <w:drawing>
              <wp:inline distT="0" distB="0" distL="0" distR="0">
                <wp:extent cx="2489200" cy="1605915"/>
                <wp:effectExtent l="635" t="0" r="5715" b="13335"/>
                <wp:docPr id="12" name="组合 7"/>
                <wp:cNvGraphicFramePr/>
                <a:graphic xmlns:a="http://schemas.openxmlformats.org/drawingml/2006/main">
                  <a:graphicData uri="http://schemas.microsoft.com/office/word/2010/wordprocessingGroup">
                    <wpg:wgp>
                      <wpg:cNvGrpSpPr/>
                      <wpg:grpSpPr>
                        <a:xfrm>
                          <a:off x="0" y="0"/>
                          <a:ext cx="2489200" cy="1605915"/>
                          <a:chOff x="0" y="0"/>
                          <a:chExt cx="3920" cy="2529"/>
                        </a:xfrm>
                      </wpg:grpSpPr>
                      <wps:wsp>
                        <wps:cNvPr id="1" name="矩形 1"/>
                        <wps:cNvSpPr/>
                        <wps:spPr>
                          <a:xfrm>
                            <a:off x="7" y="7"/>
                            <a:ext cx="3905" cy="2514"/>
                          </a:xfrm>
                          <a:prstGeom prst="rect">
                            <a:avLst/>
                          </a:prstGeom>
                          <a:solidFill>
                            <a:srgbClr val="FFFFFF"/>
                          </a:solidFill>
                          <a:ln>
                            <a:noFill/>
                          </a:ln>
                        </wps:spPr>
                        <wps:bodyPr/>
                      </wps:wsp>
                      <wps:wsp>
                        <wps:cNvPr id="2" name="矩形 2"/>
                        <wps:cNvSpPr/>
                        <wps:spPr>
                          <a:xfrm>
                            <a:off x="7" y="7"/>
                            <a:ext cx="3905" cy="2514"/>
                          </a:xfrm>
                          <a:prstGeom prst="rect">
                            <a:avLst/>
                          </a:prstGeom>
                          <a:ln w="9525" cap="flat" cmpd="sng">
                            <a:solidFill>
                              <a:srgbClr val="000000"/>
                            </a:solidFill>
                            <a:prstDash val="solid"/>
                            <a:miter/>
                            <a:headEnd type="none" w="med" len="med"/>
                            <a:tailEnd type="none" w="med" len="med"/>
                          </a:ln>
                        </wps:spPr>
                        <wps:txbx>
                          <w:txbxContent>
                            <w:p w14:paraId="73F0E85C">
                              <w:pPr>
                                <w:rPr>
                                  <w:sz w:val="20"/>
                                </w:rPr>
                              </w:pPr>
                            </w:p>
                            <w:p w14:paraId="50F938CD">
                              <w:pPr>
                                <w:spacing w:before="179"/>
                                <w:ind w:left="155" w:right="155"/>
                                <w:jc w:val="center"/>
                                <w:rPr>
                                  <w:rFonts w:ascii="华文中宋" w:hAnsi="华文中宋" w:eastAsia="华文中宋" w:cs="华文中宋"/>
                                </w:rPr>
                              </w:pPr>
                              <w:r>
                                <w:rPr>
                                  <w:rFonts w:hint="eastAsia" w:ascii="华文中宋" w:hAnsi="华文中宋" w:eastAsia="华文中宋" w:cs="华文中宋"/>
                                </w:rPr>
                                <w:t>法定代表人</w:t>
                              </w:r>
                            </w:p>
                            <w:p w14:paraId="15A35E92">
                              <w:pPr>
                                <w:spacing w:before="62" w:line="297" w:lineRule="auto"/>
                                <w:ind w:left="158" w:right="155"/>
                                <w:jc w:val="center"/>
                                <w:rPr>
                                  <w:rFonts w:ascii="华文中宋" w:hAnsi="华文中宋" w:eastAsia="华文中宋" w:cs="华文中宋"/>
                                </w:rPr>
                              </w:pPr>
                              <w:r>
                                <w:rPr>
                                  <w:rFonts w:hint="eastAsia" w:ascii="华文中宋" w:hAnsi="华文中宋" w:eastAsia="华文中宋" w:cs="华文中宋"/>
                                  <w:b/>
                                  <w:u w:val="single"/>
                                </w:rPr>
                                <w:t>有效期内的</w:t>
                              </w:r>
                              <w:r>
                                <w:rPr>
                                  <w:rFonts w:hint="eastAsia" w:ascii="华文中宋" w:hAnsi="华文中宋" w:eastAsia="华文中宋" w:cs="华文中宋"/>
                                </w:rPr>
                                <w:t>居民身份证复印件（正面） 粘贴处</w:t>
                              </w:r>
                            </w:p>
                          </w:txbxContent>
                        </wps:txbx>
                        <wps:bodyPr lIns="0" tIns="0" rIns="0" bIns="0" upright="1"/>
                      </wps:wsp>
                    </wpg:wgp>
                  </a:graphicData>
                </a:graphic>
              </wp:inline>
            </w:drawing>
          </mc:Choice>
          <mc:Fallback>
            <w:pict>
              <v:group id="组合 7" o:spid="_x0000_s1026" o:spt="203" style="height:126.45pt;width:196pt;" coordsize="3920,2529" o:gfxdata="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MwS&#10;XQTVAAAABQEAAA8AAAAAAAAAAQAgAAAAIgAAAGRycy9kb3ducmV2LnhtbFBLAQIUABQAAAAIAIdO&#10;4kDOhqXpmAIAALAGAAAOAAAAAAAAAAEAIAAAACQBAABkcnMvZTJvRG9jLnhtbFBLBQYAAAAABgAG&#10;AFkBAAAuBgAAAAA=&#10;">
                <o:lock v:ext="edit" aspectratio="f"/>
                <v:rect id="_x0000_s1026" o:spid="_x0000_s1026" o:spt="1" style="position:absolute;left:7;top:7;height:2514;width:3905;" fillcolor="#FFFFFF" filled="t" stroked="f" coordsize="21600,21600" o:gfxdata="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9MfiK5AAAA2gAA&#10;AA8AAAAAAAAAAQAgAAAAIgAAAGRycy9kb3ducmV2LnhtbFBLAQIUABQAAAAIAIdO4kAzLwWeOwAA&#10;ADkAAAAQAAAAAAAAAAEAIAAAAAgBAABkcnMvc2hhcGV4bWwueG1sUEsFBgAAAAAGAAYAWwEAALID&#10;AAAAAA==&#10;">
                  <v:fill on="t" focussize="0,0"/>
                  <v:stroke on="f"/>
                  <v:imagedata o:title=""/>
                  <o:lock v:ext="edit" aspectratio="f"/>
                </v:rect>
                <v:rect id="_x0000_s1026" o:spid="_x0000_s1026" o:spt="1" style="position:absolute;left:7;top:7;height:2514;width:3905;" filled="f" stroked="t" coordsize="21600,21600" o:gfxdata="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mfo2ougAAANoA&#10;AAAPAAAAAAAAAAEAIAAAACIAAABkcnMvZG93bnJldi54bWxQSwECFAAUAAAACACHTuJAMy8FnjsA&#10;AAA5AAAAEAAAAAAAAAABACAAAAAJAQAAZHJzL3NoYXBleG1sLnhtbFBLBQYAAAAABgAGAFsBAACz&#10;AwAAAAA=&#10;">
                  <v:fill on="f" focussize="0,0"/>
                  <v:stroke color="#000000" joinstyle="miter"/>
                  <v:imagedata o:title=""/>
                  <o:lock v:ext="edit" aspectratio="f"/>
                  <v:textbox inset="0mm,0mm,0mm,0mm">
                    <w:txbxContent>
                      <w:p w14:paraId="73F0E85C">
                        <w:pPr>
                          <w:rPr>
                            <w:sz w:val="20"/>
                          </w:rPr>
                        </w:pPr>
                      </w:p>
                      <w:p w14:paraId="50F938CD">
                        <w:pPr>
                          <w:spacing w:before="179"/>
                          <w:ind w:left="155" w:right="155"/>
                          <w:jc w:val="center"/>
                          <w:rPr>
                            <w:rFonts w:ascii="华文中宋" w:hAnsi="华文中宋" w:eastAsia="华文中宋" w:cs="华文中宋"/>
                          </w:rPr>
                        </w:pPr>
                        <w:r>
                          <w:rPr>
                            <w:rFonts w:hint="eastAsia" w:ascii="华文中宋" w:hAnsi="华文中宋" w:eastAsia="华文中宋" w:cs="华文中宋"/>
                          </w:rPr>
                          <w:t>法定代表人</w:t>
                        </w:r>
                      </w:p>
                      <w:p w14:paraId="15A35E92">
                        <w:pPr>
                          <w:spacing w:before="62" w:line="297" w:lineRule="auto"/>
                          <w:ind w:left="158" w:right="155"/>
                          <w:jc w:val="center"/>
                          <w:rPr>
                            <w:rFonts w:ascii="华文中宋" w:hAnsi="华文中宋" w:eastAsia="华文中宋" w:cs="华文中宋"/>
                          </w:rPr>
                        </w:pPr>
                        <w:r>
                          <w:rPr>
                            <w:rFonts w:hint="eastAsia" w:ascii="华文中宋" w:hAnsi="华文中宋" w:eastAsia="华文中宋" w:cs="华文中宋"/>
                            <w:b/>
                            <w:u w:val="single"/>
                          </w:rPr>
                          <w:t>有效期内的</w:t>
                        </w:r>
                        <w:r>
                          <w:rPr>
                            <w:rFonts w:hint="eastAsia" w:ascii="华文中宋" w:hAnsi="华文中宋" w:eastAsia="华文中宋" w:cs="华文中宋"/>
                          </w:rPr>
                          <w:t>居民身份证复印件（正面） 粘贴处</w:t>
                        </w:r>
                      </w:p>
                    </w:txbxContent>
                  </v:textbox>
                </v:rect>
                <w10:wrap type="none"/>
                <w10:anchorlock/>
              </v:group>
            </w:pict>
          </mc:Fallback>
        </mc:AlternateContent>
      </w:r>
      <w:r>
        <w:rPr>
          <w:rFonts w:hint="eastAsia" w:ascii="仿宋" w:hAnsi="仿宋" w:eastAsia="仿宋" w:cs="仿宋"/>
          <w:sz w:val="20"/>
        </w:rPr>
        <w:tab/>
      </w:r>
      <w:r>
        <w:rPr>
          <w:rFonts w:hint="eastAsia" w:ascii="仿宋" w:hAnsi="仿宋" w:eastAsia="仿宋" w:cs="仿宋"/>
          <w:sz w:val="20"/>
        </w:rPr>
        <mc:AlternateContent>
          <mc:Choice Requires="wps">
            <w:drawing>
              <wp:inline distT="0" distB="0" distL="0" distR="0">
                <wp:extent cx="2491740" cy="1596390"/>
                <wp:effectExtent l="4445" t="4445" r="18415" b="18415"/>
                <wp:docPr id="1030" name="文本框 8"/>
                <wp:cNvGraphicFramePr/>
                <a:graphic xmlns:a="http://schemas.openxmlformats.org/drawingml/2006/main">
                  <a:graphicData uri="http://schemas.microsoft.com/office/word/2010/wordprocessingShape">
                    <wps:wsp>
                      <wps:cNvSpPr/>
                      <wps:spPr>
                        <a:xfrm>
                          <a:off x="0" y="0"/>
                          <a:ext cx="2491740" cy="1596390"/>
                        </a:xfrm>
                        <a:prstGeom prst="rect">
                          <a:avLst/>
                        </a:prstGeom>
                        <a:ln w="9525" cap="flat" cmpd="sng">
                          <a:solidFill>
                            <a:srgbClr val="000000"/>
                          </a:solidFill>
                          <a:prstDash val="solid"/>
                          <a:miter/>
                          <a:headEnd type="none" w="med" len="med"/>
                          <a:tailEnd type="none" w="med" len="med"/>
                        </a:ln>
                      </wps:spPr>
                      <wps:txbx>
                        <w:txbxContent>
                          <w:p w14:paraId="11DAC60D">
                            <w:pPr>
                              <w:pStyle w:val="2"/>
                              <w:rPr>
                                <w:sz w:val="20"/>
                              </w:rPr>
                            </w:pPr>
                          </w:p>
                          <w:p w14:paraId="7CD45FBB">
                            <w:pPr>
                              <w:pStyle w:val="2"/>
                              <w:spacing w:before="179"/>
                              <w:ind w:left="166" w:right="166"/>
                              <w:jc w:val="center"/>
                              <w:rPr>
                                <w:rFonts w:ascii="华文中宋" w:hAnsi="华文中宋" w:eastAsia="华文中宋" w:cs="华文中宋"/>
                                <w:sz w:val="21"/>
                                <w:szCs w:val="21"/>
                              </w:rPr>
                            </w:pPr>
                            <w:r>
                              <w:rPr>
                                <w:rFonts w:hint="eastAsia" w:ascii="华文中宋" w:hAnsi="华文中宋" w:eastAsia="华文中宋" w:cs="华文中宋"/>
                                <w:sz w:val="21"/>
                                <w:szCs w:val="21"/>
                              </w:rPr>
                              <w:t>法定代表人</w:t>
                            </w:r>
                          </w:p>
                          <w:p w14:paraId="4D9BFD1A">
                            <w:pPr>
                              <w:spacing w:before="62" w:line="297" w:lineRule="auto"/>
                              <w:ind w:left="166" w:right="166"/>
                              <w:jc w:val="center"/>
                              <w:rPr>
                                <w:rFonts w:ascii="华文中宋" w:hAnsi="华文中宋" w:eastAsia="华文中宋" w:cs="华文中宋"/>
                              </w:rPr>
                            </w:pPr>
                            <w:r>
                              <w:rPr>
                                <w:rFonts w:hint="eastAsia" w:ascii="华文中宋" w:hAnsi="华文中宋" w:eastAsia="华文中宋" w:cs="华文中宋"/>
                                <w:b/>
                                <w:u w:val="single"/>
                              </w:rPr>
                              <w:t>有效期内的</w:t>
                            </w:r>
                            <w:r>
                              <w:rPr>
                                <w:rFonts w:hint="eastAsia" w:ascii="华文中宋" w:hAnsi="华文中宋" w:eastAsia="华文中宋" w:cs="华文中宋"/>
                              </w:rPr>
                              <w:t>居民身份证复印件（反面） 粘贴处</w:t>
                            </w:r>
                          </w:p>
                        </w:txbxContent>
                      </wps:txbx>
                      <wps:bodyPr lIns="0" tIns="0" rIns="0" bIns="0" upright="1"/>
                    </wps:wsp>
                  </a:graphicData>
                </a:graphic>
              </wp:inline>
            </w:drawing>
          </mc:Choice>
          <mc:Fallback>
            <w:pict>
              <v:rect id="文本框 8"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G5V2B0wAAAAUBAAAPAAAAAAAAAAEAIAAAACIA&#10;AABkcnMvZG93bnJldi54bWxQSwECFAAUAAAACACHTuJApYdWpg4CAAAgBAAADgAAAAAAAAABACAA&#10;AAAiAQAAZHJzL2Uyb0RvYy54bWxQSwUGAAAAAAYABgBZAQAAogUAAAAA&#10;">
                <v:fill on="f" focussize="0,0"/>
                <v:stroke color="#000000" joinstyle="miter"/>
                <v:imagedata o:title=""/>
                <o:lock v:ext="edit" aspectratio="f"/>
                <v:textbox inset="0mm,0mm,0mm,0mm">
                  <w:txbxContent>
                    <w:p w14:paraId="11DAC60D">
                      <w:pPr>
                        <w:pStyle w:val="2"/>
                        <w:rPr>
                          <w:sz w:val="20"/>
                        </w:rPr>
                      </w:pPr>
                    </w:p>
                    <w:p w14:paraId="7CD45FBB">
                      <w:pPr>
                        <w:pStyle w:val="2"/>
                        <w:spacing w:before="179"/>
                        <w:ind w:left="166" w:right="166"/>
                        <w:jc w:val="center"/>
                        <w:rPr>
                          <w:rFonts w:ascii="华文中宋" w:hAnsi="华文中宋" w:eastAsia="华文中宋" w:cs="华文中宋"/>
                          <w:sz w:val="21"/>
                          <w:szCs w:val="21"/>
                        </w:rPr>
                      </w:pPr>
                      <w:r>
                        <w:rPr>
                          <w:rFonts w:hint="eastAsia" w:ascii="华文中宋" w:hAnsi="华文中宋" w:eastAsia="华文中宋" w:cs="华文中宋"/>
                          <w:sz w:val="21"/>
                          <w:szCs w:val="21"/>
                        </w:rPr>
                        <w:t>法定代表人</w:t>
                      </w:r>
                    </w:p>
                    <w:p w14:paraId="4D9BFD1A">
                      <w:pPr>
                        <w:spacing w:before="62" w:line="297" w:lineRule="auto"/>
                        <w:ind w:left="166" w:right="166"/>
                        <w:jc w:val="center"/>
                        <w:rPr>
                          <w:rFonts w:ascii="华文中宋" w:hAnsi="华文中宋" w:eastAsia="华文中宋" w:cs="华文中宋"/>
                        </w:rPr>
                      </w:pPr>
                      <w:r>
                        <w:rPr>
                          <w:rFonts w:hint="eastAsia" w:ascii="华文中宋" w:hAnsi="华文中宋" w:eastAsia="华文中宋" w:cs="华文中宋"/>
                          <w:b/>
                          <w:u w:val="single"/>
                        </w:rPr>
                        <w:t>有效期内的</w:t>
                      </w:r>
                      <w:r>
                        <w:rPr>
                          <w:rFonts w:hint="eastAsia" w:ascii="华文中宋" w:hAnsi="华文中宋" w:eastAsia="华文中宋" w:cs="华文中宋"/>
                        </w:rPr>
                        <w:t>居民身份证复印件（反面） 粘贴处</w:t>
                      </w:r>
                    </w:p>
                  </w:txbxContent>
                </v:textbox>
                <w10:wrap type="none"/>
                <w10:anchorlock/>
              </v:rect>
            </w:pict>
          </mc:Fallback>
        </mc:AlternateContent>
      </w:r>
    </w:p>
    <w:p w14:paraId="1D478BAD">
      <w:pPr>
        <w:pStyle w:val="10"/>
        <w:tabs>
          <w:tab w:val="left" w:pos="900"/>
        </w:tabs>
        <w:adjustRightInd w:val="0"/>
        <w:snapToGrid w:val="0"/>
        <w:spacing w:line="360" w:lineRule="auto"/>
        <w:ind w:firstLine="0"/>
        <w:rPr>
          <w:rFonts w:ascii="仿宋" w:hAnsi="仿宋" w:eastAsia="仿宋" w:cs="仿宋"/>
          <w:bCs/>
          <w:color w:val="000000"/>
          <w:sz w:val="30"/>
          <w:szCs w:val="30"/>
        </w:rPr>
      </w:pPr>
    </w:p>
    <w:p w14:paraId="50DC7816">
      <w:pPr>
        <w:pStyle w:val="26"/>
        <w:ind w:firstLine="0" w:firstLineChars="0"/>
        <w:rPr>
          <w:rFonts w:ascii="仿宋" w:hAnsi="仿宋" w:eastAsia="仿宋" w:cs="仿宋"/>
        </w:rPr>
      </w:pPr>
    </w:p>
    <w:p w14:paraId="79B46CF8">
      <w:pPr>
        <w:pStyle w:val="10"/>
        <w:tabs>
          <w:tab w:val="left" w:pos="900"/>
        </w:tabs>
        <w:spacing w:line="400" w:lineRule="exact"/>
        <w:ind w:firstLine="0"/>
        <w:jc w:val="center"/>
        <w:rPr>
          <w:rFonts w:ascii="仿宋" w:hAnsi="仿宋" w:eastAsia="仿宋" w:cs="仿宋"/>
          <w:b/>
          <w:color w:val="000000"/>
          <w:sz w:val="36"/>
          <w:szCs w:val="36"/>
        </w:rPr>
      </w:pPr>
    </w:p>
    <w:p w14:paraId="09AA1BA4">
      <w:pPr>
        <w:pStyle w:val="10"/>
        <w:tabs>
          <w:tab w:val="left" w:pos="900"/>
        </w:tabs>
        <w:spacing w:line="400" w:lineRule="exact"/>
        <w:ind w:firstLine="0"/>
        <w:jc w:val="center"/>
        <w:rPr>
          <w:rFonts w:ascii="仿宋" w:hAnsi="仿宋" w:eastAsia="仿宋" w:cs="仿宋"/>
          <w:b/>
          <w:color w:val="000000"/>
          <w:sz w:val="36"/>
          <w:szCs w:val="36"/>
        </w:rPr>
      </w:pPr>
    </w:p>
    <w:p w14:paraId="13CA01FA">
      <w:pPr>
        <w:pStyle w:val="10"/>
        <w:tabs>
          <w:tab w:val="left" w:pos="900"/>
        </w:tabs>
        <w:spacing w:line="400" w:lineRule="exact"/>
        <w:ind w:firstLine="0"/>
        <w:jc w:val="center"/>
        <w:rPr>
          <w:rFonts w:ascii="仿宋" w:hAnsi="仿宋" w:eastAsia="仿宋" w:cs="仿宋"/>
          <w:b/>
          <w:color w:val="000000"/>
          <w:sz w:val="36"/>
          <w:szCs w:val="36"/>
        </w:rPr>
      </w:pPr>
    </w:p>
    <w:p w14:paraId="54C1D05E">
      <w:pPr>
        <w:pStyle w:val="11"/>
      </w:pPr>
    </w:p>
    <w:p w14:paraId="077CB61F">
      <w:pPr>
        <w:pStyle w:val="10"/>
        <w:tabs>
          <w:tab w:val="left" w:pos="900"/>
        </w:tabs>
        <w:spacing w:line="400" w:lineRule="exact"/>
        <w:ind w:firstLine="0"/>
        <w:jc w:val="center"/>
        <w:rPr>
          <w:rFonts w:ascii="仿宋" w:hAnsi="仿宋" w:eastAsia="仿宋" w:cs="仿宋"/>
          <w:b/>
          <w:color w:val="000000"/>
          <w:sz w:val="36"/>
          <w:szCs w:val="36"/>
        </w:rPr>
      </w:pPr>
    </w:p>
    <w:p w14:paraId="49423EC9">
      <w:pPr>
        <w:pStyle w:val="10"/>
        <w:tabs>
          <w:tab w:val="left" w:pos="900"/>
        </w:tabs>
        <w:spacing w:line="400" w:lineRule="exact"/>
        <w:ind w:firstLine="0"/>
        <w:jc w:val="center"/>
        <w:rPr>
          <w:rFonts w:ascii="仿宋" w:hAnsi="仿宋" w:eastAsia="仿宋" w:cs="仿宋"/>
          <w:b/>
          <w:color w:val="000000"/>
          <w:sz w:val="36"/>
          <w:szCs w:val="36"/>
        </w:rPr>
      </w:pPr>
    </w:p>
    <w:p w14:paraId="7821220B">
      <w:pPr>
        <w:pStyle w:val="10"/>
        <w:tabs>
          <w:tab w:val="left" w:pos="900"/>
        </w:tabs>
        <w:spacing w:line="400" w:lineRule="exact"/>
        <w:ind w:left="420" w:leftChars="200" w:firstLine="0"/>
        <w:jc w:val="center"/>
        <w:rPr>
          <w:rFonts w:ascii="仿宋" w:hAnsi="仿宋" w:eastAsia="仿宋" w:cs="仿宋"/>
          <w:b/>
          <w:color w:val="000000"/>
          <w:sz w:val="32"/>
          <w:szCs w:val="32"/>
        </w:rPr>
      </w:pPr>
      <w:r>
        <w:rPr>
          <w:rFonts w:hint="eastAsia" w:ascii="仿宋" w:hAnsi="仿宋" w:eastAsia="仿宋" w:cs="仿宋"/>
          <w:b/>
          <w:color w:val="000000"/>
          <w:sz w:val="32"/>
          <w:szCs w:val="32"/>
        </w:rPr>
        <w:t>法定代表人（负责人）授权委托书</w:t>
      </w:r>
    </w:p>
    <w:p w14:paraId="5942CAB9">
      <w:pPr>
        <w:pStyle w:val="10"/>
        <w:tabs>
          <w:tab w:val="left" w:pos="900"/>
        </w:tabs>
        <w:spacing w:line="400" w:lineRule="exact"/>
        <w:ind w:left="420" w:leftChars="200" w:firstLine="0"/>
        <w:jc w:val="center"/>
        <w:rPr>
          <w:rFonts w:ascii="仿宋" w:hAnsi="仿宋" w:eastAsia="仿宋" w:cs="仿宋"/>
          <w:b/>
          <w:color w:val="000000"/>
          <w:sz w:val="24"/>
          <w:szCs w:val="24"/>
        </w:rPr>
      </w:pPr>
      <w:r>
        <w:rPr>
          <w:rFonts w:hint="eastAsia" w:ascii="仿宋" w:hAnsi="仿宋" w:eastAsia="仿宋" w:cs="仿宋"/>
          <w:b/>
          <w:bCs/>
          <w:sz w:val="24"/>
          <w:szCs w:val="24"/>
        </w:rPr>
        <w:t>（如适用)</w:t>
      </w:r>
    </w:p>
    <w:p w14:paraId="59323BBD">
      <w:pPr>
        <w:pStyle w:val="10"/>
        <w:tabs>
          <w:tab w:val="left" w:pos="900"/>
        </w:tabs>
        <w:spacing w:line="400" w:lineRule="exact"/>
        <w:ind w:firstLine="0"/>
        <w:rPr>
          <w:rFonts w:ascii="仿宋" w:hAnsi="仿宋" w:eastAsia="仿宋" w:cs="仿宋"/>
          <w:bCs/>
          <w:color w:val="000000"/>
          <w:sz w:val="24"/>
          <w:szCs w:val="24"/>
        </w:rPr>
      </w:pPr>
    </w:p>
    <w:p w14:paraId="5D07EFA6">
      <w:pPr>
        <w:pStyle w:val="10"/>
        <w:tabs>
          <w:tab w:val="left" w:pos="900"/>
        </w:tabs>
        <w:adjustRightInd w:val="0"/>
        <w:snapToGrid w:val="0"/>
        <w:spacing w:line="360" w:lineRule="auto"/>
        <w:ind w:firstLine="0"/>
        <w:rPr>
          <w:rFonts w:ascii="仿宋" w:hAnsi="仿宋" w:eastAsia="仿宋" w:cs="仿宋"/>
          <w:bCs/>
          <w:color w:val="000000"/>
          <w:szCs w:val="28"/>
        </w:rPr>
      </w:pPr>
      <w:r>
        <w:rPr>
          <w:rFonts w:hint="eastAsia" w:ascii="仿宋" w:hAnsi="仿宋" w:eastAsia="仿宋" w:cs="仿宋"/>
          <w:bCs/>
          <w:color w:val="000000"/>
          <w:szCs w:val="28"/>
        </w:rPr>
        <w:t>广州医科大学附属第三医院：</w:t>
      </w:r>
    </w:p>
    <w:p w14:paraId="0F64AB41">
      <w:pPr>
        <w:pStyle w:val="10"/>
        <w:tabs>
          <w:tab w:val="left" w:pos="900"/>
        </w:tabs>
        <w:adjustRightInd w:val="0"/>
        <w:snapToGrid w:val="0"/>
        <w:spacing w:line="360" w:lineRule="auto"/>
        <w:ind w:firstLine="560" w:firstLineChars="200"/>
        <w:rPr>
          <w:rFonts w:ascii="仿宋" w:hAnsi="仿宋" w:eastAsia="仿宋" w:cs="仿宋"/>
          <w:bCs/>
          <w:color w:val="000000"/>
          <w:szCs w:val="28"/>
        </w:rPr>
      </w:pPr>
      <w:r>
        <w:rPr>
          <w:rFonts w:hint="eastAsia" w:ascii="仿宋" w:hAnsi="仿宋" w:eastAsia="仿宋" w:cs="仿宋"/>
          <w:bCs/>
          <w:color w:val="000000"/>
          <w:szCs w:val="28"/>
        </w:rPr>
        <w:t>本授权书声明：</w:t>
      </w:r>
      <w:r>
        <w:rPr>
          <w:rFonts w:hint="eastAsia" w:ascii="仿宋" w:hAnsi="仿宋" w:eastAsia="仿宋" w:cs="仿宋"/>
          <w:bCs/>
          <w:color w:val="000000"/>
          <w:szCs w:val="28"/>
          <w:u w:val="single"/>
        </w:rPr>
        <w:t>（法定代表人姓名）</w:t>
      </w:r>
      <w:r>
        <w:rPr>
          <w:rFonts w:hint="eastAsia" w:ascii="仿宋" w:hAnsi="仿宋" w:eastAsia="仿宋" w:cs="仿宋"/>
          <w:bCs/>
          <w:color w:val="000000"/>
          <w:szCs w:val="28"/>
        </w:rPr>
        <w:t>代表</w:t>
      </w:r>
      <w:r>
        <w:rPr>
          <w:rFonts w:hint="eastAsia" w:ascii="仿宋" w:hAnsi="仿宋" w:eastAsia="仿宋" w:cs="仿宋"/>
          <w:bCs/>
          <w:color w:val="000000"/>
          <w:szCs w:val="28"/>
          <w:u w:val="single"/>
        </w:rPr>
        <w:t xml:space="preserve"> （公司全称） </w:t>
      </w:r>
      <w:r>
        <w:rPr>
          <w:rFonts w:hint="eastAsia" w:ascii="仿宋" w:hAnsi="仿宋" w:eastAsia="仿宋" w:cs="仿宋"/>
          <w:bCs/>
          <w:color w:val="000000"/>
          <w:szCs w:val="28"/>
        </w:rPr>
        <w:t>授权</w:t>
      </w:r>
      <w:r>
        <w:rPr>
          <w:rFonts w:hint="eastAsia" w:ascii="仿宋" w:hAnsi="仿宋" w:eastAsia="仿宋" w:cs="仿宋"/>
          <w:bCs/>
          <w:color w:val="000000"/>
          <w:szCs w:val="28"/>
          <w:u w:val="single"/>
        </w:rPr>
        <w:t>（姓名、职务）</w:t>
      </w:r>
      <w:r>
        <w:rPr>
          <w:rFonts w:hint="eastAsia" w:ascii="仿宋" w:hAnsi="仿宋" w:eastAsia="仿宋" w:cs="仿宋"/>
          <w:bCs/>
          <w:color w:val="000000"/>
          <w:szCs w:val="28"/>
        </w:rPr>
        <w:t>为我司的合法代理人，就</w:t>
      </w:r>
      <w:r>
        <w:rPr>
          <w:rFonts w:hint="eastAsia" w:ascii="仿宋" w:hAnsi="仿宋" w:eastAsia="仿宋" w:cs="仿宋"/>
          <w:bCs/>
          <w:color w:val="000000"/>
          <w:szCs w:val="28"/>
          <w:u w:val="single"/>
        </w:rPr>
        <w:t>广州医科大学附属第三医院***项目</w:t>
      </w:r>
      <w:r>
        <w:rPr>
          <w:rFonts w:hint="eastAsia" w:ascii="仿宋" w:hAnsi="仿宋" w:eastAsia="仿宋" w:cs="仿宋"/>
          <w:bCs/>
          <w:color w:val="000000"/>
          <w:szCs w:val="28"/>
        </w:rPr>
        <w:t>采购活动，全权代表我司参与本项目报名响应和合同执行，以我方的名义处理一切与之有关的事宜。</w:t>
      </w:r>
    </w:p>
    <w:p w14:paraId="418A2AED">
      <w:pPr>
        <w:pStyle w:val="10"/>
        <w:tabs>
          <w:tab w:val="left" w:pos="900"/>
        </w:tabs>
        <w:adjustRightInd w:val="0"/>
        <w:snapToGrid w:val="0"/>
        <w:spacing w:line="360" w:lineRule="auto"/>
        <w:ind w:firstLine="560" w:firstLineChars="200"/>
        <w:rPr>
          <w:rFonts w:ascii="仿宋" w:hAnsi="仿宋" w:eastAsia="仿宋" w:cs="仿宋"/>
          <w:bCs/>
          <w:color w:val="000000"/>
          <w:szCs w:val="28"/>
        </w:rPr>
      </w:pPr>
      <w:r>
        <w:rPr>
          <w:rFonts w:hint="eastAsia" w:ascii="仿宋" w:hAnsi="仿宋" w:eastAsia="仿宋" w:cs="仿宋"/>
          <w:bCs/>
          <w:color w:val="000000"/>
          <w:szCs w:val="28"/>
        </w:rPr>
        <w:t>本授权书自签字之日起生效，特此声明。</w:t>
      </w:r>
    </w:p>
    <w:p w14:paraId="3D2E7364">
      <w:pPr>
        <w:pStyle w:val="10"/>
        <w:tabs>
          <w:tab w:val="left" w:pos="900"/>
        </w:tabs>
        <w:adjustRightInd w:val="0"/>
        <w:snapToGrid w:val="0"/>
        <w:spacing w:line="360" w:lineRule="auto"/>
        <w:ind w:firstLine="560" w:firstLineChars="200"/>
        <w:rPr>
          <w:rFonts w:ascii="仿宋" w:hAnsi="仿宋" w:eastAsia="仿宋" w:cs="仿宋"/>
          <w:bCs/>
          <w:color w:val="000000"/>
          <w:szCs w:val="28"/>
        </w:rPr>
      </w:pPr>
    </w:p>
    <w:p w14:paraId="5872F336">
      <w:pPr>
        <w:pStyle w:val="10"/>
        <w:tabs>
          <w:tab w:val="left" w:pos="900"/>
        </w:tabs>
        <w:adjustRightInd w:val="0"/>
        <w:snapToGrid w:val="0"/>
        <w:spacing w:line="360" w:lineRule="auto"/>
        <w:ind w:firstLine="4760" w:firstLineChars="1700"/>
        <w:jc w:val="left"/>
        <w:rPr>
          <w:rFonts w:ascii="仿宋" w:hAnsi="仿宋" w:eastAsia="仿宋" w:cs="仿宋"/>
          <w:bCs/>
          <w:color w:val="000000"/>
          <w:szCs w:val="28"/>
        </w:rPr>
      </w:pPr>
      <w:r>
        <w:rPr>
          <w:rFonts w:hint="eastAsia" w:ascii="仿宋" w:hAnsi="仿宋" w:eastAsia="仿宋" w:cs="仿宋"/>
          <w:bCs/>
          <w:color w:val="000000"/>
          <w:szCs w:val="28"/>
        </w:rPr>
        <w:t>响应供应商(公章)：</w:t>
      </w:r>
    </w:p>
    <w:p w14:paraId="2CD61A45">
      <w:pPr>
        <w:pStyle w:val="10"/>
        <w:tabs>
          <w:tab w:val="left" w:pos="900"/>
        </w:tabs>
        <w:adjustRightInd w:val="0"/>
        <w:snapToGrid w:val="0"/>
        <w:spacing w:line="360" w:lineRule="auto"/>
        <w:ind w:firstLine="4760" w:firstLineChars="1700"/>
        <w:jc w:val="left"/>
        <w:rPr>
          <w:rFonts w:ascii="仿宋" w:hAnsi="仿宋" w:eastAsia="仿宋" w:cs="仿宋"/>
          <w:bCs/>
          <w:color w:val="000000"/>
          <w:szCs w:val="28"/>
        </w:rPr>
      </w:pPr>
      <w:r>
        <w:rPr>
          <w:rFonts w:hint="eastAsia" w:ascii="仿宋" w:hAnsi="仿宋" w:eastAsia="仿宋" w:cs="仿宋"/>
          <w:bCs/>
          <w:color w:val="000000"/>
          <w:szCs w:val="28"/>
        </w:rPr>
        <w:t>地址：</w:t>
      </w:r>
    </w:p>
    <w:p w14:paraId="0B04B6F6">
      <w:pPr>
        <w:pStyle w:val="10"/>
        <w:tabs>
          <w:tab w:val="left" w:pos="900"/>
        </w:tabs>
        <w:adjustRightInd w:val="0"/>
        <w:snapToGrid w:val="0"/>
        <w:spacing w:line="360" w:lineRule="auto"/>
        <w:ind w:firstLine="4760" w:firstLineChars="1700"/>
        <w:jc w:val="left"/>
        <w:rPr>
          <w:rFonts w:ascii="仿宋" w:hAnsi="仿宋" w:eastAsia="仿宋" w:cs="仿宋"/>
          <w:bCs/>
          <w:color w:val="000000"/>
          <w:szCs w:val="28"/>
        </w:rPr>
      </w:pPr>
      <w:r>
        <w:rPr>
          <w:rFonts w:hint="eastAsia" w:ascii="仿宋" w:hAnsi="仿宋" w:eastAsia="仿宋" w:cs="仿宋"/>
          <w:bCs/>
          <w:color w:val="000000"/>
          <w:szCs w:val="28"/>
        </w:rPr>
        <w:t>法定代表/负责人（签名）：</w:t>
      </w:r>
    </w:p>
    <w:p w14:paraId="734EEB2B">
      <w:pPr>
        <w:pStyle w:val="10"/>
        <w:tabs>
          <w:tab w:val="left" w:pos="900"/>
        </w:tabs>
        <w:adjustRightInd w:val="0"/>
        <w:snapToGrid w:val="0"/>
        <w:spacing w:line="360" w:lineRule="auto"/>
        <w:ind w:firstLine="4760" w:firstLineChars="1700"/>
        <w:jc w:val="left"/>
        <w:rPr>
          <w:rFonts w:ascii="仿宋" w:hAnsi="仿宋" w:eastAsia="仿宋" w:cs="仿宋"/>
          <w:bCs/>
          <w:color w:val="000000"/>
          <w:szCs w:val="28"/>
        </w:rPr>
      </w:pPr>
      <w:r>
        <w:rPr>
          <w:rFonts w:hint="eastAsia" w:ascii="仿宋" w:hAnsi="仿宋" w:eastAsia="仿宋" w:cs="仿宋"/>
          <w:bCs/>
          <w:color w:val="000000"/>
          <w:szCs w:val="28"/>
        </w:rPr>
        <w:t>授权代理人（签名）：</w:t>
      </w:r>
    </w:p>
    <w:p w14:paraId="15279F34">
      <w:pPr>
        <w:pStyle w:val="10"/>
        <w:tabs>
          <w:tab w:val="left" w:pos="900"/>
        </w:tabs>
        <w:adjustRightInd w:val="0"/>
        <w:snapToGrid w:val="0"/>
        <w:spacing w:line="360" w:lineRule="auto"/>
        <w:ind w:firstLine="4760" w:firstLineChars="1700"/>
        <w:jc w:val="left"/>
        <w:rPr>
          <w:rFonts w:ascii="仿宋" w:hAnsi="仿宋" w:eastAsia="仿宋" w:cs="仿宋"/>
          <w:bCs/>
          <w:color w:val="000000"/>
          <w:szCs w:val="28"/>
        </w:rPr>
      </w:pPr>
      <w:r>
        <w:rPr>
          <w:rFonts w:hint="eastAsia" w:ascii="仿宋" w:hAnsi="仿宋" w:eastAsia="仿宋" w:cs="仿宋"/>
          <w:bCs/>
          <w:color w:val="000000"/>
          <w:szCs w:val="28"/>
        </w:rPr>
        <w:t>日期：   年  月  日</w:t>
      </w:r>
    </w:p>
    <w:p w14:paraId="000A17DF">
      <w:pPr>
        <w:pStyle w:val="10"/>
        <w:tabs>
          <w:tab w:val="left" w:pos="900"/>
        </w:tabs>
        <w:adjustRightInd w:val="0"/>
        <w:snapToGrid w:val="0"/>
        <w:spacing w:line="360" w:lineRule="auto"/>
        <w:ind w:firstLine="5100" w:firstLineChars="1700"/>
        <w:jc w:val="left"/>
        <w:rPr>
          <w:rFonts w:ascii="仿宋" w:hAnsi="仿宋" w:eastAsia="仿宋" w:cs="仿宋"/>
          <w:bCs/>
          <w:color w:val="000000"/>
          <w:sz w:val="30"/>
          <w:szCs w:val="30"/>
        </w:rPr>
      </w:pPr>
    </w:p>
    <w:p w14:paraId="7A7DB26E">
      <w:pPr>
        <w:tabs>
          <w:tab w:val="left" w:pos="4842"/>
        </w:tabs>
        <w:ind w:left="631"/>
        <w:rPr>
          <w:sz w:val="20"/>
        </w:rPr>
      </w:pPr>
      <w:r>
        <w:rPr>
          <w:rFonts w:hint="eastAsia" w:ascii="仿宋" w:hAnsi="仿宋" w:eastAsia="仿宋" w:cs="仿宋"/>
          <w:sz w:val="20"/>
        </w:rPr>
        <mc:AlternateContent>
          <mc:Choice Requires="wps">
            <w:drawing>
              <wp:inline distT="0" distB="0" distL="0" distR="0">
                <wp:extent cx="2479675" cy="1596390"/>
                <wp:effectExtent l="5080" t="4445" r="10795" b="18415"/>
                <wp:docPr id="1032" name="文本框 42"/>
                <wp:cNvGraphicFramePr/>
                <a:graphic xmlns:a="http://schemas.openxmlformats.org/drawingml/2006/main">
                  <a:graphicData uri="http://schemas.microsoft.com/office/word/2010/wordprocessingShape">
                    <wps:wsp>
                      <wps:cNvSpPr/>
                      <wps:spPr>
                        <a:xfrm>
                          <a:off x="0" y="0"/>
                          <a:ext cx="2479675" cy="1596390"/>
                        </a:xfrm>
                        <a:prstGeom prst="rect">
                          <a:avLst/>
                        </a:prstGeom>
                        <a:ln w="9525" cap="flat" cmpd="sng">
                          <a:solidFill>
                            <a:srgbClr val="000000"/>
                          </a:solidFill>
                          <a:prstDash val="solid"/>
                          <a:miter/>
                          <a:headEnd type="none" w="med" len="med"/>
                          <a:tailEnd type="none" w="med" len="med"/>
                        </a:ln>
                      </wps:spPr>
                      <wps:txbx>
                        <w:txbxContent>
                          <w:p w14:paraId="477A0BE0">
                            <w:pPr>
                              <w:pStyle w:val="2"/>
                              <w:rPr>
                                <w:sz w:val="20"/>
                              </w:rPr>
                            </w:pPr>
                          </w:p>
                          <w:p w14:paraId="3CE6D1B2">
                            <w:pPr>
                              <w:pStyle w:val="2"/>
                              <w:spacing w:before="178"/>
                              <w:ind w:left="157" w:right="155"/>
                              <w:jc w:val="center"/>
                              <w:rPr>
                                <w:rFonts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3589D81A">
                            <w:pPr>
                              <w:spacing w:before="65" w:line="295" w:lineRule="auto"/>
                              <w:ind w:left="158" w:right="155"/>
                              <w:jc w:val="center"/>
                            </w:pPr>
                            <w:r>
                              <w:rPr>
                                <w:rFonts w:hint="eastAsia" w:ascii="华文中宋" w:hAnsi="华文中宋" w:eastAsia="华文中宋" w:cs="华文中宋"/>
                                <w:b/>
                                <w:szCs w:val="21"/>
                                <w:u w:val="single"/>
                              </w:rPr>
                              <w:t>有效期内的</w:t>
                            </w:r>
                            <w:r>
                              <w:rPr>
                                <w:rFonts w:hint="eastAsia" w:ascii="华文中宋" w:hAnsi="华文中宋" w:eastAsia="华文中宋" w:cs="华文中宋"/>
                                <w:szCs w:val="21"/>
                              </w:rPr>
                              <w:t>居民身份证复印件（正面） 粘贴处</w:t>
                            </w:r>
                          </w:p>
                        </w:txbxContent>
                      </wps:txbx>
                      <wps:bodyPr lIns="0" tIns="0" rIns="0" bIns="0" upright="1"/>
                    </wps:wsp>
                  </a:graphicData>
                </a:graphic>
              </wp:inline>
            </w:drawing>
          </mc:Choice>
          <mc:Fallback>
            <w:pict>
              <v:rect id="文本框 42" o:spid="_x0000_s1026" o:spt="1" style="height:125.7pt;width:195.25pt;" filled="f" stroked="t" coordsize="21600,21600" o:gfxdata="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TqudG0gAAAAUBAAAPAAAAAAAAAAEAIAAAACIA&#10;AABkcnMvZG93bnJldi54bWxQSwECFAAUAAAACACHTuJAO2SaeA8CAAAhBAAADgAAAAAAAAABACAA&#10;AAAhAQAAZHJzL2Uyb0RvYy54bWxQSwUGAAAAAAYABgBZAQAAogUAAAAA&#10;">
                <v:fill on="f" focussize="0,0"/>
                <v:stroke color="#000000" joinstyle="miter"/>
                <v:imagedata o:title=""/>
                <o:lock v:ext="edit" aspectratio="f"/>
                <v:textbox inset="0mm,0mm,0mm,0mm">
                  <w:txbxContent>
                    <w:p w14:paraId="477A0BE0">
                      <w:pPr>
                        <w:pStyle w:val="2"/>
                        <w:rPr>
                          <w:sz w:val="20"/>
                        </w:rPr>
                      </w:pPr>
                    </w:p>
                    <w:p w14:paraId="3CE6D1B2">
                      <w:pPr>
                        <w:pStyle w:val="2"/>
                        <w:spacing w:before="178"/>
                        <w:ind w:left="157" w:right="155"/>
                        <w:jc w:val="center"/>
                        <w:rPr>
                          <w:rFonts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3589D81A">
                      <w:pPr>
                        <w:spacing w:before="65" w:line="295" w:lineRule="auto"/>
                        <w:ind w:left="158" w:right="155"/>
                        <w:jc w:val="center"/>
                      </w:pPr>
                      <w:r>
                        <w:rPr>
                          <w:rFonts w:hint="eastAsia" w:ascii="华文中宋" w:hAnsi="华文中宋" w:eastAsia="华文中宋" w:cs="华文中宋"/>
                          <w:b/>
                          <w:szCs w:val="21"/>
                          <w:u w:val="single"/>
                        </w:rPr>
                        <w:t>有效期内的</w:t>
                      </w:r>
                      <w:r>
                        <w:rPr>
                          <w:rFonts w:hint="eastAsia" w:ascii="华文中宋" w:hAnsi="华文中宋" w:eastAsia="华文中宋" w:cs="华文中宋"/>
                          <w:szCs w:val="21"/>
                        </w:rPr>
                        <w:t>居民身份证复印件（正面） 粘贴处</w:t>
                      </w:r>
                    </w:p>
                  </w:txbxContent>
                </v:textbox>
                <w10:wrap type="none"/>
                <w10:anchorlock/>
              </v:rect>
            </w:pict>
          </mc:Fallback>
        </mc:AlternateContent>
      </w:r>
      <w:r>
        <w:rPr>
          <w:rFonts w:hint="eastAsia" w:ascii="仿宋" w:hAnsi="仿宋" w:eastAsia="仿宋" w:cs="仿宋"/>
          <w:sz w:val="20"/>
        </w:rPr>
        <w:tab/>
      </w:r>
      <w:r>
        <w:rPr>
          <w:rFonts w:hint="eastAsia" w:ascii="仿宋" w:hAnsi="仿宋" w:eastAsia="仿宋" w:cs="仿宋"/>
          <w:sz w:val="20"/>
        </w:rPr>
        <mc:AlternateContent>
          <mc:Choice Requires="wps">
            <w:drawing>
              <wp:inline distT="0" distB="0" distL="0" distR="0">
                <wp:extent cx="2491740" cy="1596390"/>
                <wp:effectExtent l="4445" t="4445" r="18415" b="18415"/>
                <wp:docPr id="1034" name="文本框 41"/>
                <wp:cNvGraphicFramePr/>
                <a:graphic xmlns:a="http://schemas.openxmlformats.org/drawingml/2006/main">
                  <a:graphicData uri="http://schemas.microsoft.com/office/word/2010/wordprocessingShape">
                    <wps:wsp>
                      <wps:cNvSpPr/>
                      <wps:spPr>
                        <a:xfrm>
                          <a:off x="0" y="0"/>
                          <a:ext cx="2491740" cy="1596390"/>
                        </a:xfrm>
                        <a:prstGeom prst="rect">
                          <a:avLst/>
                        </a:prstGeom>
                        <a:ln w="9525" cap="flat" cmpd="sng">
                          <a:solidFill>
                            <a:srgbClr val="000000"/>
                          </a:solidFill>
                          <a:prstDash val="solid"/>
                          <a:miter/>
                          <a:headEnd type="none" w="med" len="med"/>
                          <a:tailEnd type="none" w="med" len="med"/>
                        </a:ln>
                      </wps:spPr>
                      <wps:txbx>
                        <w:txbxContent>
                          <w:p w14:paraId="3CC685A4">
                            <w:pPr>
                              <w:pStyle w:val="2"/>
                              <w:rPr>
                                <w:rFonts w:ascii="华文中宋" w:hAnsi="华文中宋" w:eastAsia="华文中宋" w:cs="华文中宋"/>
                                <w:sz w:val="21"/>
                                <w:szCs w:val="21"/>
                              </w:rPr>
                            </w:pPr>
                          </w:p>
                          <w:p w14:paraId="6DE2A21E">
                            <w:pPr>
                              <w:pStyle w:val="2"/>
                              <w:spacing w:before="178"/>
                              <w:ind w:left="166" w:right="166"/>
                              <w:jc w:val="center"/>
                              <w:rPr>
                                <w:rFonts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59B69D85">
                            <w:pPr>
                              <w:spacing w:before="65" w:line="295" w:lineRule="auto"/>
                              <w:ind w:left="166" w:right="166"/>
                              <w:jc w:val="center"/>
                              <w:rPr>
                                <w:rFonts w:ascii="华文中宋" w:hAnsi="华文中宋" w:eastAsia="华文中宋" w:cs="华文中宋"/>
                                <w:szCs w:val="21"/>
                              </w:rPr>
                            </w:pPr>
                            <w:r>
                              <w:rPr>
                                <w:rFonts w:hint="eastAsia" w:ascii="华文中宋" w:hAnsi="华文中宋" w:eastAsia="华文中宋" w:cs="华文中宋"/>
                                <w:b/>
                                <w:szCs w:val="21"/>
                                <w:u w:val="single"/>
                              </w:rPr>
                              <w:t>有效期内的</w:t>
                            </w:r>
                            <w:r>
                              <w:rPr>
                                <w:rFonts w:hint="eastAsia" w:ascii="华文中宋" w:hAnsi="华文中宋" w:eastAsia="华文中宋" w:cs="华文中宋"/>
                                <w:szCs w:val="21"/>
                              </w:rPr>
                              <w:t>居民身份证复印件（反面） 粘贴处</w:t>
                            </w:r>
                          </w:p>
                        </w:txbxContent>
                      </wps:txbx>
                      <wps:bodyPr lIns="0" tIns="0" rIns="0" bIns="0" upright="1"/>
                    </wps:wsp>
                  </a:graphicData>
                </a:graphic>
              </wp:inline>
            </w:drawing>
          </mc:Choice>
          <mc:Fallback>
            <w:pict>
              <v:rect id="文本框 41"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huVdgdMAAAAFAQAADwAAAAAAAAABACAAAAAi&#10;AAAAZHJzL2Rvd25yZXYueG1sUEsBAhQAFAAAAAgAh07iQJZVF8wPAgAAIQQAAA4AAAAAAAAAAQAg&#10;AAAAIgEAAGRycy9lMm9Eb2MueG1sUEsFBgAAAAAGAAYAWQEAAKMFAAAAAA==&#10;">
                <v:fill on="f" focussize="0,0"/>
                <v:stroke color="#000000" joinstyle="miter"/>
                <v:imagedata o:title=""/>
                <o:lock v:ext="edit" aspectratio="f"/>
                <v:textbox inset="0mm,0mm,0mm,0mm">
                  <w:txbxContent>
                    <w:p w14:paraId="3CC685A4">
                      <w:pPr>
                        <w:pStyle w:val="2"/>
                        <w:rPr>
                          <w:rFonts w:ascii="华文中宋" w:hAnsi="华文中宋" w:eastAsia="华文中宋" w:cs="华文中宋"/>
                          <w:sz w:val="21"/>
                          <w:szCs w:val="21"/>
                        </w:rPr>
                      </w:pPr>
                    </w:p>
                    <w:p w14:paraId="6DE2A21E">
                      <w:pPr>
                        <w:pStyle w:val="2"/>
                        <w:spacing w:before="178"/>
                        <w:ind w:left="166" w:right="166"/>
                        <w:jc w:val="center"/>
                        <w:rPr>
                          <w:rFonts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59B69D85">
                      <w:pPr>
                        <w:spacing w:before="65" w:line="295" w:lineRule="auto"/>
                        <w:ind w:left="166" w:right="166"/>
                        <w:jc w:val="center"/>
                        <w:rPr>
                          <w:rFonts w:ascii="华文中宋" w:hAnsi="华文中宋" w:eastAsia="华文中宋" w:cs="华文中宋"/>
                          <w:szCs w:val="21"/>
                        </w:rPr>
                      </w:pPr>
                      <w:r>
                        <w:rPr>
                          <w:rFonts w:hint="eastAsia" w:ascii="华文中宋" w:hAnsi="华文中宋" w:eastAsia="华文中宋" w:cs="华文中宋"/>
                          <w:b/>
                          <w:szCs w:val="21"/>
                          <w:u w:val="single"/>
                        </w:rPr>
                        <w:t>有效期内的</w:t>
                      </w:r>
                      <w:r>
                        <w:rPr>
                          <w:rFonts w:hint="eastAsia" w:ascii="华文中宋" w:hAnsi="华文中宋" w:eastAsia="华文中宋" w:cs="华文中宋"/>
                          <w:szCs w:val="21"/>
                        </w:rPr>
                        <w:t>居民身份证复印件（反面） 粘贴处</w:t>
                      </w:r>
                    </w:p>
                  </w:txbxContent>
                </v:textbox>
                <w10:wrap type="none"/>
                <w10:anchorlock/>
              </v:rect>
            </w:pict>
          </mc:Fallback>
        </mc:AlternateContent>
      </w:r>
    </w:p>
    <w:p w14:paraId="7829BE06">
      <w:pPr>
        <w:pStyle w:val="26"/>
        <w:ind w:firstLine="0" w:firstLineChars="0"/>
        <w:rPr>
          <w:rFonts w:ascii="宋体" w:hAnsi="宋体" w:cs="仿宋_GB2312"/>
          <w:bCs/>
          <w:color w:val="000000"/>
          <w:sz w:val="30"/>
          <w:szCs w:val="30"/>
        </w:rPr>
      </w:pPr>
    </w:p>
    <w:p w14:paraId="19A8477B">
      <w:pPr>
        <w:pStyle w:val="26"/>
        <w:ind w:firstLine="0" w:firstLineChars="0"/>
        <w:rPr>
          <w:rFonts w:ascii="宋体" w:hAnsi="宋体" w:cs="宋体"/>
          <w:b/>
          <w:bCs/>
          <w:sz w:val="28"/>
          <w:szCs w:val="36"/>
        </w:rPr>
      </w:pPr>
    </w:p>
    <w:p w14:paraId="6798AF23">
      <w:pPr>
        <w:pStyle w:val="2"/>
        <w:spacing w:line="360" w:lineRule="auto"/>
        <w:ind w:firstLine="562" w:firstLineChars="200"/>
        <w:jc w:val="center"/>
        <w:rPr>
          <w:rFonts w:ascii="宋体" w:hAnsi="宋体" w:cs="宋体"/>
          <w:b/>
          <w:bCs/>
          <w:sz w:val="28"/>
          <w:szCs w:val="28"/>
        </w:rPr>
      </w:pPr>
    </w:p>
    <w:p w14:paraId="6DFB2F68">
      <w:pPr>
        <w:pStyle w:val="26"/>
        <w:ind w:firstLine="0" w:firstLineChars="0"/>
        <w:rPr>
          <w:rFonts w:ascii="宋体" w:hAnsi="宋体" w:cs="仿宋_GB2312"/>
          <w:bCs/>
          <w:color w:val="000000"/>
          <w:sz w:val="30"/>
          <w:szCs w:val="30"/>
        </w:rPr>
      </w:pPr>
    </w:p>
    <w:p w14:paraId="56A5C2D1">
      <w:pPr>
        <w:pStyle w:val="26"/>
        <w:ind w:firstLine="0" w:firstLineChars="0"/>
        <w:jc w:val="left"/>
        <w:rPr>
          <w:rFonts w:ascii="仿宋" w:hAnsi="仿宋" w:eastAsia="仿宋" w:cs="仿宋"/>
          <w:b/>
          <w:sz w:val="28"/>
          <w:szCs w:val="28"/>
        </w:rPr>
      </w:pPr>
    </w:p>
    <w:p w14:paraId="48093963"/>
    <w:p w14:paraId="2939F666">
      <w:pPr>
        <w:widowControl/>
        <w:jc w:val="center"/>
        <w:rPr>
          <w:rFonts w:ascii="仿宋" w:hAnsi="仿宋" w:eastAsia="仿宋" w:cs="仿宋"/>
          <w:b/>
          <w:bCs/>
          <w:color w:val="000000"/>
          <w:sz w:val="32"/>
          <w:szCs w:val="32"/>
        </w:rPr>
      </w:pPr>
      <w:r>
        <w:rPr>
          <w:rFonts w:hint="eastAsia" w:ascii="仿宋" w:hAnsi="仿宋" w:eastAsia="仿宋" w:cs="仿宋"/>
          <w:b/>
          <w:bCs/>
          <w:color w:val="000000"/>
          <w:kern w:val="0"/>
          <w:sz w:val="32"/>
          <w:szCs w:val="32"/>
        </w:rPr>
        <w:t>资格声明函</w:t>
      </w:r>
    </w:p>
    <w:p w14:paraId="1E94DA41">
      <w:pPr>
        <w:adjustRightInd w:val="0"/>
        <w:snapToGrid w:val="0"/>
        <w:spacing w:line="360" w:lineRule="auto"/>
        <w:ind w:firstLine="480" w:firstLineChars="200"/>
        <w:rPr>
          <w:rFonts w:ascii="仿宋" w:hAnsi="仿宋" w:eastAsia="仿宋" w:cs="仿宋"/>
          <w:color w:val="000000"/>
          <w:sz w:val="24"/>
        </w:rPr>
      </w:pPr>
    </w:p>
    <w:p w14:paraId="205D686F">
      <w:pPr>
        <w:adjustRightInd w:val="0"/>
        <w:snapToGrid w:val="0"/>
        <w:spacing w:line="400" w:lineRule="exact"/>
        <w:ind w:firstLine="480" w:firstLineChars="200"/>
        <w:rPr>
          <w:rFonts w:ascii="仿宋" w:hAnsi="仿宋" w:eastAsia="仿宋" w:cs="仿宋"/>
          <w:b/>
          <w:sz w:val="24"/>
        </w:rPr>
      </w:pPr>
      <w:r>
        <w:rPr>
          <w:rFonts w:hint="eastAsia" w:ascii="仿宋" w:hAnsi="仿宋" w:eastAsia="仿宋" w:cs="仿宋"/>
          <w:sz w:val="24"/>
        </w:rPr>
        <w:t>致：广州医科大学附属第三医院</w:t>
      </w:r>
    </w:p>
    <w:p w14:paraId="6CA04C46">
      <w:pPr>
        <w:adjustRightInd w:val="0"/>
        <w:snapToGrid w:val="0"/>
        <w:spacing w:line="400" w:lineRule="exact"/>
        <w:ind w:firstLine="480" w:firstLineChars="200"/>
        <w:rPr>
          <w:rFonts w:ascii="仿宋" w:hAnsi="仿宋" w:eastAsia="仿宋" w:cs="仿宋"/>
          <w:sz w:val="24"/>
        </w:rPr>
      </w:pPr>
      <w:r>
        <w:rPr>
          <w:rFonts w:hint="eastAsia" w:ascii="仿宋" w:hAnsi="仿宋" w:eastAsia="仿宋" w:cs="仿宋"/>
          <w:sz w:val="24"/>
        </w:rPr>
        <w:t>关于贵单位发布的</w:t>
      </w:r>
      <w:r>
        <w:rPr>
          <w:rFonts w:hint="eastAsia" w:ascii="仿宋" w:hAnsi="仿宋" w:eastAsia="仿宋" w:cs="仿宋"/>
          <w:sz w:val="24"/>
          <w:u w:val="single"/>
        </w:rPr>
        <w:t>广州医科大学附属第三医院***</w:t>
      </w:r>
      <w:r>
        <w:rPr>
          <w:rFonts w:hint="eastAsia" w:ascii="仿宋" w:hAnsi="仿宋" w:eastAsia="仿宋" w:cs="仿宋"/>
          <w:sz w:val="24"/>
        </w:rPr>
        <w:t>项目的采购邀请，本单位（企业）自愿参加报名响应，现声明如下：</w:t>
      </w:r>
    </w:p>
    <w:p w14:paraId="2B1A3AE3">
      <w:pPr>
        <w:pStyle w:val="26"/>
        <w:adjustRightInd w:val="0"/>
        <w:snapToGrid w:val="0"/>
        <w:spacing w:line="400" w:lineRule="exact"/>
        <w:ind w:firstLineChars="175"/>
        <w:rPr>
          <w:rFonts w:ascii="仿宋" w:hAnsi="仿宋" w:eastAsia="仿宋" w:cs="仿宋"/>
          <w:sz w:val="24"/>
        </w:rPr>
      </w:pPr>
      <w:r>
        <w:rPr>
          <w:rFonts w:hint="eastAsia" w:ascii="仿宋" w:hAnsi="仿宋" w:eastAsia="仿宋" w:cs="仿宋"/>
          <w:sz w:val="24"/>
        </w:rPr>
        <w:t>(1)本单位（企业）已完全清楚本项目采购文件的内容和要求。</w:t>
      </w:r>
    </w:p>
    <w:p w14:paraId="66541E1D">
      <w:pPr>
        <w:pStyle w:val="26"/>
        <w:adjustRightInd w:val="0"/>
        <w:snapToGrid w:val="0"/>
        <w:spacing w:line="400" w:lineRule="exact"/>
        <w:ind w:firstLineChars="175"/>
        <w:rPr>
          <w:rFonts w:ascii="仿宋" w:hAnsi="仿宋" w:eastAsia="仿宋" w:cs="仿宋"/>
          <w:sz w:val="24"/>
        </w:rPr>
      </w:pPr>
      <w:r>
        <w:rPr>
          <w:rFonts w:hint="eastAsia" w:ascii="仿宋" w:hAnsi="仿宋" w:eastAsia="仿宋" w:cs="仿宋"/>
          <w:sz w:val="24"/>
        </w:rPr>
        <w:t>(2)本单位（企业）具有履行合同所必需的设备和专业技术能力，且参加本次采购活动前</w:t>
      </w:r>
      <w:r>
        <w:rPr>
          <w:rFonts w:hint="eastAsia" w:ascii="仿宋" w:hAnsi="仿宋" w:eastAsia="仿宋" w:cs="仿宋"/>
          <w:sz w:val="24"/>
          <w:u w:val="single"/>
        </w:rPr>
        <w:t>三</w:t>
      </w:r>
      <w:r>
        <w:rPr>
          <w:rFonts w:hint="eastAsia" w:ascii="仿宋" w:hAnsi="仿宋" w:eastAsia="仿宋" w:cs="仿宋"/>
          <w:sz w:val="24"/>
        </w:rPr>
        <w:t>年内在经营活动中没有重大违法记录。否则，由此所造成的损失、不良后果及法律责任，一律由我单位承担。</w:t>
      </w:r>
    </w:p>
    <w:p w14:paraId="2466796A">
      <w:pPr>
        <w:pStyle w:val="26"/>
        <w:adjustRightInd w:val="0"/>
        <w:snapToGrid w:val="0"/>
        <w:spacing w:line="400" w:lineRule="exact"/>
        <w:ind w:firstLineChars="175"/>
        <w:rPr>
          <w:rFonts w:ascii="仿宋" w:hAnsi="仿宋" w:eastAsia="仿宋" w:cs="仿宋"/>
          <w:sz w:val="24"/>
        </w:rPr>
      </w:pPr>
      <w:r>
        <w:rPr>
          <w:rFonts w:hint="eastAsia" w:ascii="仿宋" w:hAnsi="仿宋" w:eastAsia="仿宋" w:cs="仿宋"/>
          <w:sz w:val="24"/>
        </w:rPr>
        <w:t>(3)本公司（企业）具有良好的商业信誉和健全的财务会计制度、具有依法缴纳税收和社会保障资金的良好记录。</w:t>
      </w:r>
    </w:p>
    <w:p w14:paraId="6E5B7E33">
      <w:pPr>
        <w:pStyle w:val="26"/>
        <w:adjustRightInd w:val="0"/>
        <w:snapToGrid w:val="0"/>
        <w:spacing w:line="400" w:lineRule="exact"/>
        <w:ind w:firstLineChars="175"/>
        <w:rPr>
          <w:rFonts w:ascii="仿宋" w:hAnsi="仿宋" w:eastAsia="仿宋" w:cs="仿宋"/>
          <w:sz w:val="24"/>
        </w:rPr>
      </w:pPr>
      <w:r>
        <w:rPr>
          <w:rFonts w:hint="eastAsia" w:ascii="仿宋" w:hAnsi="仿宋" w:eastAsia="仿宋" w:cs="仿宋"/>
          <w:sz w:val="24"/>
        </w:rPr>
        <w:t>(4)本公司（企业）承诺绝不存在“法定代表人或单位负责人为同一人或者存在直接控股、管理关系的不同响应单位，参加同一合同项下的采购活动”的情况。</w:t>
      </w:r>
    </w:p>
    <w:p w14:paraId="0CAA7993">
      <w:pPr>
        <w:pStyle w:val="26"/>
        <w:adjustRightInd w:val="0"/>
        <w:snapToGrid w:val="0"/>
        <w:spacing w:line="400" w:lineRule="exact"/>
        <w:ind w:firstLineChars="175"/>
        <w:rPr>
          <w:rFonts w:ascii="仿宋" w:hAnsi="仿宋" w:eastAsia="仿宋" w:cs="仿宋"/>
          <w:sz w:val="24"/>
        </w:rPr>
      </w:pPr>
      <w:r>
        <w:rPr>
          <w:rFonts w:hint="eastAsia" w:ascii="仿宋" w:hAnsi="仿宋" w:eastAsia="仿宋" w:cs="仿宋"/>
          <w:sz w:val="24"/>
        </w:rPr>
        <w:t>(5)本公司（企业）参加本次采购活动，具备独立实施能力，属于非联合体响应。</w:t>
      </w:r>
    </w:p>
    <w:p w14:paraId="74A2642F">
      <w:pPr>
        <w:pStyle w:val="26"/>
        <w:adjustRightInd w:val="0"/>
        <w:snapToGrid w:val="0"/>
        <w:spacing w:line="400" w:lineRule="exact"/>
        <w:ind w:firstLineChars="175"/>
        <w:rPr>
          <w:rFonts w:ascii="仿宋" w:hAnsi="仿宋" w:eastAsia="仿宋" w:cs="仿宋"/>
          <w:sz w:val="24"/>
        </w:rPr>
      </w:pPr>
      <w:r>
        <w:rPr>
          <w:rFonts w:hint="eastAsia" w:ascii="仿宋" w:hAnsi="仿宋" w:eastAsia="仿宋" w:cs="仿宋"/>
          <w:sz w:val="24"/>
        </w:rPr>
        <w:t>(6)本公司（企业）承诺绝不存在“为本采购项目提供过整体设计、规范编制或者项目管理、监理、检测等服务”的情况。</w:t>
      </w:r>
    </w:p>
    <w:p w14:paraId="5D92D010">
      <w:pPr>
        <w:pStyle w:val="26"/>
        <w:adjustRightInd w:val="0"/>
        <w:snapToGrid w:val="0"/>
        <w:spacing w:line="400" w:lineRule="exact"/>
        <w:ind w:firstLineChars="175"/>
        <w:rPr>
          <w:rFonts w:ascii="仿宋" w:hAnsi="仿宋" w:eastAsia="仿宋" w:cs="仿宋"/>
          <w:sz w:val="24"/>
        </w:rPr>
      </w:pPr>
      <w:r>
        <w:rPr>
          <w:rFonts w:hint="eastAsia" w:ascii="仿宋" w:hAnsi="仿宋" w:eastAsia="仿宋" w:cs="仿宋"/>
          <w:sz w:val="24"/>
        </w:rPr>
        <w:t>(7)本公司（企业）承诺如若成交，绝不以任何方式转包或分包本项目。</w:t>
      </w:r>
    </w:p>
    <w:p w14:paraId="22488A4F">
      <w:pPr>
        <w:pStyle w:val="26"/>
        <w:adjustRightInd w:val="0"/>
        <w:snapToGrid w:val="0"/>
        <w:spacing w:line="400" w:lineRule="exact"/>
        <w:ind w:firstLineChars="175"/>
        <w:rPr>
          <w:rFonts w:ascii="仿宋" w:hAnsi="仿宋" w:eastAsia="仿宋" w:cs="仿宋"/>
          <w:sz w:val="24"/>
        </w:rPr>
      </w:pPr>
      <w:r>
        <w:rPr>
          <w:rFonts w:hint="eastAsia" w:ascii="仿宋" w:hAnsi="仿宋" w:eastAsia="仿宋" w:cs="仿宋"/>
          <w:sz w:val="24"/>
        </w:rPr>
        <w:t>(8)关于本公司（企业）信用情况，经对“信用中国”网站（www.creditchina.gov.cn）、“中国政府采购网”（www.ccgp.gov.cn）信用记录信息的查询，截至规定的响应截止时间，我司没有被列入失信被执行人、重大税收违法失信主体、政府采购严重违法失信行为记录名单及其他不符合规定条件的供应商名单中。</w:t>
      </w:r>
    </w:p>
    <w:p w14:paraId="1A4EDDC0">
      <w:pPr>
        <w:pStyle w:val="26"/>
        <w:adjustRightInd w:val="0"/>
        <w:snapToGrid w:val="0"/>
        <w:spacing w:line="400" w:lineRule="exact"/>
        <w:ind w:firstLineChars="175"/>
        <w:rPr>
          <w:rFonts w:ascii="仿宋" w:hAnsi="仿宋" w:eastAsia="仿宋" w:cs="仿宋"/>
          <w:sz w:val="24"/>
        </w:rPr>
      </w:pPr>
      <w:r>
        <w:rPr>
          <w:rFonts w:hint="eastAsia" w:ascii="仿宋" w:hAnsi="仿宋" w:eastAsia="仿宋" w:cs="仿宋"/>
          <w:sz w:val="24"/>
        </w:rPr>
        <w:t>(9)本公司（企业）承诺参加本次采购活动前3年内没有发生严重违约行为以及发生重大质量安全事故。</w:t>
      </w:r>
    </w:p>
    <w:p w14:paraId="6E95AFEA">
      <w:pPr>
        <w:pStyle w:val="26"/>
        <w:adjustRightInd w:val="0"/>
        <w:snapToGrid w:val="0"/>
        <w:spacing w:line="400" w:lineRule="exact"/>
        <w:ind w:firstLineChars="175"/>
        <w:rPr>
          <w:rFonts w:ascii="仿宋" w:hAnsi="仿宋" w:eastAsia="仿宋" w:cs="仿宋"/>
          <w:sz w:val="24"/>
        </w:rPr>
      </w:pPr>
      <w:r>
        <w:rPr>
          <w:rFonts w:hint="eastAsia" w:ascii="仿宋" w:hAnsi="仿宋" w:eastAsia="仿宋" w:cs="仿宋"/>
          <w:sz w:val="24"/>
        </w:rPr>
        <w:t xml:space="preserve">(10)本次采购活动中，如有违法、违规、弄虚作假行为，所造成的损失、不良后果及法律责任，一律由我单位承担。 </w:t>
      </w:r>
    </w:p>
    <w:p w14:paraId="75D81E06">
      <w:pPr>
        <w:adjustRightInd w:val="0"/>
        <w:snapToGrid w:val="0"/>
        <w:spacing w:line="400" w:lineRule="exact"/>
        <w:ind w:firstLine="480" w:firstLineChars="200"/>
        <w:rPr>
          <w:rFonts w:ascii="仿宋" w:hAnsi="仿宋" w:eastAsia="仿宋" w:cs="仿宋"/>
          <w:sz w:val="24"/>
        </w:rPr>
      </w:pPr>
      <w:r>
        <w:rPr>
          <w:rFonts w:hint="eastAsia" w:ascii="仿宋" w:hAnsi="仿宋" w:eastAsia="仿宋" w:cs="仿宋"/>
          <w:sz w:val="24"/>
        </w:rPr>
        <w:t>特此声明。</w:t>
      </w:r>
    </w:p>
    <w:p w14:paraId="6268589C">
      <w:pPr>
        <w:adjustRightInd w:val="0"/>
        <w:snapToGrid w:val="0"/>
        <w:spacing w:line="360" w:lineRule="auto"/>
        <w:ind w:firstLine="482" w:firstLineChars="200"/>
        <w:rPr>
          <w:rFonts w:ascii="仿宋" w:hAnsi="仿宋" w:eastAsia="仿宋" w:cs="仿宋"/>
        </w:rPr>
      </w:pPr>
      <w:r>
        <w:rPr>
          <w:rFonts w:hint="eastAsia" w:ascii="仿宋" w:hAnsi="仿宋" w:eastAsia="仿宋" w:cs="仿宋"/>
          <w:b/>
          <w:sz w:val="24"/>
        </w:rPr>
        <w:t>（注：本资格声明函内容不得擅自删改）</w:t>
      </w:r>
    </w:p>
    <w:p w14:paraId="39E6D9EB">
      <w:pPr>
        <w:pStyle w:val="27"/>
        <w:rPr>
          <w:rFonts w:ascii="仿宋" w:hAnsi="仿宋" w:eastAsia="仿宋" w:cs="仿宋"/>
          <w:color w:val="000000"/>
        </w:rPr>
      </w:pPr>
    </w:p>
    <w:p w14:paraId="05FF1A53">
      <w:pPr>
        <w:spacing w:line="360" w:lineRule="auto"/>
        <w:ind w:firstLine="480" w:firstLineChars="200"/>
        <w:rPr>
          <w:rFonts w:ascii="仿宋" w:hAnsi="仿宋" w:eastAsia="仿宋" w:cs="仿宋"/>
          <w:color w:val="000000"/>
          <w:sz w:val="24"/>
          <w:u w:val="single"/>
        </w:rPr>
      </w:pPr>
      <w:r>
        <w:rPr>
          <w:rFonts w:hint="eastAsia" w:ascii="仿宋" w:hAnsi="仿宋" w:eastAsia="仿宋" w:cs="仿宋"/>
          <w:color w:val="000000"/>
          <w:sz w:val="24"/>
        </w:rPr>
        <w:t xml:space="preserve">                          响应人名称（盖公章）：</w:t>
      </w:r>
      <w:r>
        <w:rPr>
          <w:rFonts w:hint="eastAsia" w:ascii="仿宋" w:hAnsi="仿宋" w:eastAsia="仿宋" w:cs="仿宋"/>
          <w:color w:val="000000"/>
          <w:sz w:val="24"/>
          <w:u w:val="single"/>
        </w:rPr>
        <w:t xml:space="preserve">                                </w:t>
      </w:r>
    </w:p>
    <w:p w14:paraId="3EE3F2B5">
      <w:pPr>
        <w:spacing w:line="360" w:lineRule="auto"/>
        <w:ind w:firstLine="3600" w:firstLineChars="1500"/>
        <w:rPr>
          <w:rFonts w:ascii="仿宋" w:hAnsi="仿宋" w:eastAsia="仿宋" w:cs="仿宋"/>
          <w:color w:val="000000"/>
          <w:sz w:val="24"/>
          <w:u w:val="single"/>
        </w:rPr>
      </w:pPr>
      <w:r>
        <w:rPr>
          <w:rFonts w:hint="eastAsia" w:ascii="仿宋" w:hAnsi="仿宋" w:eastAsia="仿宋" w:cs="仿宋"/>
          <w:color w:val="000000"/>
          <w:sz w:val="24"/>
        </w:rPr>
        <w:t>响应人法定代表人或法定授权代表（签字）：</w:t>
      </w:r>
      <w:r>
        <w:rPr>
          <w:rFonts w:hint="eastAsia" w:ascii="仿宋" w:hAnsi="仿宋" w:eastAsia="仿宋" w:cs="仿宋"/>
          <w:color w:val="000000"/>
          <w:sz w:val="24"/>
          <w:u w:val="single"/>
        </w:rPr>
        <w:t xml:space="preserve">             </w:t>
      </w:r>
    </w:p>
    <w:p w14:paraId="4736109A">
      <w:pPr>
        <w:spacing w:line="360" w:lineRule="auto"/>
        <w:jc w:val="center"/>
        <w:rPr>
          <w:rFonts w:ascii="仿宋" w:hAnsi="仿宋" w:eastAsia="仿宋" w:cs="仿宋"/>
          <w:color w:val="000000"/>
          <w:sz w:val="24"/>
        </w:rPr>
      </w:pPr>
      <w:r>
        <w:rPr>
          <w:rFonts w:hint="eastAsia" w:ascii="仿宋" w:hAnsi="仿宋" w:eastAsia="仿宋" w:cs="仿宋"/>
          <w:color w:val="000000"/>
          <w:sz w:val="24"/>
        </w:rPr>
        <w:t xml:space="preserve">                日期：</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年</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月</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日</w:t>
      </w:r>
    </w:p>
    <w:p w14:paraId="72B4CBE7">
      <w:pPr>
        <w:pStyle w:val="39"/>
        <w:tabs>
          <w:tab w:val="left" w:pos="1050"/>
          <w:tab w:val="center" w:pos="4535"/>
        </w:tabs>
        <w:spacing w:line="360" w:lineRule="auto"/>
        <w:jc w:val="center"/>
        <w:outlineLvl w:val="0"/>
        <w:rPr>
          <w:rFonts w:ascii="仿宋" w:hAnsi="仿宋" w:eastAsia="仿宋" w:cs="仿宋"/>
          <w:b/>
          <w:bCs/>
          <w:color w:val="000000"/>
          <w:sz w:val="32"/>
          <w:szCs w:val="32"/>
        </w:rPr>
      </w:pPr>
    </w:p>
    <w:p w14:paraId="53B6FA3A">
      <w:pPr>
        <w:pStyle w:val="39"/>
        <w:tabs>
          <w:tab w:val="left" w:pos="1050"/>
          <w:tab w:val="center" w:pos="4535"/>
        </w:tabs>
        <w:spacing w:line="360" w:lineRule="auto"/>
        <w:jc w:val="center"/>
        <w:outlineLvl w:val="0"/>
        <w:rPr>
          <w:rFonts w:ascii="仿宋" w:hAnsi="仿宋" w:eastAsia="仿宋" w:cs="仿宋"/>
          <w:b/>
          <w:bCs/>
          <w:color w:val="000000"/>
          <w:sz w:val="32"/>
          <w:szCs w:val="32"/>
        </w:rPr>
      </w:pPr>
      <w:r>
        <w:rPr>
          <w:rFonts w:hint="eastAsia" w:ascii="仿宋" w:hAnsi="仿宋" w:eastAsia="仿宋" w:cs="仿宋"/>
          <w:b/>
          <w:bCs/>
          <w:color w:val="000000"/>
          <w:sz w:val="32"/>
          <w:szCs w:val="32"/>
        </w:rPr>
        <w:t>供应商营业执照</w:t>
      </w:r>
    </w:p>
    <w:p w14:paraId="2BDE629F">
      <w:pPr>
        <w:pStyle w:val="39"/>
        <w:tabs>
          <w:tab w:val="left" w:pos="1050"/>
          <w:tab w:val="center" w:pos="4535"/>
        </w:tabs>
        <w:spacing w:line="360" w:lineRule="auto"/>
        <w:jc w:val="center"/>
        <w:outlineLvl w:val="0"/>
        <w:rPr>
          <w:rFonts w:ascii="仿宋" w:hAnsi="仿宋" w:eastAsia="仿宋" w:cs="仿宋"/>
          <w:b/>
          <w:bCs/>
          <w:sz w:val="32"/>
          <w:szCs w:val="32"/>
        </w:rPr>
      </w:pPr>
      <w:r>
        <w:rPr>
          <w:rFonts w:hint="eastAsia" w:ascii="仿宋" w:hAnsi="仿宋" w:eastAsia="仿宋" w:cs="仿宋"/>
          <w:bCs/>
          <w:color w:val="0070C0"/>
        </w:rPr>
        <w:t>（提供复印件,并</w:t>
      </w:r>
      <w:r>
        <w:rPr>
          <w:rFonts w:hint="eastAsia" w:ascii="仿宋" w:hAnsi="仿宋" w:eastAsia="仿宋" w:cs="仿宋"/>
          <w:b/>
          <w:color w:val="0070C0"/>
          <w:u w:val="single"/>
        </w:rPr>
        <w:t>加盖供应商公章</w:t>
      </w:r>
      <w:r>
        <w:rPr>
          <w:rFonts w:hint="eastAsia" w:ascii="仿宋" w:hAnsi="仿宋" w:eastAsia="仿宋" w:cs="仿宋"/>
          <w:bCs/>
          <w:color w:val="0070C0"/>
        </w:rPr>
        <w:t>。如为分公司报名，必须同时提供总公司的营业执照副本复印件及总公司授权书。）</w:t>
      </w:r>
    </w:p>
    <w:p w14:paraId="039663A3">
      <w:pPr>
        <w:widowControl/>
        <w:spacing w:line="360" w:lineRule="auto"/>
        <w:jc w:val="left"/>
        <w:outlineLvl w:val="0"/>
        <w:rPr>
          <w:rFonts w:ascii="宋体" w:hAnsi="宋体"/>
          <w:sz w:val="24"/>
        </w:rPr>
      </w:pPr>
    </w:p>
    <w:p w14:paraId="7148F6AA">
      <w:pPr>
        <w:pStyle w:val="29"/>
        <w:rPr>
          <w:rFonts w:ascii="宋体" w:hAnsi="宋体"/>
          <w:sz w:val="24"/>
        </w:rPr>
      </w:pPr>
    </w:p>
    <w:p w14:paraId="1C859683">
      <w:pPr>
        <w:pStyle w:val="29"/>
        <w:rPr>
          <w:rFonts w:ascii="宋体" w:hAnsi="宋体"/>
          <w:sz w:val="24"/>
        </w:rPr>
      </w:pPr>
    </w:p>
    <w:p w14:paraId="5878D230">
      <w:pPr>
        <w:pStyle w:val="29"/>
        <w:rPr>
          <w:rFonts w:ascii="宋体" w:hAnsi="宋体"/>
          <w:sz w:val="24"/>
        </w:rPr>
      </w:pPr>
    </w:p>
    <w:p w14:paraId="426BC12E">
      <w:pPr>
        <w:pStyle w:val="27"/>
        <w:spacing w:before="156" w:beforeLines="50" w:after="156" w:afterLines="50" w:line="360" w:lineRule="auto"/>
        <w:ind w:firstLine="0"/>
        <w:jc w:val="center"/>
        <w:rPr>
          <w:rFonts w:ascii="仿宋" w:hAnsi="仿宋" w:eastAsia="仿宋" w:cs="仿宋"/>
          <w:b/>
          <w:bCs/>
          <w:sz w:val="32"/>
          <w:szCs w:val="32"/>
        </w:rPr>
      </w:pPr>
      <w:r>
        <w:rPr>
          <w:rFonts w:hint="eastAsia" w:ascii="仿宋" w:hAnsi="仿宋" w:eastAsia="仿宋" w:cs="仿宋"/>
          <w:b/>
          <w:bCs/>
          <w:sz w:val="32"/>
          <w:szCs w:val="32"/>
        </w:rPr>
        <w:t>CMA资质证书及对应检测能力附表（需覆盖本次全部6项参数）</w:t>
      </w:r>
    </w:p>
    <w:p w14:paraId="319CC5FD">
      <w:pPr>
        <w:pStyle w:val="24"/>
        <w:jc w:val="center"/>
        <w:rPr>
          <w:rFonts w:ascii="仿宋" w:hAnsi="仿宋" w:eastAsia="仿宋" w:cs="仿宋"/>
          <w:color w:val="0070C0"/>
        </w:rPr>
      </w:pPr>
      <w:r>
        <w:rPr>
          <w:rFonts w:hint="eastAsia" w:ascii="仿宋" w:hAnsi="仿宋" w:eastAsia="仿宋" w:cs="仿宋"/>
          <w:color w:val="0070C0"/>
          <w:szCs w:val="24"/>
        </w:rPr>
        <w:t>（提供证件复印件,加盖公章）</w:t>
      </w:r>
    </w:p>
    <w:p w14:paraId="2178097D">
      <w:pPr>
        <w:pStyle w:val="24"/>
        <w:rPr>
          <w:rFonts w:ascii="仿宋" w:hAnsi="仿宋" w:eastAsia="仿宋" w:cs="仿宋"/>
          <w:color w:val="000000" w:themeColor="text1"/>
          <w14:textFill>
            <w14:solidFill>
              <w14:schemeClr w14:val="tx1"/>
            </w14:solidFill>
          </w14:textFill>
        </w:rPr>
      </w:pPr>
    </w:p>
    <w:p w14:paraId="4E02A1D5">
      <w:pPr>
        <w:pStyle w:val="24"/>
        <w:rPr>
          <w:rFonts w:ascii="仿宋" w:hAnsi="仿宋" w:eastAsia="仿宋" w:cs="仿宋"/>
          <w:color w:val="000000" w:themeColor="text1"/>
          <w14:textFill>
            <w14:solidFill>
              <w14:schemeClr w14:val="tx1"/>
            </w14:solidFill>
          </w14:textFill>
        </w:rPr>
      </w:pPr>
    </w:p>
    <w:p w14:paraId="5627435B">
      <w:pPr>
        <w:pStyle w:val="24"/>
        <w:rPr>
          <w:rFonts w:ascii="仿宋" w:hAnsi="仿宋" w:eastAsia="仿宋" w:cs="仿宋"/>
          <w:color w:val="000000" w:themeColor="text1"/>
          <w14:textFill>
            <w14:solidFill>
              <w14:schemeClr w14:val="tx1"/>
            </w14:solidFill>
          </w14:textFill>
        </w:rPr>
      </w:pPr>
    </w:p>
    <w:p w14:paraId="30768156">
      <w:pPr>
        <w:pStyle w:val="24"/>
        <w:rPr>
          <w:rFonts w:ascii="仿宋" w:hAnsi="仿宋" w:eastAsia="仿宋" w:cs="仿宋"/>
          <w:color w:val="000000" w:themeColor="text1"/>
          <w14:textFill>
            <w14:solidFill>
              <w14:schemeClr w14:val="tx1"/>
            </w14:solidFill>
          </w14:textFill>
        </w:rPr>
      </w:pPr>
    </w:p>
    <w:p w14:paraId="5FB20483">
      <w:pPr>
        <w:pStyle w:val="24"/>
        <w:rPr>
          <w:rFonts w:ascii="仿宋" w:hAnsi="仿宋" w:eastAsia="仿宋" w:cs="仿宋"/>
          <w:color w:val="000000" w:themeColor="text1"/>
          <w14:textFill>
            <w14:solidFill>
              <w14:schemeClr w14:val="tx1"/>
            </w14:solidFill>
          </w14:textFill>
        </w:rPr>
      </w:pPr>
    </w:p>
    <w:p w14:paraId="18EA9C83">
      <w:pPr>
        <w:pStyle w:val="24"/>
        <w:rPr>
          <w:rFonts w:ascii="仿宋" w:hAnsi="仿宋" w:eastAsia="仿宋" w:cs="仿宋"/>
          <w:color w:val="000000" w:themeColor="text1"/>
          <w14:textFill>
            <w14:solidFill>
              <w14:schemeClr w14:val="tx1"/>
            </w14:solidFill>
          </w14:textFill>
        </w:rPr>
      </w:pPr>
    </w:p>
    <w:p w14:paraId="754DB085">
      <w:pPr>
        <w:pStyle w:val="24"/>
        <w:rPr>
          <w:rFonts w:ascii="仿宋" w:hAnsi="仿宋" w:eastAsia="仿宋" w:cs="仿宋"/>
          <w:color w:val="000000" w:themeColor="text1"/>
          <w14:textFill>
            <w14:solidFill>
              <w14:schemeClr w14:val="tx1"/>
            </w14:solidFill>
          </w14:textFill>
        </w:rPr>
      </w:pPr>
    </w:p>
    <w:p w14:paraId="1DD24837">
      <w:pPr>
        <w:pStyle w:val="24"/>
        <w:jc w:val="center"/>
        <w:rPr>
          <w:rFonts w:ascii="仿宋" w:hAnsi="仿宋" w:eastAsia="仿宋" w:cs="仿宋"/>
          <w:color w:val="0070C0"/>
        </w:rPr>
      </w:pPr>
      <w:r>
        <w:rPr>
          <w:rFonts w:hint="eastAsia" w:ascii="仿宋" w:hAnsi="仿宋" w:eastAsia="仿宋" w:cs="仿宋"/>
          <w:b/>
          <w:sz w:val="32"/>
          <w:szCs w:val="32"/>
        </w:rPr>
        <w:t>上门采样人员须为供应商正式在职人员(可提供社保证明备査)，经过室内空气检测相关技术培训;投标文件提供人员培训证明;采样设备须提供计量部门校准证书且在有效期内。</w:t>
      </w:r>
      <w:r>
        <w:rPr>
          <w:rFonts w:hint="eastAsia" w:ascii="仿宋" w:hAnsi="仿宋" w:eastAsia="仿宋" w:cs="仿宋"/>
          <w:color w:val="0070C0"/>
          <w:szCs w:val="24"/>
        </w:rPr>
        <w:t>（提供证件复印件,加盖公章）</w:t>
      </w:r>
    </w:p>
    <w:p w14:paraId="7B1FF373">
      <w:pPr>
        <w:pStyle w:val="39"/>
        <w:tabs>
          <w:tab w:val="left" w:pos="1050"/>
          <w:tab w:val="center" w:pos="4535"/>
        </w:tabs>
        <w:spacing w:line="360" w:lineRule="auto"/>
        <w:jc w:val="center"/>
        <w:outlineLvl w:val="0"/>
        <w:rPr>
          <w:rFonts w:ascii="仿宋" w:hAnsi="仿宋" w:eastAsia="仿宋" w:cs="仿宋"/>
          <w:b/>
          <w:bCs/>
          <w:color w:val="000000"/>
          <w:sz w:val="32"/>
          <w:szCs w:val="32"/>
        </w:rPr>
      </w:pPr>
    </w:p>
    <w:p w14:paraId="3D13FE50"/>
    <w:sectPr>
      <w:pgSz w:w="11906" w:h="16838"/>
      <w:pgMar w:top="1440" w:right="946" w:bottom="1440" w:left="8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华文中宋">
    <w:panose1 w:val="02010600040101010101"/>
    <w:charset w:val="86"/>
    <w:family w:val="auto"/>
    <w:pitch w:val="default"/>
    <w:sig w:usb0="00000287" w:usb1="080F0000" w:usb2="00000000" w:usb3="00000000" w:csb0="0004009F" w:csb1="DFD70000"/>
    <w:embedRegular r:id="rId1" w:fontKey="{087CB779-DAF1-4FFE-B9B2-9E9FEA7A6B1D}"/>
  </w:font>
  <w:font w:name="仿宋">
    <w:panose1 w:val="02010609060101010101"/>
    <w:charset w:val="86"/>
    <w:family w:val="modern"/>
    <w:pitch w:val="default"/>
    <w:sig w:usb0="800002BF" w:usb1="38CF7CFA" w:usb2="00000016" w:usb3="00000000" w:csb0="00040001" w:csb1="00000000"/>
    <w:embedRegular r:id="rId2" w:fontKey="{3137A999-C817-49A3-82F5-C83F08092995}"/>
  </w:font>
  <w:font w:name="隶书">
    <w:panose1 w:val="02010509060101010101"/>
    <w:charset w:val="86"/>
    <w:family w:val="modern"/>
    <w:pitch w:val="default"/>
    <w:sig w:usb0="00000001" w:usb1="080E0000" w:usb2="00000000" w:usb3="00000000" w:csb0="00040000" w:csb1="00000000"/>
    <w:embedRegular r:id="rId3" w:fontKey="{F949911E-3124-4A9A-821A-4F9044AAADE0}"/>
  </w:font>
  <w:font w:name="楷体_GB2312">
    <w:panose1 w:val="02010609030101010101"/>
    <w:charset w:val="86"/>
    <w:family w:val="modern"/>
    <w:pitch w:val="default"/>
    <w:sig w:usb0="00000001" w:usb1="080E0000" w:usb2="00000000" w:usb3="00000000" w:csb0="00040000" w:csb1="00000000"/>
    <w:embedRegular r:id="rId4" w:fontKey="{163899B2-7FDF-4EE5-A7EB-F2DAE837476C}"/>
  </w:font>
  <w:font w:name="仿宋_GB2312">
    <w:altName w:val="仿宋"/>
    <w:panose1 w:val="00000000000000000000"/>
    <w:charset w:val="86"/>
    <w:family w:val="modern"/>
    <w:pitch w:val="default"/>
    <w:sig w:usb0="00000000" w:usb1="00000000" w:usb2="00000000" w:usb3="00000000" w:csb0="00040000" w:csb1="00000000"/>
    <w:embedRegular r:id="rId5" w:fontKey="{E79865BB-E176-4BE4-97B8-88778F21CF29}"/>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D02C9">
    <w:pPr>
      <w:pStyle w:val="13"/>
    </w:pPr>
  </w:p>
  <w:p w14:paraId="03B3F50D">
    <w:pPr>
      <w:pStyle w:val="13"/>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C79C3E6">
                          <w:pPr>
                            <w:pStyle w:val="1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 xml:space="preserve"> 页 共 8页</w:t>
                          </w:r>
                        </w:p>
                      </w:txbxContent>
                    </wps:txbx>
                    <wps:bodyPr vert="horz" wrap="none" lIns="0" tIns="0" rIns="0" bIns="0" anchor="t" upright="1">
                      <a:spAutoFit/>
                    </wps:bodyPr>
                  </wps:wsp>
                </a:graphicData>
              </a:graphic>
            </wp:anchor>
          </w:drawing>
        </mc:Choice>
        <mc:Fallback>
          <w:pict>
            <v:rect id="文本框 3"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Kh4c8fTAQAAngMAAA4AAAAAAAAAAQAgAAAAHwEA&#10;AGRycy9lMm9Eb2MueG1sUEsFBgAAAAAGAAYAWQEAAGQFAAAAAA==&#10;">
              <v:fill on="f" focussize="0,0"/>
              <v:stroke on="f"/>
              <v:imagedata o:title=""/>
              <o:lock v:ext="edit" aspectratio="f"/>
              <v:textbox inset="0mm,0mm,0mm,0mm" style="mso-fit-shape-to-text:t;">
                <w:txbxContent>
                  <w:p w14:paraId="4C79C3E6">
                    <w:pPr>
                      <w:pStyle w:val="1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 xml:space="preserve"> 页 共 8页</w:t>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C79785"/>
    <w:multiLevelType w:val="singleLevel"/>
    <w:tmpl w:val="B8C79785"/>
    <w:lvl w:ilvl="0" w:tentative="0">
      <w:start w:val="1"/>
      <w:numFmt w:val="chineseCounting"/>
      <w:suff w:val="nothing"/>
      <w:lvlText w:val="%1、"/>
      <w:lvlJc w:val="left"/>
      <w:rPr>
        <w:rFonts w:hint="eastAsia"/>
        <w:sz w:val="24"/>
        <w:szCs w:val="24"/>
      </w:rPr>
    </w:lvl>
  </w:abstractNum>
  <w:abstractNum w:abstractNumId="1">
    <w:nsid w:val="F551A73D"/>
    <w:multiLevelType w:val="singleLevel"/>
    <w:tmpl w:val="F551A73D"/>
    <w:lvl w:ilvl="0" w:tentative="0">
      <w:start w:val="4"/>
      <w:numFmt w:val="decimal"/>
      <w:suff w:val="nothing"/>
      <w:lvlText w:val="（%1）"/>
      <w:lvlJc w:val="left"/>
    </w:lvl>
  </w:abstractNum>
  <w:abstractNum w:abstractNumId="2">
    <w:nsid w:val="015427DE"/>
    <w:multiLevelType w:val="multilevel"/>
    <w:tmpl w:val="015427DE"/>
    <w:lvl w:ilvl="0" w:tentative="0">
      <w:start w:val="4"/>
      <w:numFmt w:val="japaneseCounting"/>
      <w:lvlText w:val="%1、"/>
      <w:lvlJc w:val="left"/>
      <w:pPr>
        <w:ind w:left="1202" w:hanging="72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766B1C4C"/>
    <w:multiLevelType w:val="singleLevel"/>
    <w:tmpl w:val="766B1C4C"/>
    <w:lvl w:ilvl="0" w:tentative="0">
      <w:start w:val="1"/>
      <w:numFmt w:val="decimal"/>
      <w:suff w:val="space"/>
      <w:lvlText w:val="%1."/>
      <w:lvlJc w:val="left"/>
      <w:pPr>
        <w:ind w:left="34" w:firstLine="680"/>
      </w:pPr>
      <w:rPr>
        <w:rFont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7D5FE2"/>
    <w:rsid w:val="0033745F"/>
    <w:rsid w:val="00391134"/>
    <w:rsid w:val="003C36B2"/>
    <w:rsid w:val="005A49BC"/>
    <w:rsid w:val="00866A91"/>
    <w:rsid w:val="00A52177"/>
    <w:rsid w:val="00AF2E52"/>
    <w:rsid w:val="00E07412"/>
    <w:rsid w:val="06A04B76"/>
    <w:rsid w:val="0B410F04"/>
    <w:rsid w:val="0BEB6D98"/>
    <w:rsid w:val="0CFF55C0"/>
    <w:rsid w:val="0E2F6D9A"/>
    <w:rsid w:val="0E9C4BC2"/>
    <w:rsid w:val="0F7D5FE2"/>
    <w:rsid w:val="10A20470"/>
    <w:rsid w:val="115D6CCC"/>
    <w:rsid w:val="125C1E7B"/>
    <w:rsid w:val="179126C2"/>
    <w:rsid w:val="18EB6EE6"/>
    <w:rsid w:val="19DD4D06"/>
    <w:rsid w:val="1DF8756C"/>
    <w:rsid w:val="1F6E1960"/>
    <w:rsid w:val="20AC5498"/>
    <w:rsid w:val="23AC2413"/>
    <w:rsid w:val="285100CD"/>
    <w:rsid w:val="29F83D52"/>
    <w:rsid w:val="2D792029"/>
    <w:rsid w:val="31492EA1"/>
    <w:rsid w:val="32AA04CA"/>
    <w:rsid w:val="35BC610F"/>
    <w:rsid w:val="379C5435"/>
    <w:rsid w:val="37E61000"/>
    <w:rsid w:val="390E0BFA"/>
    <w:rsid w:val="3FFB252B"/>
    <w:rsid w:val="404F553D"/>
    <w:rsid w:val="42CD0F08"/>
    <w:rsid w:val="44F41828"/>
    <w:rsid w:val="48A563B5"/>
    <w:rsid w:val="4939487E"/>
    <w:rsid w:val="4B774AB6"/>
    <w:rsid w:val="4E9D1D67"/>
    <w:rsid w:val="4FB0221B"/>
    <w:rsid w:val="53265F8B"/>
    <w:rsid w:val="53806DAF"/>
    <w:rsid w:val="53A03DC0"/>
    <w:rsid w:val="548755D7"/>
    <w:rsid w:val="54EC2ABB"/>
    <w:rsid w:val="5B500161"/>
    <w:rsid w:val="5D6B26D6"/>
    <w:rsid w:val="60D179E5"/>
    <w:rsid w:val="61905A69"/>
    <w:rsid w:val="66B33BA5"/>
    <w:rsid w:val="673B1E91"/>
    <w:rsid w:val="692E3A9A"/>
    <w:rsid w:val="6C142413"/>
    <w:rsid w:val="71B31D58"/>
    <w:rsid w:val="72E7505E"/>
    <w:rsid w:val="73701BB8"/>
    <w:rsid w:val="77F14686"/>
    <w:rsid w:val="798E2134"/>
    <w:rsid w:val="7D364285"/>
    <w:rsid w:val="7DEC5124"/>
    <w:rsid w:val="7EA36676"/>
    <w:rsid w:val="7EB36B2A"/>
    <w:rsid w:val="7FBD04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tabs>
        <w:tab w:val="left" w:pos="851"/>
      </w:tabs>
      <w:spacing w:before="340" w:line="578" w:lineRule="auto"/>
      <w:jc w:val="center"/>
      <w:outlineLvl w:val="0"/>
    </w:pPr>
    <w:rPr>
      <w:rFonts w:eastAsia="黑体"/>
      <w:b/>
      <w:bCs/>
      <w:color w:val="000000"/>
      <w:kern w:val="44"/>
      <w:sz w:val="44"/>
      <w:szCs w:val="44"/>
    </w:rPr>
  </w:style>
  <w:style w:type="paragraph" w:styleId="4">
    <w:name w:val="heading 2"/>
    <w:basedOn w:val="1"/>
    <w:next w:val="1"/>
    <w:qFormat/>
    <w:uiPriority w:val="0"/>
    <w:pPr>
      <w:keepNext/>
      <w:keepLines/>
      <w:spacing w:before="260" w:after="260" w:line="415" w:lineRule="auto"/>
      <w:outlineLvl w:val="1"/>
    </w:pPr>
    <w:rPr>
      <w:rFonts w:ascii="Arial" w:hAnsi="Arial" w:eastAsia="黑体"/>
      <w:b/>
      <w:bCs/>
      <w:sz w:val="32"/>
      <w:szCs w:val="32"/>
    </w:rPr>
  </w:style>
  <w:style w:type="character" w:default="1" w:styleId="21">
    <w:name w:val="Default Paragraph Font"/>
    <w:semiHidden/>
    <w:unhideWhenUsed/>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2">
    <w:name w:val="Body Text"/>
    <w:basedOn w:val="1"/>
    <w:next w:val="1"/>
    <w:qFormat/>
    <w:uiPriority w:val="0"/>
    <w:rPr>
      <w:sz w:val="24"/>
    </w:rPr>
  </w:style>
  <w:style w:type="paragraph" w:styleId="5">
    <w:name w:val="index 8"/>
    <w:next w:val="1"/>
    <w:qFormat/>
    <w:uiPriority w:val="0"/>
    <w:pPr>
      <w:widowControl w:val="0"/>
      <w:ind w:left="2940"/>
      <w:jc w:val="both"/>
    </w:pPr>
    <w:rPr>
      <w:rFonts w:ascii="方正仿宋_GBK" w:hAnsi="Times New Roman" w:eastAsia="方正仿宋_GBK" w:cs="宋体"/>
      <w:kern w:val="2"/>
      <w:sz w:val="32"/>
      <w:szCs w:val="28"/>
      <w:lang w:val="en-US" w:eastAsia="zh-CN" w:bidi="ar-SA"/>
    </w:rPr>
  </w:style>
  <w:style w:type="paragraph" w:styleId="6">
    <w:name w:val="Normal Indent"/>
    <w:basedOn w:val="1"/>
    <w:next w:val="5"/>
    <w:qFormat/>
    <w:uiPriority w:val="99"/>
    <w:pPr>
      <w:ind w:firstLine="420"/>
    </w:pPr>
    <w:rPr>
      <w:rFonts w:ascii="Calibri" w:hAnsi="Calibri"/>
      <w:sz w:val="20"/>
      <w:szCs w:val="20"/>
    </w:rPr>
  </w:style>
  <w:style w:type="paragraph" w:styleId="7">
    <w:name w:val="toa heading"/>
    <w:basedOn w:val="1"/>
    <w:next w:val="1"/>
    <w:qFormat/>
    <w:uiPriority w:val="0"/>
    <w:pPr>
      <w:autoSpaceDE w:val="0"/>
      <w:autoSpaceDN w:val="0"/>
      <w:adjustRightInd w:val="0"/>
      <w:snapToGrid w:val="0"/>
      <w:spacing w:before="120" w:line="360" w:lineRule="auto"/>
    </w:pPr>
    <w:rPr>
      <w:rFonts w:ascii="Arial" w:hAnsi="Arial"/>
      <w:snapToGrid w:val="0"/>
      <w:color w:val="000000"/>
    </w:rPr>
  </w:style>
  <w:style w:type="paragraph" w:styleId="8">
    <w:name w:val="annotation text"/>
    <w:basedOn w:val="1"/>
    <w:unhideWhenUsed/>
    <w:qFormat/>
    <w:uiPriority w:val="99"/>
    <w:rPr>
      <w:rFonts w:ascii="Calibri" w:hAnsi="Calibri"/>
      <w:sz w:val="20"/>
      <w:szCs w:val="20"/>
    </w:rPr>
  </w:style>
  <w:style w:type="paragraph" w:styleId="9">
    <w:name w:val="Body Text 3"/>
    <w:basedOn w:val="1"/>
    <w:qFormat/>
    <w:uiPriority w:val="99"/>
    <w:pPr>
      <w:spacing w:after="120"/>
    </w:pPr>
    <w:rPr>
      <w:sz w:val="16"/>
      <w:szCs w:val="16"/>
    </w:rPr>
  </w:style>
  <w:style w:type="paragraph" w:styleId="10">
    <w:name w:val="Body Text Indent"/>
    <w:basedOn w:val="1"/>
    <w:next w:val="11"/>
    <w:qFormat/>
    <w:uiPriority w:val="0"/>
    <w:pPr>
      <w:ind w:firstLine="570"/>
    </w:pPr>
    <w:rPr>
      <w:rFonts w:ascii="宋体" w:hAnsi="宋体"/>
      <w:sz w:val="28"/>
      <w:szCs w:val="20"/>
    </w:rPr>
  </w:style>
  <w:style w:type="paragraph" w:customStyle="1" w:styleId="11">
    <w:name w:val="font5"/>
    <w:basedOn w:val="1"/>
    <w:qFormat/>
    <w:uiPriority w:val="0"/>
    <w:pPr>
      <w:widowControl/>
      <w:spacing w:before="100" w:beforeAutospacing="1" w:after="100" w:afterAutospacing="1"/>
      <w:jc w:val="left"/>
    </w:pPr>
    <w:rPr>
      <w:rFonts w:ascii="宋体" w:hAnsi="宋体"/>
      <w:kern w:val="0"/>
      <w:sz w:val="18"/>
      <w:szCs w:val="18"/>
    </w:rPr>
  </w:style>
  <w:style w:type="paragraph" w:styleId="12">
    <w:name w:val="Plain Text"/>
    <w:basedOn w:val="1"/>
    <w:qFormat/>
    <w:uiPriority w:val="0"/>
    <w:rPr>
      <w:rFonts w:ascii="宋体" w:hAnsi="Courier New"/>
      <w:szCs w:val="20"/>
    </w:rPr>
  </w:style>
  <w:style w:type="paragraph" w:styleId="13">
    <w:name w:val="footer"/>
    <w:basedOn w:val="1"/>
    <w:next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toc 1"/>
    <w:basedOn w:val="1"/>
    <w:next w:val="1"/>
    <w:qFormat/>
    <w:uiPriority w:val="39"/>
    <w:pPr>
      <w:tabs>
        <w:tab w:val="left" w:pos="1050"/>
        <w:tab w:val="right" w:leader="middleDot" w:pos="9232"/>
      </w:tabs>
      <w:spacing w:before="120" w:after="120" w:line="360" w:lineRule="auto"/>
      <w:jc w:val="left"/>
    </w:pPr>
    <w:rPr>
      <w:rFonts w:ascii="黑体" w:eastAsia="黑体"/>
    </w:rPr>
  </w:style>
  <w:style w:type="paragraph" w:styleId="16">
    <w:name w:val="toc 2"/>
    <w:basedOn w:val="1"/>
    <w:next w:val="1"/>
    <w:qFormat/>
    <w:uiPriority w:val="39"/>
    <w:pPr>
      <w:tabs>
        <w:tab w:val="right" w:leader="dot" w:pos="8296"/>
      </w:tabs>
      <w:ind w:left="420" w:leftChars="200"/>
    </w:pPr>
  </w:style>
  <w:style w:type="paragraph" w:styleId="17">
    <w:name w:val="Normal (Web)"/>
    <w:basedOn w:val="1"/>
    <w:qFormat/>
    <w:uiPriority w:val="0"/>
    <w:pPr>
      <w:spacing w:beforeAutospacing="1" w:afterAutospacing="1"/>
      <w:jc w:val="left"/>
    </w:pPr>
    <w:rPr>
      <w:kern w:val="0"/>
      <w:sz w:val="24"/>
    </w:rPr>
  </w:style>
  <w:style w:type="paragraph" w:styleId="18">
    <w:name w:val="Body Text First Indent"/>
    <w:basedOn w:val="2"/>
    <w:qFormat/>
    <w:uiPriority w:val="99"/>
    <w:pPr>
      <w:spacing w:after="120"/>
      <w:ind w:firstLine="420" w:firstLineChars="100"/>
    </w:pPr>
    <w:rPr>
      <w:sz w:val="21"/>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qFormat/>
    <w:uiPriority w:val="0"/>
    <w:rPr>
      <w:b/>
    </w:rPr>
  </w:style>
  <w:style w:type="character" w:styleId="23">
    <w:name w:val="Hyperlink"/>
    <w:qFormat/>
    <w:uiPriority w:val="99"/>
    <w:rPr>
      <w:color w:val="0000FF"/>
      <w:u w:val="single"/>
    </w:rPr>
  </w:style>
  <w:style w:type="paragraph" w:customStyle="1" w:styleId="24">
    <w:name w:val="表格文字"/>
    <w:basedOn w:val="25"/>
    <w:qFormat/>
    <w:uiPriority w:val="0"/>
    <w:pPr>
      <w:spacing w:before="25" w:after="25"/>
      <w:jc w:val="left"/>
    </w:pPr>
    <w:rPr>
      <w:bCs/>
      <w:spacing w:val="10"/>
      <w:sz w:val="24"/>
      <w:szCs w:val="20"/>
    </w:rPr>
  </w:style>
  <w:style w:type="paragraph" w:customStyle="1" w:styleId="25">
    <w:name w:val="表格文字（两侧对齐）"/>
    <w:basedOn w:val="1"/>
    <w:qFormat/>
    <w:uiPriority w:val="0"/>
    <w:pPr>
      <w:snapToGrid w:val="0"/>
    </w:pPr>
    <w:rPr>
      <w:kern w:val="0"/>
      <w:sz w:val="20"/>
    </w:rPr>
  </w:style>
  <w:style w:type="paragraph" w:customStyle="1" w:styleId="26">
    <w:name w:val="_Style 3"/>
    <w:basedOn w:val="1"/>
    <w:qFormat/>
    <w:uiPriority w:val="0"/>
    <w:pPr>
      <w:ind w:firstLine="420" w:firstLineChars="200"/>
    </w:pPr>
    <w:rPr>
      <w:sz w:val="20"/>
    </w:rPr>
  </w:style>
  <w:style w:type="paragraph" w:customStyle="1" w:styleId="27">
    <w:name w:val="正文缩进1"/>
    <w:basedOn w:val="28"/>
    <w:next w:val="29"/>
    <w:qFormat/>
    <w:uiPriority w:val="0"/>
    <w:pPr>
      <w:widowControl/>
      <w:ind w:firstLine="420"/>
      <w:jc w:val="left"/>
    </w:pPr>
    <w:rPr>
      <w:rFonts w:ascii="Calibri" w:hAnsi="Calibri"/>
      <w:kern w:val="0"/>
    </w:rPr>
  </w:style>
  <w:style w:type="paragraph" w:customStyle="1" w:styleId="28">
    <w:name w:val="正文_2"/>
    <w:next w:val="27"/>
    <w:qFormat/>
    <w:uiPriority w:val="0"/>
    <w:pPr>
      <w:widowControl w:val="0"/>
      <w:jc w:val="both"/>
    </w:pPr>
    <w:rPr>
      <w:rFonts w:ascii="Times New Roman" w:hAnsi="Times New Roman" w:eastAsia="宋体" w:cs="Calibri"/>
      <w:kern w:val="2"/>
      <w:sz w:val="21"/>
      <w:szCs w:val="21"/>
      <w:lang w:val="en-US" w:eastAsia="zh-CN" w:bidi="ar-SA"/>
    </w:rPr>
  </w:style>
  <w:style w:type="paragraph" w:customStyle="1" w:styleId="29">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30">
    <w:name w:val="Table caption|1"/>
    <w:basedOn w:val="1"/>
    <w:qFormat/>
    <w:uiPriority w:val="0"/>
    <w:pPr>
      <w:spacing w:line="293" w:lineRule="exact"/>
    </w:pPr>
    <w:rPr>
      <w:rFonts w:ascii="宋体" w:hAnsi="宋体" w:cs="宋体"/>
      <w:sz w:val="19"/>
      <w:szCs w:val="19"/>
      <w:lang w:val="zh-TW" w:eastAsia="zh-TW" w:bidi="zh-TW"/>
    </w:rPr>
  </w:style>
  <w:style w:type="paragraph" w:customStyle="1" w:styleId="31">
    <w:name w:val="图"/>
    <w:basedOn w:val="1"/>
    <w:qFormat/>
    <w:uiPriority w:val="99"/>
    <w:pPr>
      <w:keepNext/>
      <w:adjustRightInd w:val="0"/>
      <w:spacing w:before="60" w:after="60" w:line="300" w:lineRule="auto"/>
      <w:jc w:val="center"/>
      <w:textAlignment w:val="center"/>
    </w:pPr>
    <w:rPr>
      <w:spacing w:val="20"/>
      <w:kern w:val="0"/>
      <w:sz w:val="24"/>
      <w:szCs w:val="20"/>
    </w:rPr>
  </w:style>
  <w:style w:type="paragraph" w:customStyle="1" w:styleId="32">
    <w:name w:val="Table Paragraph"/>
    <w:basedOn w:val="1"/>
    <w:qFormat/>
    <w:uiPriority w:val="1"/>
    <w:rPr>
      <w:rFonts w:ascii="宋体" w:hAnsi="宋体" w:cs="宋体"/>
      <w:lang w:val="zh-CN" w:bidi="zh-CN"/>
    </w:rPr>
  </w:style>
  <w:style w:type="paragraph" w:styleId="33">
    <w:name w:val="List Paragraph"/>
    <w:basedOn w:val="1"/>
    <w:qFormat/>
    <w:uiPriority w:val="34"/>
    <w:pPr>
      <w:widowControl/>
      <w:ind w:firstLine="420" w:firstLineChars="200"/>
      <w:jc w:val="left"/>
    </w:pPr>
    <w:rPr>
      <w:kern w:val="0"/>
      <w:sz w:val="20"/>
      <w:szCs w:val="20"/>
    </w:rPr>
  </w:style>
  <w:style w:type="paragraph" w:customStyle="1" w:styleId="34">
    <w:name w:val="Body text|1"/>
    <w:basedOn w:val="1"/>
    <w:qFormat/>
    <w:uiPriority w:val="0"/>
    <w:pPr>
      <w:spacing w:after="260" w:line="434" w:lineRule="auto"/>
      <w:ind w:firstLine="400"/>
    </w:pPr>
    <w:rPr>
      <w:rFonts w:ascii="宋体" w:hAnsi="宋体" w:cs="宋体"/>
      <w:sz w:val="22"/>
      <w:szCs w:val="22"/>
      <w:lang w:val="zh-TW" w:eastAsia="zh-TW" w:bidi="zh-TW"/>
    </w:rPr>
  </w:style>
  <w:style w:type="character" w:customStyle="1" w:styleId="35">
    <w:name w:val="font141"/>
    <w:basedOn w:val="21"/>
    <w:qFormat/>
    <w:uiPriority w:val="0"/>
    <w:rPr>
      <w:rFonts w:hint="default" w:ascii="Times New Roman" w:hAnsi="Times New Roman" w:cs="Times New Roman"/>
      <w:b/>
      <w:bCs/>
      <w:color w:val="000000"/>
      <w:sz w:val="18"/>
      <w:szCs w:val="18"/>
      <w:u w:val="none"/>
    </w:rPr>
  </w:style>
  <w:style w:type="character" w:customStyle="1" w:styleId="36">
    <w:name w:val="font151"/>
    <w:basedOn w:val="21"/>
    <w:qFormat/>
    <w:uiPriority w:val="0"/>
    <w:rPr>
      <w:rFonts w:hint="default" w:ascii="Times New Roman" w:hAnsi="Times New Roman" w:cs="Times New Roman"/>
      <w:color w:val="000000"/>
      <w:sz w:val="20"/>
      <w:szCs w:val="20"/>
      <w:u w:val="none"/>
    </w:rPr>
  </w:style>
  <w:style w:type="character" w:customStyle="1" w:styleId="37">
    <w:name w:val="font51"/>
    <w:basedOn w:val="21"/>
    <w:qFormat/>
    <w:uiPriority w:val="0"/>
    <w:rPr>
      <w:rFonts w:hint="eastAsia" w:ascii="宋体" w:hAnsi="宋体" w:eastAsia="宋体" w:cs="宋体"/>
      <w:color w:val="000000"/>
      <w:sz w:val="20"/>
      <w:szCs w:val="20"/>
      <w:u w:val="none"/>
    </w:rPr>
  </w:style>
  <w:style w:type="character" w:customStyle="1" w:styleId="38">
    <w:name w:val="font161"/>
    <w:basedOn w:val="21"/>
    <w:qFormat/>
    <w:uiPriority w:val="0"/>
    <w:rPr>
      <w:rFonts w:hint="eastAsia" w:ascii="宋体" w:hAnsi="宋体" w:eastAsia="宋体" w:cs="宋体"/>
      <w:color w:val="000000"/>
      <w:sz w:val="20"/>
      <w:szCs w:val="20"/>
      <w:u w:val="none"/>
    </w:rPr>
  </w:style>
  <w:style w:type="paragraph" w:customStyle="1" w:styleId="39">
    <w:name w:val="p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3552</Words>
  <Characters>3806</Characters>
  <Lines>33</Lines>
  <Paragraphs>9</Paragraphs>
  <TotalTime>3</TotalTime>
  <ScaleCrop>false</ScaleCrop>
  <LinksUpToDate>false</LinksUpToDate>
  <CharactersWithSpaces>4597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2026-09-14T07:13:00Z</dcterms:created>
  <dc:creator>梁凤娟</dc:creator>
  <cp:lastModifiedBy>asdodo</cp:lastModifiedBy>
  <dcterms:modified xsi:type="dcterms:W3CDTF">2026-09-15T02:30:16Z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9DA4A4A444934852BD2AB7E37E87335D_13</vt:lpwstr>
  </property>
  <property fmtid="{D5CDD505-2E9C-101B-9397-08002B2CF9AE}" pid="4" name="KSOTemplateDocerSaveRecord">
    <vt:lpwstr>eyJoZGlkIjoiYzI4ZWUyMjQ4OWExMWFhOTNlMmFkZWIzZTQwOTMzYjkiLCJ1c2VySWQiOiI1NTMzNDUwNDQifQ==</vt:lpwstr>
  </property>
</Properties>
</file>