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3151D" w14:textId="77777777" w:rsidR="00487759" w:rsidRDefault="00000000">
      <w:pPr>
        <w:jc w:val="center"/>
        <w:rPr>
          <w:rFonts w:ascii="仿宋" w:eastAsia="仿宋" w:hAnsi="仿宋" w:hint="eastAsia"/>
          <w:b/>
          <w:bCs/>
          <w:sz w:val="32"/>
          <w:szCs w:val="32"/>
        </w:rPr>
      </w:pPr>
      <w:r>
        <w:rPr>
          <w:rFonts w:ascii="仿宋" w:eastAsia="仿宋" w:hAnsi="仿宋" w:hint="eastAsia"/>
          <w:b/>
          <w:bCs/>
          <w:sz w:val="32"/>
          <w:szCs w:val="32"/>
        </w:rPr>
        <w:t>广州医科大学附属第三医院两院区</w:t>
      </w:r>
    </w:p>
    <w:p w14:paraId="64E81FA5" w14:textId="77777777" w:rsidR="00487759" w:rsidRDefault="00000000">
      <w:pPr>
        <w:jc w:val="center"/>
        <w:rPr>
          <w:rFonts w:ascii="仿宋" w:eastAsia="仿宋" w:hAnsi="仿宋" w:hint="eastAsia"/>
          <w:b/>
          <w:bCs/>
          <w:sz w:val="32"/>
          <w:szCs w:val="32"/>
        </w:rPr>
      </w:pPr>
      <w:r>
        <w:rPr>
          <w:rFonts w:ascii="仿宋" w:eastAsia="仿宋" w:hAnsi="仿宋" w:hint="eastAsia"/>
          <w:b/>
          <w:bCs/>
          <w:sz w:val="32"/>
          <w:szCs w:val="32"/>
        </w:rPr>
        <w:t>共享陪护床服务项目需求</w:t>
      </w:r>
    </w:p>
    <w:p w14:paraId="5963A15A" w14:textId="77777777" w:rsidR="00487759" w:rsidRDefault="00487759">
      <w:pPr>
        <w:jc w:val="center"/>
        <w:rPr>
          <w:rFonts w:ascii="仿宋" w:eastAsia="仿宋" w:hAnsi="仿宋" w:hint="eastAsia"/>
          <w:b/>
          <w:bCs/>
          <w:sz w:val="32"/>
          <w:szCs w:val="32"/>
        </w:rPr>
      </w:pPr>
    </w:p>
    <w:p w14:paraId="5E31D03C" w14:textId="77777777" w:rsidR="00487759" w:rsidRDefault="00000000">
      <w:pPr>
        <w:pStyle w:val="af0"/>
        <w:numPr>
          <w:ilvl w:val="0"/>
          <w:numId w:val="1"/>
        </w:numPr>
        <w:jc w:val="both"/>
        <w:rPr>
          <w:rFonts w:ascii="仿宋" w:eastAsia="仿宋" w:hAnsi="仿宋" w:hint="eastAsia"/>
          <w:sz w:val="28"/>
          <w:szCs w:val="28"/>
        </w:rPr>
      </w:pPr>
      <w:r>
        <w:rPr>
          <w:rFonts w:ascii="仿宋" w:eastAsia="仿宋" w:hAnsi="仿宋" w:hint="eastAsia"/>
          <w:sz w:val="28"/>
          <w:szCs w:val="28"/>
        </w:rPr>
        <w:t>项目概况</w:t>
      </w:r>
    </w:p>
    <w:p w14:paraId="380E8622" w14:textId="77777777" w:rsidR="00487759" w:rsidRDefault="00000000">
      <w:pPr>
        <w:pStyle w:val="af0"/>
        <w:ind w:left="450" w:firstLineChars="200" w:firstLine="560"/>
        <w:jc w:val="both"/>
        <w:rPr>
          <w:rFonts w:ascii="仿宋" w:eastAsia="仿宋" w:hAnsi="仿宋" w:hint="eastAsia"/>
          <w:sz w:val="28"/>
          <w:szCs w:val="28"/>
        </w:rPr>
      </w:pPr>
      <w:r>
        <w:rPr>
          <w:rFonts w:ascii="仿宋" w:eastAsia="仿宋" w:hAnsi="仿宋" w:hint="eastAsia"/>
          <w:sz w:val="28"/>
          <w:szCs w:val="28"/>
        </w:rPr>
        <w:t>根据医院工作需求，现计划对我院两院区共享陪护床服务项目进行采购前的论证调研工作。</w:t>
      </w:r>
    </w:p>
    <w:p w14:paraId="203C9541" w14:textId="77777777" w:rsidR="00487759" w:rsidRDefault="00000000">
      <w:pPr>
        <w:pStyle w:val="af0"/>
        <w:numPr>
          <w:ilvl w:val="0"/>
          <w:numId w:val="2"/>
        </w:numPr>
        <w:jc w:val="both"/>
        <w:rPr>
          <w:rFonts w:ascii="仿宋" w:eastAsia="仿宋" w:hAnsi="仿宋" w:hint="eastAsia"/>
          <w:sz w:val="28"/>
          <w:szCs w:val="28"/>
        </w:rPr>
      </w:pPr>
      <w:r>
        <w:rPr>
          <w:rFonts w:ascii="仿宋" w:eastAsia="仿宋" w:hAnsi="仿宋" w:hint="eastAsia"/>
          <w:sz w:val="28"/>
          <w:szCs w:val="28"/>
        </w:rPr>
        <w:t>项目地址：广州市</w:t>
      </w:r>
      <w:proofErr w:type="gramStart"/>
      <w:r>
        <w:rPr>
          <w:rFonts w:ascii="仿宋" w:eastAsia="仿宋" w:hAnsi="仿宋" w:hint="eastAsia"/>
          <w:sz w:val="28"/>
          <w:szCs w:val="28"/>
        </w:rPr>
        <w:t>荔</w:t>
      </w:r>
      <w:proofErr w:type="gramEnd"/>
      <w:r>
        <w:rPr>
          <w:rFonts w:ascii="仿宋" w:eastAsia="仿宋" w:hAnsi="仿宋" w:hint="eastAsia"/>
          <w:sz w:val="28"/>
          <w:szCs w:val="28"/>
        </w:rPr>
        <w:t>湾区多宝路63号（</w:t>
      </w:r>
      <w:proofErr w:type="gramStart"/>
      <w:r>
        <w:rPr>
          <w:rFonts w:ascii="仿宋" w:eastAsia="仿宋" w:hAnsi="仿宋" w:hint="eastAsia"/>
          <w:sz w:val="28"/>
          <w:szCs w:val="28"/>
        </w:rPr>
        <w:t>荔湾院</w:t>
      </w:r>
      <w:proofErr w:type="gramEnd"/>
      <w:r>
        <w:rPr>
          <w:rFonts w:ascii="仿宋" w:eastAsia="仿宋" w:hAnsi="仿宋" w:hint="eastAsia"/>
          <w:sz w:val="28"/>
          <w:szCs w:val="28"/>
        </w:rPr>
        <w:t>区）</w:t>
      </w:r>
    </w:p>
    <w:p w14:paraId="7673E408" w14:textId="77777777" w:rsidR="00487759" w:rsidRDefault="00000000">
      <w:pPr>
        <w:pStyle w:val="af0"/>
        <w:ind w:left="800"/>
        <w:jc w:val="both"/>
        <w:rPr>
          <w:rFonts w:ascii="仿宋" w:eastAsia="仿宋" w:hAnsi="仿宋" w:hint="eastAsia"/>
          <w:sz w:val="28"/>
          <w:szCs w:val="28"/>
        </w:rPr>
      </w:pPr>
      <w:r>
        <w:rPr>
          <w:rFonts w:ascii="仿宋" w:eastAsia="仿宋" w:hAnsi="仿宋" w:hint="eastAsia"/>
          <w:sz w:val="28"/>
          <w:szCs w:val="28"/>
        </w:rPr>
        <w:t xml:space="preserve">          广州市黄埔区长贤路55号（黄埔院区）</w:t>
      </w:r>
    </w:p>
    <w:p w14:paraId="6B623008" w14:textId="77777777" w:rsidR="00487759" w:rsidRDefault="00000000">
      <w:pPr>
        <w:pStyle w:val="af0"/>
        <w:numPr>
          <w:ilvl w:val="0"/>
          <w:numId w:val="2"/>
        </w:numPr>
        <w:jc w:val="both"/>
        <w:rPr>
          <w:rFonts w:ascii="仿宋" w:eastAsia="仿宋" w:hAnsi="仿宋" w:hint="eastAsia"/>
          <w:sz w:val="28"/>
          <w:szCs w:val="28"/>
        </w:rPr>
      </w:pPr>
      <w:r>
        <w:rPr>
          <w:rFonts w:ascii="仿宋" w:eastAsia="仿宋" w:hAnsi="仿宋" w:hint="eastAsia"/>
          <w:sz w:val="28"/>
          <w:szCs w:val="28"/>
        </w:rPr>
        <w:t>拟定服务周期：3年</w:t>
      </w:r>
    </w:p>
    <w:p w14:paraId="52BEEDC4" w14:textId="75FF7572" w:rsidR="00487759" w:rsidRDefault="00000000">
      <w:pPr>
        <w:pStyle w:val="af0"/>
        <w:numPr>
          <w:ilvl w:val="0"/>
          <w:numId w:val="2"/>
        </w:numPr>
        <w:jc w:val="both"/>
        <w:rPr>
          <w:rFonts w:ascii="仿宋" w:eastAsia="仿宋" w:hAnsi="仿宋" w:hint="eastAsia"/>
          <w:sz w:val="28"/>
          <w:szCs w:val="28"/>
        </w:rPr>
      </w:pPr>
      <w:r>
        <w:rPr>
          <w:rFonts w:ascii="仿宋" w:eastAsia="仿宋" w:hAnsi="仿宋" w:hint="eastAsia"/>
          <w:sz w:val="28"/>
          <w:szCs w:val="28"/>
        </w:rPr>
        <w:t>服务范围：共享陪护床服务</w:t>
      </w:r>
    </w:p>
    <w:p w14:paraId="2C31E046" w14:textId="77777777" w:rsidR="00487759" w:rsidRDefault="00487759">
      <w:pPr>
        <w:pStyle w:val="af0"/>
        <w:ind w:left="800" w:firstLineChars="500" w:firstLine="1400"/>
        <w:jc w:val="both"/>
        <w:rPr>
          <w:rFonts w:ascii="仿宋" w:eastAsia="仿宋" w:hAnsi="仿宋" w:hint="eastAsia"/>
          <w:sz w:val="28"/>
          <w:szCs w:val="28"/>
        </w:rPr>
      </w:pPr>
    </w:p>
    <w:p w14:paraId="30D998B2" w14:textId="77777777" w:rsidR="00487759" w:rsidRDefault="00000000">
      <w:pPr>
        <w:pStyle w:val="af0"/>
        <w:numPr>
          <w:ilvl w:val="0"/>
          <w:numId w:val="1"/>
        </w:numPr>
        <w:jc w:val="both"/>
        <w:rPr>
          <w:rFonts w:ascii="仿宋" w:eastAsia="仿宋" w:hAnsi="仿宋" w:hint="eastAsia"/>
          <w:sz w:val="28"/>
          <w:szCs w:val="28"/>
        </w:rPr>
      </w:pPr>
      <w:r>
        <w:rPr>
          <w:rFonts w:ascii="仿宋" w:eastAsia="仿宋" w:hAnsi="仿宋" w:hint="eastAsia"/>
          <w:sz w:val="28"/>
          <w:szCs w:val="28"/>
        </w:rPr>
        <w:t>服务要求（包括但不限于）</w:t>
      </w:r>
    </w:p>
    <w:p w14:paraId="293AE7A6" w14:textId="77777777" w:rsidR="00487759" w:rsidRDefault="00000000">
      <w:pPr>
        <w:pStyle w:val="af0"/>
        <w:numPr>
          <w:ilvl w:val="0"/>
          <w:numId w:val="3"/>
        </w:numPr>
        <w:jc w:val="both"/>
        <w:rPr>
          <w:rFonts w:ascii="仿宋" w:eastAsia="仿宋" w:hAnsi="仿宋" w:hint="eastAsia"/>
          <w:sz w:val="28"/>
          <w:szCs w:val="28"/>
        </w:rPr>
      </w:pPr>
      <w:r>
        <w:rPr>
          <w:rFonts w:ascii="仿宋" w:eastAsia="仿宋" w:hAnsi="仿宋" w:hint="eastAsia"/>
          <w:sz w:val="28"/>
          <w:szCs w:val="28"/>
        </w:rPr>
        <w:t>提供共享陪护床，所需一切费用由服务方负担；</w:t>
      </w:r>
    </w:p>
    <w:p w14:paraId="19A6EF5D" w14:textId="77777777" w:rsidR="00487759" w:rsidRDefault="00000000">
      <w:pPr>
        <w:pStyle w:val="af0"/>
        <w:numPr>
          <w:ilvl w:val="0"/>
          <w:numId w:val="3"/>
        </w:numPr>
        <w:jc w:val="both"/>
        <w:rPr>
          <w:rFonts w:ascii="仿宋" w:eastAsia="仿宋" w:hAnsi="仿宋" w:hint="eastAsia"/>
          <w:sz w:val="28"/>
          <w:szCs w:val="28"/>
        </w:rPr>
      </w:pPr>
      <w:r>
        <w:rPr>
          <w:rFonts w:ascii="仿宋" w:eastAsia="仿宋" w:hAnsi="仿宋" w:hint="eastAsia"/>
          <w:sz w:val="28"/>
          <w:szCs w:val="28"/>
        </w:rPr>
        <w:t>提供加装及更换调试服务，所需一切费用由服务方负担；</w:t>
      </w:r>
    </w:p>
    <w:p w14:paraId="26C3ACD2" w14:textId="77777777" w:rsidR="00487759" w:rsidRDefault="00000000">
      <w:pPr>
        <w:pStyle w:val="af0"/>
        <w:numPr>
          <w:ilvl w:val="0"/>
          <w:numId w:val="3"/>
        </w:numPr>
        <w:jc w:val="both"/>
        <w:rPr>
          <w:rFonts w:ascii="仿宋" w:eastAsia="仿宋" w:hAnsi="仿宋" w:hint="eastAsia"/>
          <w:sz w:val="28"/>
          <w:szCs w:val="28"/>
        </w:rPr>
      </w:pPr>
      <w:r>
        <w:rPr>
          <w:rFonts w:ascii="仿宋" w:eastAsia="仿宋" w:hAnsi="仿宋" w:hint="eastAsia"/>
          <w:sz w:val="28"/>
          <w:szCs w:val="28"/>
        </w:rPr>
        <w:t>提供7*24小时（包含节假日）电话或网络报修受理及支持服务；</w:t>
      </w:r>
    </w:p>
    <w:p w14:paraId="3BC9CB0E" w14:textId="77777777" w:rsidR="00487759" w:rsidRDefault="00000000">
      <w:pPr>
        <w:pStyle w:val="af0"/>
        <w:numPr>
          <w:ilvl w:val="0"/>
          <w:numId w:val="3"/>
        </w:numPr>
        <w:jc w:val="both"/>
        <w:rPr>
          <w:rFonts w:ascii="仿宋" w:eastAsia="仿宋" w:hAnsi="仿宋" w:hint="eastAsia"/>
          <w:sz w:val="28"/>
          <w:szCs w:val="28"/>
        </w:rPr>
      </w:pPr>
      <w:r>
        <w:rPr>
          <w:rFonts w:ascii="仿宋" w:eastAsia="仿宋" w:hAnsi="仿宋" w:hint="eastAsia"/>
          <w:sz w:val="28"/>
          <w:szCs w:val="28"/>
        </w:rPr>
        <w:t>接到报修后，服务方技术人员需在48小时内到达现场进行故障处理；</w:t>
      </w:r>
    </w:p>
    <w:p w14:paraId="0ACDCC45" w14:textId="77777777" w:rsidR="00487759" w:rsidRDefault="00000000">
      <w:pPr>
        <w:pStyle w:val="af0"/>
        <w:numPr>
          <w:ilvl w:val="0"/>
          <w:numId w:val="3"/>
        </w:numPr>
        <w:jc w:val="both"/>
        <w:rPr>
          <w:rFonts w:ascii="仿宋" w:eastAsia="仿宋" w:hAnsi="仿宋" w:hint="eastAsia"/>
          <w:sz w:val="28"/>
          <w:szCs w:val="28"/>
        </w:rPr>
      </w:pPr>
      <w:r>
        <w:rPr>
          <w:rFonts w:ascii="仿宋" w:eastAsia="仿宋" w:hAnsi="仿宋" w:hint="eastAsia"/>
          <w:sz w:val="28"/>
          <w:szCs w:val="28"/>
        </w:rPr>
        <w:t>按院方约定时间，定期对两院区共享陪护床进行一次全面维护检查，维修或者更换；</w:t>
      </w:r>
    </w:p>
    <w:p w14:paraId="34F49BC6" w14:textId="77777777" w:rsidR="00487759" w:rsidRDefault="00000000">
      <w:pPr>
        <w:pStyle w:val="af0"/>
        <w:numPr>
          <w:ilvl w:val="0"/>
          <w:numId w:val="1"/>
        </w:numPr>
        <w:jc w:val="both"/>
        <w:rPr>
          <w:rFonts w:ascii="仿宋" w:eastAsia="仿宋" w:hAnsi="仿宋" w:hint="eastAsia"/>
          <w:sz w:val="28"/>
          <w:szCs w:val="28"/>
        </w:rPr>
      </w:pPr>
      <w:r>
        <w:rPr>
          <w:rFonts w:ascii="仿宋" w:eastAsia="仿宋" w:hAnsi="仿宋" w:hint="eastAsia"/>
          <w:sz w:val="28"/>
          <w:szCs w:val="28"/>
        </w:rPr>
        <w:t>报价表</w:t>
      </w:r>
    </w:p>
    <w:p w14:paraId="12483D80" w14:textId="77777777" w:rsidR="00487759" w:rsidRDefault="00000000">
      <w:pPr>
        <w:jc w:val="both"/>
        <w:rPr>
          <w:rFonts w:ascii="仿宋" w:eastAsia="仿宋" w:hAnsi="仿宋" w:hint="eastAsia"/>
          <w:lang w:bidi="ar"/>
        </w:rPr>
      </w:pPr>
      <w:r>
        <w:rPr>
          <w:rFonts w:ascii="仿宋" w:eastAsia="仿宋" w:hAnsi="仿宋" w:hint="eastAsia"/>
          <w:lang w:bidi="ar"/>
        </w:rPr>
        <w:lastRenderedPageBreak/>
        <w:t xml:space="preserve">项目名称：                                  </w:t>
      </w:r>
    </w:p>
    <w:tbl>
      <w:tblPr>
        <w:tblW w:w="9638" w:type="dxa"/>
        <w:jc w:val="center"/>
        <w:tblLook w:val="04A0" w:firstRow="1" w:lastRow="0" w:firstColumn="1" w:lastColumn="0" w:noHBand="0" w:noVBand="1"/>
      </w:tblPr>
      <w:tblGrid>
        <w:gridCol w:w="1264"/>
        <w:gridCol w:w="740"/>
        <w:gridCol w:w="2014"/>
        <w:gridCol w:w="2014"/>
        <w:gridCol w:w="1918"/>
        <w:gridCol w:w="1688"/>
      </w:tblGrid>
      <w:tr w:rsidR="00487759" w14:paraId="79E4D32A" w14:textId="77777777">
        <w:trPr>
          <w:trHeight w:val="527"/>
          <w:jc w:val="center"/>
        </w:trPr>
        <w:tc>
          <w:tcPr>
            <w:tcW w:w="1264" w:type="dxa"/>
            <w:vMerge w:val="restart"/>
            <w:tcBorders>
              <w:top w:val="single" w:sz="4" w:space="0" w:color="auto"/>
              <w:left w:val="single" w:sz="4" w:space="0" w:color="auto"/>
              <w:right w:val="single" w:sz="4" w:space="0" w:color="auto"/>
            </w:tcBorders>
            <w:noWrap/>
            <w:vAlign w:val="center"/>
          </w:tcPr>
          <w:p w14:paraId="5A06911A" w14:textId="77777777" w:rsidR="00487759" w:rsidRDefault="00000000">
            <w:pPr>
              <w:widowControl/>
              <w:spacing w:after="0" w:line="240" w:lineRule="auto"/>
              <w:jc w:val="center"/>
              <w:rPr>
                <w:rFonts w:ascii="仿宋" w:eastAsia="仿宋" w:hAnsi="仿宋" w:cs="宋体" w:hint="eastAsia"/>
                <w:b/>
                <w:bCs/>
                <w:color w:val="000000"/>
                <w:kern w:val="0"/>
                <w:sz w:val="24"/>
                <w14:ligatures w14:val="none"/>
              </w:rPr>
            </w:pPr>
            <w:r>
              <w:rPr>
                <w:rFonts w:ascii="仿宋" w:eastAsia="仿宋" w:hAnsi="仿宋" w:cs="宋体" w:hint="eastAsia"/>
                <w:b/>
                <w:bCs/>
                <w:color w:val="000000"/>
                <w:kern w:val="0"/>
                <w:sz w:val="24"/>
                <w14:ligatures w14:val="none"/>
              </w:rPr>
              <w:t>项目名称</w:t>
            </w:r>
          </w:p>
        </w:tc>
        <w:tc>
          <w:tcPr>
            <w:tcW w:w="740" w:type="dxa"/>
            <w:vMerge w:val="restart"/>
            <w:tcBorders>
              <w:top w:val="single" w:sz="4" w:space="0" w:color="auto"/>
              <w:left w:val="nil"/>
              <w:right w:val="single" w:sz="4" w:space="0" w:color="auto"/>
            </w:tcBorders>
            <w:vAlign w:val="center"/>
          </w:tcPr>
          <w:p w14:paraId="24AB554D" w14:textId="77777777" w:rsidR="00487759" w:rsidRDefault="00000000">
            <w:pPr>
              <w:widowControl/>
              <w:spacing w:after="0" w:line="240" w:lineRule="auto"/>
              <w:jc w:val="center"/>
              <w:rPr>
                <w:rFonts w:ascii="仿宋" w:eastAsia="仿宋" w:hAnsi="仿宋" w:cs="宋体" w:hint="eastAsia"/>
                <w:b/>
                <w:bCs/>
                <w:kern w:val="0"/>
                <w:sz w:val="24"/>
                <w14:ligatures w14:val="none"/>
              </w:rPr>
            </w:pPr>
            <w:r>
              <w:rPr>
                <w:rFonts w:ascii="仿宋" w:eastAsia="仿宋" w:hAnsi="仿宋" w:cs="宋体" w:hint="eastAsia"/>
                <w:b/>
                <w:bCs/>
                <w:kern w:val="0"/>
                <w:sz w:val="24"/>
                <w14:ligatures w14:val="none"/>
              </w:rPr>
              <w:t>每晚收费标准</w:t>
            </w:r>
          </w:p>
        </w:tc>
        <w:tc>
          <w:tcPr>
            <w:tcW w:w="2014" w:type="dxa"/>
            <w:vMerge w:val="restart"/>
            <w:tcBorders>
              <w:top w:val="single" w:sz="4" w:space="0" w:color="auto"/>
              <w:left w:val="nil"/>
              <w:right w:val="single" w:sz="4" w:space="0" w:color="auto"/>
            </w:tcBorders>
            <w:vAlign w:val="center"/>
          </w:tcPr>
          <w:p w14:paraId="0927A949" w14:textId="77777777" w:rsidR="00487759" w:rsidRDefault="00000000">
            <w:pPr>
              <w:widowControl/>
              <w:spacing w:after="0" w:line="240" w:lineRule="auto"/>
              <w:jc w:val="center"/>
              <w:rPr>
                <w:rFonts w:ascii="仿宋" w:eastAsia="仿宋" w:hAnsi="仿宋" w:cs="宋体" w:hint="eastAsia"/>
                <w:b/>
                <w:bCs/>
                <w:kern w:val="0"/>
                <w:sz w:val="24"/>
                <w14:ligatures w14:val="none"/>
              </w:rPr>
            </w:pPr>
            <w:r>
              <w:rPr>
                <w:rFonts w:ascii="仿宋" w:eastAsia="仿宋" w:hAnsi="仿宋" w:cs="宋体" w:hint="eastAsia"/>
                <w:b/>
                <w:bCs/>
                <w:kern w:val="0"/>
                <w:sz w:val="24"/>
                <w14:ligatures w14:val="none"/>
              </w:rPr>
              <w:t>数量</w:t>
            </w:r>
          </w:p>
        </w:tc>
        <w:tc>
          <w:tcPr>
            <w:tcW w:w="5620" w:type="dxa"/>
            <w:gridSpan w:val="3"/>
            <w:tcBorders>
              <w:top w:val="single" w:sz="4" w:space="0" w:color="auto"/>
              <w:left w:val="nil"/>
              <w:bottom w:val="single" w:sz="4" w:space="0" w:color="auto"/>
              <w:right w:val="single" w:sz="4" w:space="0" w:color="auto"/>
            </w:tcBorders>
            <w:vAlign w:val="center"/>
          </w:tcPr>
          <w:p w14:paraId="7BCD1AA1" w14:textId="77777777" w:rsidR="00487759" w:rsidRDefault="00000000">
            <w:pPr>
              <w:widowControl/>
              <w:spacing w:after="0" w:line="240" w:lineRule="auto"/>
              <w:jc w:val="center"/>
              <w:rPr>
                <w:rFonts w:ascii="仿宋" w:eastAsia="仿宋" w:hAnsi="仿宋" w:cs="宋体" w:hint="eastAsia"/>
                <w:b/>
                <w:bCs/>
                <w:kern w:val="0"/>
                <w:sz w:val="24"/>
                <w14:ligatures w14:val="none"/>
              </w:rPr>
            </w:pPr>
            <w:r>
              <w:rPr>
                <w:rFonts w:ascii="仿宋" w:eastAsia="仿宋" w:hAnsi="仿宋" w:cs="宋体" w:hint="eastAsia"/>
                <w:b/>
                <w:bCs/>
                <w:kern w:val="0"/>
                <w:sz w:val="24"/>
                <w14:ligatures w14:val="none"/>
              </w:rPr>
              <w:t>缴纳医院管理费</w:t>
            </w:r>
          </w:p>
        </w:tc>
      </w:tr>
      <w:tr w:rsidR="00487759" w14:paraId="5B7B928C" w14:textId="77777777">
        <w:trPr>
          <w:trHeight w:val="657"/>
          <w:jc w:val="center"/>
        </w:trPr>
        <w:tc>
          <w:tcPr>
            <w:tcW w:w="1264" w:type="dxa"/>
            <w:vMerge/>
            <w:tcBorders>
              <w:left w:val="single" w:sz="4" w:space="0" w:color="auto"/>
              <w:bottom w:val="single" w:sz="4" w:space="0" w:color="auto"/>
              <w:right w:val="single" w:sz="4" w:space="0" w:color="auto"/>
            </w:tcBorders>
            <w:noWrap/>
            <w:vAlign w:val="center"/>
          </w:tcPr>
          <w:p w14:paraId="786C05E1" w14:textId="77777777" w:rsidR="00487759" w:rsidRDefault="00487759">
            <w:pPr>
              <w:widowControl/>
              <w:spacing w:after="0" w:line="240" w:lineRule="auto"/>
              <w:jc w:val="center"/>
              <w:rPr>
                <w:rFonts w:ascii="仿宋" w:eastAsia="仿宋" w:hAnsi="仿宋" w:cs="宋体" w:hint="eastAsia"/>
                <w:b/>
                <w:bCs/>
                <w:color w:val="000000"/>
                <w:kern w:val="0"/>
                <w:sz w:val="24"/>
                <w14:ligatures w14:val="none"/>
              </w:rPr>
            </w:pPr>
          </w:p>
        </w:tc>
        <w:tc>
          <w:tcPr>
            <w:tcW w:w="740" w:type="dxa"/>
            <w:vMerge/>
            <w:tcBorders>
              <w:left w:val="nil"/>
              <w:bottom w:val="single" w:sz="4" w:space="0" w:color="auto"/>
              <w:right w:val="single" w:sz="4" w:space="0" w:color="auto"/>
            </w:tcBorders>
          </w:tcPr>
          <w:p w14:paraId="632A7349" w14:textId="77777777" w:rsidR="00487759" w:rsidRDefault="00487759">
            <w:pPr>
              <w:widowControl/>
              <w:spacing w:after="0" w:line="240" w:lineRule="auto"/>
              <w:jc w:val="both"/>
              <w:rPr>
                <w:rFonts w:ascii="仿宋" w:eastAsia="仿宋" w:hAnsi="仿宋" w:cs="宋体" w:hint="eastAsia"/>
                <w:b/>
                <w:bCs/>
                <w:kern w:val="0"/>
                <w:sz w:val="24"/>
                <w14:ligatures w14:val="none"/>
              </w:rPr>
            </w:pPr>
          </w:p>
        </w:tc>
        <w:tc>
          <w:tcPr>
            <w:tcW w:w="2014" w:type="dxa"/>
            <w:vMerge/>
            <w:tcBorders>
              <w:left w:val="nil"/>
              <w:bottom w:val="single" w:sz="4" w:space="0" w:color="auto"/>
              <w:right w:val="single" w:sz="4" w:space="0" w:color="auto"/>
            </w:tcBorders>
            <w:vAlign w:val="center"/>
          </w:tcPr>
          <w:p w14:paraId="6E959CBF" w14:textId="77777777" w:rsidR="00487759" w:rsidRDefault="00487759">
            <w:pPr>
              <w:widowControl/>
              <w:spacing w:after="0" w:line="240" w:lineRule="auto"/>
              <w:jc w:val="center"/>
              <w:rPr>
                <w:rFonts w:ascii="仿宋" w:eastAsia="仿宋" w:hAnsi="仿宋" w:cs="宋体" w:hint="eastAsia"/>
                <w:b/>
                <w:bCs/>
                <w:kern w:val="0"/>
                <w:sz w:val="24"/>
                <w14:ligatures w14:val="none"/>
              </w:rPr>
            </w:pPr>
          </w:p>
        </w:tc>
        <w:tc>
          <w:tcPr>
            <w:tcW w:w="2014" w:type="dxa"/>
            <w:tcBorders>
              <w:top w:val="single" w:sz="4" w:space="0" w:color="auto"/>
              <w:left w:val="nil"/>
              <w:bottom w:val="single" w:sz="4" w:space="0" w:color="auto"/>
              <w:right w:val="single" w:sz="4" w:space="0" w:color="auto"/>
            </w:tcBorders>
            <w:vAlign w:val="center"/>
          </w:tcPr>
          <w:p w14:paraId="25722DA6" w14:textId="77777777" w:rsidR="00487759" w:rsidRDefault="00000000">
            <w:pPr>
              <w:widowControl/>
              <w:spacing w:after="0" w:line="240" w:lineRule="auto"/>
              <w:jc w:val="center"/>
              <w:rPr>
                <w:rFonts w:ascii="仿宋" w:eastAsia="仿宋" w:hAnsi="仿宋" w:cs="宋体" w:hint="eastAsia"/>
                <w:b/>
                <w:bCs/>
                <w:kern w:val="0"/>
                <w:sz w:val="24"/>
                <w14:ligatures w14:val="none"/>
              </w:rPr>
            </w:pPr>
            <w:r>
              <w:rPr>
                <w:rFonts w:ascii="仿宋" w:eastAsia="仿宋" w:hAnsi="仿宋" w:cs="宋体" w:hint="eastAsia"/>
                <w:b/>
                <w:bCs/>
                <w:kern w:val="0"/>
                <w:sz w:val="24"/>
                <w14:ligatures w14:val="none"/>
              </w:rPr>
              <w:t>按每张报价</w:t>
            </w:r>
          </w:p>
          <w:p w14:paraId="7CAB346F" w14:textId="77777777" w:rsidR="00487759" w:rsidRDefault="00000000">
            <w:pPr>
              <w:widowControl/>
              <w:spacing w:after="0" w:line="240" w:lineRule="auto"/>
              <w:jc w:val="center"/>
              <w:rPr>
                <w:rFonts w:ascii="仿宋" w:eastAsia="仿宋" w:hAnsi="仿宋" w:cs="宋体" w:hint="eastAsia"/>
                <w:b/>
                <w:bCs/>
                <w:kern w:val="0"/>
                <w:sz w:val="24"/>
                <w14:ligatures w14:val="none"/>
              </w:rPr>
            </w:pPr>
            <w:r>
              <w:rPr>
                <w:rFonts w:ascii="仿宋" w:eastAsia="仿宋" w:hAnsi="仿宋" w:cs="宋体" w:hint="eastAsia"/>
                <w:b/>
                <w:bCs/>
                <w:kern w:val="0"/>
                <w:sz w:val="24"/>
                <w14:ligatures w14:val="none"/>
              </w:rPr>
              <w:t xml:space="preserve">（元/天）     </w:t>
            </w:r>
          </w:p>
        </w:tc>
        <w:tc>
          <w:tcPr>
            <w:tcW w:w="1918" w:type="dxa"/>
            <w:tcBorders>
              <w:top w:val="single" w:sz="4" w:space="0" w:color="auto"/>
              <w:left w:val="nil"/>
              <w:bottom w:val="single" w:sz="4" w:space="0" w:color="auto"/>
              <w:right w:val="single" w:sz="4" w:space="0" w:color="auto"/>
            </w:tcBorders>
            <w:vAlign w:val="center"/>
          </w:tcPr>
          <w:p w14:paraId="4F0779A3" w14:textId="77777777" w:rsidR="00487759" w:rsidRDefault="00000000">
            <w:pPr>
              <w:widowControl/>
              <w:spacing w:after="0" w:line="240" w:lineRule="auto"/>
              <w:jc w:val="center"/>
              <w:rPr>
                <w:rFonts w:ascii="仿宋" w:eastAsia="仿宋" w:hAnsi="仿宋" w:cs="宋体" w:hint="eastAsia"/>
                <w:b/>
                <w:bCs/>
                <w:kern w:val="0"/>
                <w:sz w:val="24"/>
                <w14:ligatures w14:val="none"/>
              </w:rPr>
            </w:pPr>
            <w:r>
              <w:rPr>
                <w:rFonts w:ascii="仿宋" w:eastAsia="仿宋" w:hAnsi="仿宋" w:cs="宋体" w:hint="eastAsia"/>
                <w:b/>
                <w:bCs/>
                <w:kern w:val="0"/>
                <w:sz w:val="24"/>
                <w14:ligatures w14:val="none"/>
              </w:rPr>
              <w:t xml:space="preserve">按运营流水点数报价（%）                        </w:t>
            </w:r>
          </w:p>
        </w:tc>
        <w:tc>
          <w:tcPr>
            <w:tcW w:w="1688" w:type="dxa"/>
            <w:tcBorders>
              <w:top w:val="single" w:sz="4" w:space="0" w:color="auto"/>
              <w:left w:val="nil"/>
              <w:bottom w:val="single" w:sz="4" w:space="0" w:color="auto"/>
              <w:right w:val="single" w:sz="4" w:space="0" w:color="auto"/>
            </w:tcBorders>
            <w:vAlign w:val="center"/>
          </w:tcPr>
          <w:p w14:paraId="08C1227B" w14:textId="77777777" w:rsidR="00487759" w:rsidRDefault="00000000">
            <w:pPr>
              <w:widowControl/>
              <w:spacing w:after="0" w:line="240" w:lineRule="auto"/>
              <w:jc w:val="center"/>
              <w:rPr>
                <w:rFonts w:ascii="仿宋" w:eastAsia="仿宋" w:hAnsi="仿宋" w:cs="宋体" w:hint="eastAsia"/>
                <w:b/>
                <w:bCs/>
                <w:kern w:val="0"/>
                <w:sz w:val="24"/>
                <w14:ligatures w14:val="none"/>
              </w:rPr>
            </w:pPr>
            <w:r>
              <w:rPr>
                <w:rFonts w:ascii="仿宋" w:eastAsia="仿宋" w:hAnsi="仿宋" w:cs="宋体" w:hint="eastAsia"/>
                <w:b/>
                <w:bCs/>
                <w:kern w:val="0"/>
                <w:sz w:val="24"/>
                <w14:ligatures w14:val="none"/>
              </w:rPr>
              <w:t>按每月固定费用报价</w:t>
            </w:r>
          </w:p>
          <w:p w14:paraId="6CD25108" w14:textId="77777777" w:rsidR="00487759" w:rsidRDefault="00000000">
            <w:pPr>
              <w:widowControl/>
              <w:spacing w:after="0" w:line="240" w:lineRule="auto"/>
              <w:jc w:val="center"/>
              <w:rPr>
                <w:rFonts w:ascii="仿宋" w:eastAsia="仿宋" w:hAnsi="仿宋" w:cs="宋体" w:hint="eastAsia"/>
                <w:b/>
                <w:bCs/>
                <w:kern w:val="0"/>
                <w:sz w:val="24"/>
                <w14:ligatures w14:val="none"/>
              </w:rPr>
            </w:pPr>
            <w:r>
              <w:rPr>
                <w:rFonts w:ascii="仿宋" w:eastAsia="仿宋" w:hAnsi="仿宋" w:cs="宋体" w:hint="eastAsia"/>
                <w:b/>
                <w:bCs/>
                <w:kern w:val="0"/>
                <w:sz w:val="24"/>
                <w14:ligatures w14:val="none"/>
              </w:rPr>
              <w:t>（元/月）</w:t>
            </w:r>
          </w:p>
        </w:tc>
      </w:tr>
      <w:tr w:rsidR="00487759" w14:paraId="72DD8121" w14:textId="77777777">
        <w:trPr>
          <w:trHeight w:val="785"/>
          <w:jc w:val="center"/>
        </w:trPr>
        <w:tc>
          <w:tcPr>
            <w:tcW w:w="1264" w:type="dxa"/>
            <w:tcBorders>
              <w:top w:val="nil"/>
              <w:left w:val="single" w:sz="4" w:space="0" w:color="auto"/>
              <w:bottom w:val="single" w:sz="4" w:space="0" w:color="auto"/>
              <w:right w:val="single" w:sz="4" w:space="0" w:color="auto"/>
            </w:tcBorders>
            <w:noWrap/>
            <w:vAlign w:val="center"/>
          </w:tcPr>
          <w:p w14:paraId="2EB1DB67" w14:textId="77777777" w:rsidR="00487759" w:rsidRDefault="00000000">
            <w:pPr>
              <w:widowControl/>
              <w:spacing w:after="0" w:line="240" w:lineRule="auto"/>
              <w:jc w:val="center"/>
              <w:rPr>
                <w:rFonts w:ascii="仿宋" w:eastAsia="仿宋" w:hAnsi="仿宋" w:cs="宋体" w:hint="eastAsia"/>
                <w:color w:val="000000"/>
                <w:kern w:val="0"/>
                <w:sz w:val="24"/>
                <w14:ligatures w14:val="none"/>
              </w:rPr>
            </w:pPr>
            <w:r>
              <w:rPr>
                <w:rFonts w:ascii="仿宋" w:eastAsia="仿宋" w:hAnsi="仿宋" w:cs="宋体" w:hint="eastAsia"/>
                <w:color w:val="000000"/>
                <w:kern w:val="0"/>
                <w:sz w:val="24"/>
                <w14:ligatures w14:val="none"/>
              </w:rPr>
              <w:t>床头柜式陪护床</w:t>
            </w:r>
          </w:p>
        </w:tc>
        <w:tc>
          <w:tcPr>
            <w:tcW w:w="740" w:type="dxa"/>
            <w:tcBorders>
              <w:top w:val="single" w:sz="4" w:space="0" w:color="auto"/>
              <w:left w:val="single" w:sz="4" w:space="0" w:color="auto"/>
              <w:bottom w:val="single" w:sz="4" w:space="0" w:color="auto"/>
              <w:right w:val="single" w:sz="4" w:space="0" w:color="auto"/>
            </w:tcBorders>
          </w:tcPr>
          <w:p w14:paraId="457F1E1B" w14:textId="77777777" w:rsidR="00487759" w:rsidRDefault="00487759">
            <w:pPr>
              <w:widowControl/>
              <w:spacing w:after="0" w:line="240" w:lineRule="auto"/>
              <w:rPr>
                <w:rFonts w:ascii="仿宋" w:eastAsia="仿宋" w:hAnsi="仿宋" w:cs="宋体" w:hint="eastAsia"/>
                <w:color w:val="000000"/>
                <w:kern w:val="0"/>
                <w:sz w:val="24"/>
                <w14:ligatures w14:val="none"/>
              </w:rPr>
            </w:pPr>
          </w:p>
        </w:tc>
        <w:tc>
          <w:tcPr>
            <w:tcW w:w="2014" w:type="dxa"/>
            <w:vMerge w:val="restart"/>
            <w:tcBorders>
              <w:top w:val="single" w:sz="4" w:space="0" w:color="auto"/>
              <w:left w:val="single" w:sz="4" w:space="0" w:color="auto"/>
              <w:right w:val="single" w:sz="4" w:space="0" w:color="auto"/>
            </w:tcBorders>
            <w:shd w:val="clear" w:color="000000" w:fill="FFFFFF"/>
            <w:vAlign w:val="center"/>
          </w:tcPr>
          <w:p w14:paraId="03595B3B" w14:textId="44049C13" w:rsidR="00487759" w:rsidRDefault="00000000" w:rsidP="00AA61DC">
            <w:pPr>
              <w:widowControl/>
              <w:spacing w:after="0" w:line="240" w:lineRule="auto"/>
              <w:jc w:val="center"/>
              <w:rPr>
                <w:rFonts w:ascii="仿宋" w:eastAsia="仿宋" w:hAnsi="仿宋" w:cs="宋体" w:hint="eastAsia"/>
                <w:color w:val="000000"/>
                <w:kern w:val="0"/>
                <w:sz w:val="24"/>
                <w14:ligatures w14:val="none"/>
              </w:rPr>
            </w:pPr>
            <w:r>
              <w:rPr>
                <w:rFonts w:ascii="仿宋" w:eastAsia="仿宋" w:hAnsi="仿宋" w:cs="宋体" w:hint="eastAsia"/>
                <w:color w:val="000000"/>
                <w:kern w:val="0"/>
                <w:sz w:val="24"/>
                <w14:ligatures w14:val="none"/>
              </w:rPr>
              <w:t>按医院</w:t>
            </w:r>
            <w:r w:rsidR="00AA61DC">
              <w:rPr>
                <w:rFonts w:ascii="仿宋" w:eastAsia="仿宋" w:hAnsi="仿宋" w:cs="宋体" w:hint="eastAsia"/>
                <w:color w:val="000000"/>
                <w:kern w:val="0"/>
                <w:sz w:val="24"/>
                <w14:ligatures w14:val="none"/>
              </w:rPr>
              <w:t>约1500</w:t>
            </w:r>
            <w:r>
              <w:rPr>
                <w:rFonts w:ascii="仿宋" w:eastAsia="仿宋" w:hAnsi="仿宋" w:cs="宋体" w:hint="eastAsia"/>
                <w:color w:val="000000"/>
                <w:kern w:val="0"/>
                <w:sz w:val="24"/>
                <w14:ligatures w14:val="none"/>
              </w:rPr>
              <w:t>床位（具体放置数量由医院按实际需求而定）</w:t>
            </w:r>
          </w:p>
        </w:tc>
        <w:tc>
          <w:tcPr>
            <w:tcW w:w="2014" w:type="dxa"/>
            <w:tcBorders>
              <w:top w:val="nil"/>
              <w:left w:val="nil"/>
              <w:bottom w:val="single" w:sz="4" w:space="0" w:color="auto"/>
              <w:right w:val="single" w:sz="4" w:space="0" w:color="auto"/>
            </w:tcBorders>
            <w:shd w:val="clear" w:color="000000" w:fill="FFFFFF"/>
            <w:vAlign w:val="center"/>
          </w:tcPr>
          <w:p w14:paraId="160DA441" w14:textId="77777777" w:rsidR="00487759" w:rsidRDefault="00000000">
            <w:pPr>
              <w:widowControl/>
              <w:spacing w:after="0" w:line="240" w:lineRule="auto"/>
              <w:jc w:val="center"/>
              <w:rPr>
                <w:rFonts w:ascii="仿宋" w:eastAsia="仿宋" w:hAnsi="仿宋" w:cs="宋体" w:hint="eastAsia"/>
                <w:color w:val="000000"/>
                <w:kern w:val="0"/>
                <w:sz w:val="24"/>
                <w14:ligatures w14:val="none"/>
              </w:rPr>
            </w:pPr>
            <w:r>
              <w:rPr>
                <w:rFonts w:ascii="仿宋" w:eastAsia="仿宋" w:hAnsi="仿宋" w:cs="宋体" w:hint="eastAsia"/>
                <w:color w:val="000000"/>
                <w:kern w:val="0"/>
                <w:sz w:val="24"/>
                <w14:ligatures w14:val="none"/>
              </w:rPr>
              <w:t xml:space="preserve">　</w:t>
            </w:r>
          </w:p>
        </w:tc>
        <w:tc>
          <w:tcPr>
            <w:tcW w:w="1918" w:type="dxa"/>
            <w:tcBorders>
              <w:top w:val="nil"/>
              <w:left w:val="nil"/>
              <w:bottom w:val="single" w:sz="4" w:space="0" w:color="auto"/>
              <w:right w:val="single" w:sz="4" w:space="0" w:color="auto"/>
            </w:tcBorders>
            <w:shd w:val="clear" w:color="000000" w:fill="FFFFFF"/>
            <w:vAlign w:val="center"/>
          </w:tcPr>
          <w:p w14:paraId="2462FF79" w14:textId="77777777" w:rsidR="00487759" w:rsidRDefault="00000000">
            <w:pPr>
              <w:widowControl/>
              <w:spacing w:after="0" w:line="240" w:lineRule="auto"/>
              <w:jc w:val="center"/>
              <w:rPr>
                <w:rFonts w:ascii="仿宋" w:eastAsia="仿宋" w:hAnsi="仿宋" w:cs="宋体" w:hint="eastAsia"/>
                <w:color w:val="000000"/>
                <w:kern w:val="0"/>
                <w:sz w:val="24"/>
                <w14:ligatures w14:val="none"/>
              </w:rPr>
            </w:pPr>
            <w:r>
              <w:rPr>
                <w:rFonts w:ascii="仿宋" w:eastAsia="仿宋" w:hAnsi="仿宋" w:cs="宋体" w:hint="eastAsia"/>
                <w:color w:val="000000"/>
                <w:kern w:val="0"/>
                <w:sz w:val="24"/>
                <w14:ligatures w14:val="none"/>
              </w:rPr>
              <w:t xml:space="preserve">　</w:t>
            </w:r>
          </w:p>
        </w:tc>
        <w:tc>
          <w:tcPr>
            <w:tcW w:w="1688" w:type="dxa"/>
            <w:tcBorders>
              <w:top w:val="nil"/>
              <w:left w:val="nil"/>
              <w:bottom w:val="single" w:sz="4" w:space="0" w:color="auto"/>
              <w:right w:val="single" w:sz="4" w:space="0" w:color="auto"/>
            </w:tcBorders>
            <w:shd w:val="clear" w:color="000000" w:fill="FFFFFF"/>
          </w:tcPr>
          <w:p w14:paraId="04EF7EBB" w14:textId="77777777" w:rsidR="00487759" w:rsidRDefault="00487759">
            <w:pPr>
              <w:widowControl/>
              <w:spacing w:after="0" w:line="240" w:lineRule="auto"/>
              <w:jc w:val="center"/>
              <w:rPr>
                <w:rFonts w:ascii="仿宋" w:eastAsia="仿宋" w:hAnsi="仿宋" w:cs="宋体" w:hint="eastAsia"/>
                <w:color w:val="000000"/>
                <w:kern w:val="0"/>
                <w:sz w:val="24"/>
                <w14:ligatures w14:val="none"/>
              </w:rPr>
            </w:pPr>
          </w:p>
        </w:tc>
      </w:tr>
      <w:tr w:rsidR="00487759" w14:paraId="2CBBD429" w14:textId="77777777">
        <w:trPr>
          <w:trHeight w:val="540"/>
          <w:jc w:val="center"/>
        </w:trPr>
        <w:tc>
          <w:tcPr>
            <w:tcW w:w="1264" w:type="dxa"/>
            <w:tcBorders>
              <w:top w:val="nil"/>
              <w:left w:val="single" w:sz="4" w:space="0" w:color="auto"/>
              <w:bottom w:val="single" w:sz="4" w:space="0" w:color="auto"/>
              <w:right w:val="single" w:sz="4" w:space="0" w:color="auto"/>
            </w:tcBorders>
            <w:noWrap/>
            <w:vAlign w:val="center"/>
          </w:tcPr>
          <w:p w14:paraId="36AFCDD8" w14:textId="77777777" w:rsidR="00487759" w:rsidRDefault="00000000">
            <w:pPr>
              <w:widowControl/>
              <w:spacing w:after="0" w:line="240" w:lineRule="auto"/>
              <w:jc w:val="center"/>
              <w:rPr>
                <w:rFonts w:ascii="仿宋" w:eastAsia="仿宋" w:hAnsi="仿宋" w:cs="宋体" w:hint="eastAsia"/>
                <w:color w:val="000000"/>
                <w:kern w:val="0"/>
                <w:sz w:val="24"/>
                <w14:ligatures w14:val="none"/>
              </w:rPr>
            </w:pPr>
            <w:r>
              <w:rPr>
                <w:rFonts w:ascii="仿宋" w:eastAsia="仿宋" w:hAnsi="仿宋" w:cs="宋体" w:hint="eastAsia"/>
                <w:color w:val="000000"/>
                <w:kern w:val="0"/>
                <w:sz w:val="24"/>
                <w14:ligatures w14:val="none"/>
              </w:rPr>
              <w:t>椅子式陪护床</w:t>
            </w:r>
          </w:p>
        </w:tc>
        <w:tc>
          <w:tcPr>
            <w:tcW w:w="740" w:type="dxa"/>
            <w:tcBorders>
              <w:top w:val="nil"/>
              <w:left w:val="single" w:sz="4" w:space="0" w:color="auto"/>
              <w:bottom w:val="single" w:sz="4" w:space="0" w:color="auto"/>
              <w:right w:val="single" w:sz="4" w:space="0" w:color="auto"/>
            </w:tcBorders>
          </w:tcPr>
          <w:p w14:paraId="3D94B87A" w14:textId="77777777" w:rsidR="00487759" w:rsidRDefault="00487759">
            <w:pPr>
              <w:widowControl/>
              <w:spacing w:after="0" w:line="240" w:lineRule="auto"/>
              <w:rPr>
                <w:rFonts w:ascii="仿宋" w:eastAsia="仿宋" w:hAnsi="仿宋" w:cs="宋体" w:hint="eastAsia"/>
                <w:color w:val="000000"/>
                <w:kern w:val="0"/>
                <w:sz w:val="24"/>
                <w14:ligatures w14:val="none"/>
              </w:rPr>
            </w:pPr>
          </w:p>
        </w:tc>
        <w:tc>
          <w:tcPr>
            <w:tcW w:w="2014" w:type="dxa"/>
            <w:vMerge/>
            <w:tcBorders>
              <w:left w:val="single" w:sz="4" w:space="0" w:color="auto"/>
              <w:bottom w:val="single" w:sz="4" w:space="0" w:color="auto"/>
              <w:right w:val="single" w:sz="4" w:space="0" w:color="auto"/>
            </w:tcBorders>
            <w:vAlign w:val="center"/>
          </w:tcPr>
          <w:p w14:paraId="5B73D52F" w14:textId="77777777" w:rsidR="00487759" w:rsidRDefault="00487759">
            <w:pPr>
              <w:widowControl/>
              <w:spacing w:after="0" w:line="240" w:lineRule="auto"/>
              <w:rPr>
                <w:rFonts w:ascii="仿宋" w:eastAsia="仿宋" w:hAnsi="仿宋" w:cs="宋体" w:hint="eastAsia"/>
                <w:color w:val="000000"/>
                <w:kern w:val="0"/>
                <w:sz w:val="24"/>
                <w14:ligatures w14:val="none"/>
              </w:rPr>
            </w:pPr>
          </w:p>
        </w:tc>
        <w:tc>
          <w:tcPr>
            <w:tcW w:w="2014" w:type="dxa"/>
            <w:tcBorders>
              <w:top w:val="nil"/>
              <w:left w:val="nil"/>
              <w:bottom w:val="single" w:sz="4" w:space="0" w:color="auto"/>
              <w:right w:val="single" w:sz="4" w:space="0" w:color="auto"/>
            </w:tcBorders>
            <w:shd w:val="clear" w:color="000000" w:fill="FFFFFF"/>
            <w:vAlign w:val="center"/>
          </w:tcPr>
          <w:p w14:paraId="05C655CD" w14:textId="77777777" w:rsidR="00487759" w:rsidRDefault="00000000">
            <w:pPr>
              <w:widowControl/>
              <w:spacing w:after="0" w:line="240" w:lineRule="auto"/>
              <w:jc w:val="center"/>
              <w:rPr>
                <w:rFonts w:ascii="仿宋" w:eastAsia="仿宋" w:hAnsi="仿宋" w:cs="宋体" w:hint="eastAsia"/>
                <w:kern w:val="0"/>
                <w:sz w:val="24"/>
                <w14:ligatures w14:val="none"/>
              </w:rPr>
            </w:pPr>
            <w:r>
              <w:rPr>
                <w:rFonts w:ascii="仿宋" w:eastAsia="仿宋" w:hAnsi="仿宋" w:cs="宋体" w:hint="eastAsia"/>
                <w:kern w:val="0"/>
                <w:sz w:val="24"/>
                <w14:ligatures w14:val="none"/>
              </w:rPr>
              <w:t xml:space="preserve">　</w:t>
            </w:r>
          </w:p>
        </w:tc>
        <w:tc>
          <w:tcPr>
            <w:tcW w:w="1918" w:type="dxa"/>
            <w:tcBorders>
              <w:top w:val="nil"/>
              <w:left w:val="nil"/>
              <w:bottom w:val="single" w:sz="4" w:space="0" w:color="auto"/>
              <w:right w:val="single" w:sz="4" w:space="0" w:color="auto"/>
            </w:tcBorders>
            <w:shd w:val="clear" w:color="000000" w:fill="FFFFFF"/>
            <w:vAlign w:val="center"/>
          </w:tcPr>
          <w:p w14:paraId="24D65844" w14:textId="77777777" w:rsidR="00487759" w:rsidRDefault="00000000">
            <w:pPr>
              <w:widowControl/>
              <w:spacing w:after="0" w:line="240" w:lineRule="auto"/>
              <w:jc w:val="center"/>
              <w:rPr>
                <w:rFonts w:ascii="仿宋" w:eastAsia="仿宋" w:hAnsi="仿宋" w:cs="宋体" w:hint="eastAsia"/>
                <w:color w:val="000000"/>
                <w:kern w:val="0"/>
                <w:sz w:val="24"/>
                <w14:ligatures w14:val="none"/>
              </w:rPr>
            </w:pPr>
            <w:r>
              <w:rPr>
                <w:rFonts w:ascii="仿宋" w:eastAsia="仿宋" w:hAnsi="仿宋" w:cs="宋体" w:hint="eastAsia"/>
                <w:color w:val="000000"/>
                <w:kern w:val="0"/>
                <w:sz w:val="24"/>
                <w14:ligatures w14:val="none"/>
              </w:rPr>
              <w:t xml:space="preserve">　</w:t>
            </w:r>
          </w:p>
        </w:tc>
        <w:tc>
          <w:tcPr>
            <w:tcW w:w="1688" w:type="dxa"/>
            <w:tcBorders>
              <w:top w:val="nil"/>
              <w:left w:val="nil"/>
              <w:bottom w:val="single" w:sz="4" w:space="0" w:color="auto"/>
              <w:right w:val="single" w:sz="4" w:space="0" w:color="auto"/>
            </w:tcBorders>
            <w:shd w:val="clear" w:color="000000" w:fill="FFFFFF"/>
          </w:tcPr>
          <w:p w14:paraId="4E04E46C" w14:textId="77777777" w:rsidR="00487759" w:rsidRDefault="00487759">
            <w:pPr>
              <w:widowControl/>
              <w:spacing w:after="0" w:line="240" w:lineRule="auto"/>
              <w:jc w:val="center"/>
              <w:rPr>
                <w:rFonts w:ascii="仿宋" w:eastAsia="仿宋" w:hAnsi="仿宋" w:cs="宋体" w:hint="eastAsia"/>
                <w:color w:val="000000"/>
                <w:kern w:val="0"/>
                <w:sz w:val="24"/>
                <w14:ligatures w14:val="none"/>
              </w:rPr>
            </w:pPr>
          </w:p>
        </w:tc>
      </w:tr>
    </w:tbl>
    <w:p w14:paraId="5C8FDC4E" w14:textId="77777777" w:rsidR="00487759" w:rsidRDefault="00000000">
      <w:pPr>
        <w:spacing w:line="360" w:lineRule="exact"/>
        <w:rPr>
          <w:rFonts w:ascii="仿宋" w:eastAsia="仿宋" w:hAnsi="仿宋" w:cs="宋体" w:hint="eastAsia"/>
          <w:szCs w:val="21"/>
        </w:rPr>
      </w:pPr>
      <w:r>
        <w:rPr>
          <w:rFonts w:ascii="仿宋" w:eastAsia="仿宋" w:hAnsi="仿宋" w:cs="宋体" w:hint="eastAsia"/>
          <w:szCs w:val="21"/>
        </w:rPr>
        <w:t>备注：1.投标人须按要求填写所有信息，不得随意更改本表格式。</w:t>
      </w:r>
    </w:p>
    <w:p w14:paraId="0044E7A6" w14:textId="77777777" w:rsidR="00487759" w:rsidRDefault="00000000">
      <w:pPr>
        <w:spacing w:line="360" w:lineRule="exact"/>
        <w:rPr>
          <w:rFonts w:ascii="仿宋" w:eastAsia="仿宋" w:hAnsi="仿宋" w:cs="宋体" w:hint="eastAsia"/>
          <w:szCs w:val="21"/>
        </w:rPr>
      </w:pPr>
      <w:r>
        <w:rPr>
          <w:rFonts w:ascii="仿宋" w:eastAsia="仿宋" w:hAnsi="仿宋" w:cs="宋体" w:hint="eastAsia"/>
          <w:szCs w:val="21"/>
        </w:rPr>
        <w:t>2.报价为公司在医院提供陪护床服务，向医院缴纳管理费用，公司提交三种方式的报价供医院参考。</w:t>
      </w:r>
      <w:proofErr w:type="gramStart"/>
      <w:r>
        <w:rPr>
          <w:rFonts w:ascii="仿宋" w:eastAsia="仿宋" w:hAnsi="仿宋" w:cs="宋体" w:hint="eastAsia"/>
          <w:szCs w:val="21"/>
        </w:rPr>
        <w:t>本服务</w:t>
      </w:r>
      <w:proofErr w:type="gramEnd"/>
      <w:r>
        <w:rPr>
          <w:rFonts w:ascii="仿宋" w:eastAsia="仿宋" w:hAnsi="仿宋" w:cs="宋体" w:hint="eastAsia"/>
          <w:szCs w:val="21"/>
        </w:rPr>
        <w:t>项目所需的主材、辅材、售后服务、合同实施过程中应预见和不可预见费用等一切费用由公司负责。</w:t>
      </w:r>
    </w:p>
    <w:p w14:paraId="6E7771AA" w14:textId="77777777" w:rsidR="00487759" w:rsidRDefault="00000000">
      <w:pPr>
        <w:spacing w:line="360" w:lineRule="exact"/>
        <w:rPr>
          <w:rFonts w:ascii="仿宋" w:eastAsia="仿宋" w:hAnsi="仿宋" w:cs="宋体" w:hint="eastAsia"/>
          <w:sz w:val="24"/>
        </w:rPr>
      </w:pPr>
      <w:r>
        <w:rPr>
          <w:rFonts w:ascii="仿宋" w:eastAsia="仿宋" w:hAnsi="仿宋" w:cs="宋体" w:hint="eastAsia"/>
          <w:szCs w:val="21"/>
        </w:rPr>
        <w:t>3.此表是报价文件的必要文件，是报价文件的组成部分。</w:t>
      </w:r>
      <w:r>
        <w:rPr>
          <w:rFonts w:ascii="仿宋" w:eastAsia="仿宋" w:hAnsi="仿宋" w:cs="宋体" w:hint="eastAsia"/>
          <w:sz w:val="24"/>
        </w:rPr>
        <w:t xml:space="preserve"> </w:t>
      </w:r>
    </w:p>
    <w:p w14:paraId="775086F5" w14:textId="77777777" w:rsidR="00487759" w:rsidRDefault="00487759">
      <w:pPr>
        <w:spacing w:line="360" w:lineRule="exact"/>
        <w:jc w:val="right"/>
        <w:rPr>
          <w:rFonts w:ascii="仿宋" w:eastAsia="仿宋" w:hAnsi="仿宋" w:cs="宋体" w:hint="eastAsia"/>
          <w:sz w:val="24"/>
        </w:rPr>
      </w:pPr>
    </w:p>
    <w:p w14:paraId="67566B80" w14:textId="77777777" w:rsidR="00487759" w:rsidRDefault="00487759">
      <w:pPr>
        <w:spacing w:line="360" w:lineRule="exact"/>
        <w:jc w:val="right"/>
        <w:rPr>
          <w:rFonts w:ascii="仿宋" w:eastAsia="仿宋" w:hAnsi="仿宋" w:cs="宋体" w:hint="eastAsia"/>
          <w:sz w:val="24"/>
        </w:rPr>
      </w:pPr>
    </w:p>
    <w:p w14:paraId="7966E922" w14:textId="77777777" w:rsidR="00487759" w:rsidRDefault="00000000">
      <w:pPr>
        <w:adjustRightInd w:val="0"/>
        <w:snapToGrid w:val="0"/>
        <w:spacing w:line="360" w:lineRule="auto"/>
        <w:jc w:val="both"/>
        <w:rPr>
          <w:rFonts w:ascii="仿宋" w:eastAsia="仿宋" w:hAnsi="仿宋" w:cs="宋体" w:hint="eastAsia"/>
          <w:sz w:val="24"/>
        </w:rPr>
      </w:pPr>
      <w:r>
        <w:rPr>
          <w:rFonts w:ascii="仿宋" w:eastAsia="仿宋" w:hAnsi="仿宋" w:cs="宋体" w:hint="eastAsia"/>
          <w:sz w:val="24"/>
        </w:rPr>
        <w:t>报价人法定代表人（或法定代表人授权代表）签字：</w:t>
      </w:r>
    </w:p>
    <w:p w14:paraId="7C0AC32C" w14:textId="77777777" w:rsidR="00487759" w:rsidRDefault="00000000">
      <w:pPr>
        <w:adjustRightInd w:val="0"/>
        <w:snapToGrid w:val="0"/>
        <w:spacing w:line="360" w:lineRule="auto"/>
        <w:jc w:val="both"/>
        <w:rPr>
          <w:rFonts w:ascii="仿宋" w:eastAsia="仿宋" w:hAnsi="仿宋" w:cs="宋体" w:hint="eastAsia"/>
          <w:sz w:val="24"/>
        </w:rPr>
      </w:pPr>
      <w:r>
        <w:rPr>
          <w:rFonts w:ascii="仿宋" w:eastAsia="仿宋" w:hAnsi="仿宋" w:cs="宋体" w:hint="eastAsia"/>
          <w:sz w:val="24"/>
        </w:rPr>
        <w:t>报价人名称（盖公章）：</w:t>
      </w:r>
    </w:p>
    <w:p w14:paraId="3CF87C65" w14:textId="77777777" w:rsidR="00487759" w:rsidRDefault="00000000">
      <w:pPr>
        <w:jc w:val="both"/>
        <w:rPr>
          <w:rFonts w:ascii="仿宋" w:eastAsia="仿宋" w:hAnsi="仿宋" w:cs="宋体" w:hint="eastAsia"/>
          <w:sz w:val="24"/>
        </w:rPr>
      </w:pPr>
      <w:r>
        <w:rPr>
          <w:rFonts w:ascii="仿宋" w:eastAsia="仿宋" w:hAnsi="仿宋" w:cs="宋体" w:hint="eastAsia"/>
          <w:sz w:val="24"/>
        </w:rPr>
        <w:t>日期：   年   月</w:t>
      </w:r>
    </w:p>
    <w:p w14:paraId="464467B4" w14:textId="77777777" w:rsidR="00487759" w:rsidRDefault="00487759">
      <w:pPr>
        <w:jc w:val="both"/>
        <w:rPr>
          <w:rFonts w:ascii="仿宋" w:eastAsia="仿宋" w:hAnsi="仿宋" w:cs="宋体" w:hint="eastAsia"/>
          <w:sz w:val="24"/>
        </w:rPr>
      </w:pPr>
    </w:p>
    <w:p w14:paraId="68991858" w14:textId="77777777" w:rsidR="00487759" w:rsidRDefault="00487759">
      <w:pPr>
        <w:jc w:val="both"/>
        <w:rPr>
          <w:rFonts w:ascii="仿宋" w:eastAsia="仿宋" w:hAnsi="仿宋" w:hint="eastAsia"/>
          <w:sz w:val="28"/>
          <w:szCs w:val="28"/>
        </w:rPr>
      </w:pPr>
    </w:p>
    <w:p w14:paraId="30D77362" w14:textId="77777777" w:rsidR="00487759" w:rsidRDefault="00487759">
      <w:pPr>
        <w:pStyle w:val="af0"/>
        <w:ind w:left="450" w:firstLineChars="200" w:firstLine="560"/>
        <w:jc w:val="both"/>
        <w:rPr>
          <w:rFonts w:ascii="仿宋" w:eastAsia="仿宋" w:hAnsi="仿宋" w:hint="eastAsia"/>
          <w:sz w:val="28"/>
          <w:szCs w:val="28"/>
        </w:rPr>
      </w:pPr>
    </w:p>
    <w:p w14:paraId="40625246" w14:textId="77777777" w:rsidR="00487759" w:rsidRDefault="00487759">
      <w:pPr>
        <w:pStyle w:val="af0"/>
        <w:ind w:left="450" w:firstLineChars="200" w:firstLine="560"/>
        <w:jc w:val="both"/>
        <w:rPr>
          <w:rFonts w:ascii="仿宋" w:eastAsia="仿宋" w:hAnsi="仿宋" w:hint="eastAsia"/>
          <w:sz w:val="28"/>
          <w:szCs w:val="28"/>
        </w:rPr>
      </w:pPr>
    </w:p>
    <w:p w14:paraId="07105435" w14:textId="77777777" w:rsidR="00487759" w:rsidRDefault="00000000">
      <w:pPr>
        <w:pStyle w:val="af0"/>
        <w:wordWrap w:val="0"/>
        <w:ind w:left="450" w:firstLineChars="200" w:firstLine="560"/>
        <w:jc w:val="right"/>
        <w:rPr>
          <w:rFonts w:ascii="仿宋" w:eastAsia="仿宋" w:hAnsi="仿宋" w:hint="eastAsia"/>
          <w:sz w:val="28"/>
          <w:szCs w:val="28"/>
        </w:rPr>
      </w:pPr>
      <w:r>
        <w:rPr>
          <w:rFonts w:ascii="仿宋" w:eastAsia="仿宋" w:hAnsi="仿宋" w:hint="eastAsia"/>
          <w:sz w:val="28"/>
          <w:szCs w:val="28"/>
        </w:rPr>
        <w:t xml:space="preserve">总 </w:t>
      </w:r>
      <w:proofErr w:type="gramStart"/>
      <w:r>
        <w:rPr>
          <w:rFonts w:ascii="仿宋" w:eastAsia="仿宋" w:hAnsi="仿宋" w:hint="eastAsia"/>
          <w:sz w:val="28"/>
          <w:szCs w:val="28"/>
        </w:rPr>
        <w:t>务</w:t>
      </w:r>
      <w:proofErr w:type="gramEnd"/>
      <w:r>
        <w:rPr>
          <w:rFonts w:ascii="仿宋" w:eastAsia="仿宋" w:hAnsi="仿宋" w:hint="eastAsia"/>
          <w:sz w:val="28"/>
          <w:szCs w:val="28"/>
        </w:rPr>
        <w:t xml:space="preserve"> 科    </w:t>
      </w:r>
    </w:p>
    <w:p w14:paraId="187B1DA5" w14:textId="77777777" w:rsidR="00487759" w:rsidRDefault="00000000">
      <w:pPr>
        <w:pStyle w:val="af0"/>
        <w:ind w:left="450" w:firstLineChars="200" w:firstLine="560"/>
        <w:jc w:val="right"/>
        <w:rPr>
          <w:rFonts w:ascii="仿宋" w:eastAsia="仿宋" w:hAnsi="仿宋" w:hint="eastAsia"/>
          <w:sz w:val="28"/>
          <w:szCs w:val="28"/>
        </w:rPr>
      </w:pPr>
      <w:r>
        <w:rPr>
          <w:rFonts w:ascii="仿宋" w:eastAsia="仿宋" w:hAnsi="仿宋"/>
          <w:sz w:val="28"/>
          <w:szCs w:val="28"/>
        </w:rPr>
        <w:t>202</w:t>
      </w:r>
      <w:r>
        <w:rPr>
          <w:rFonts w:ascii="仿宋" w:eastAsia="仿宋" w:hAnsi="仿宋" w:hint="eastAsia"/>
          <w:sz w:val="28"/>
          <w:szCs w:val="28"/>
        </w:rPr>
        <w:t>6</w:t>
      </w:r>
      <w:r>
        <w:rPr>
          <w:rFonts w:ascii="仿宋" w:eastAsia="仿宋" w:hAnsi="仿宋"/>
          <w:sz w:val="28"/>
          <w:szCs w:val="28"/>
        </w:rPr>
        <w:t>年6月</w:t>
      </w:r>
      <w:r>
        <w:rPr>
          <w:rFonts w:ascii="仿宋" w:eastAsia="仿宋" w:hAnsi="仿宋" w:hint="eastAsia"/>
          <w:sz w:val="28"/>
          <w:szCs w:val="28"/>
        </w:rPr>
        <w:t>1</w:t>
      </w:r>
      <w:r>
        <w:rPr>
          <w:rFonts w:ascii="仿宋" w:eastAsia="仿宋" w:hAnsi="仿宋"/>
          <w:sz w:val="28"/>
          <w:szCs w:val="28"/>
        </w:rPr>
        <w:t>0日</w:t>
      </w:r>
    </w:p>
    <w:p w14:paraId="03088116" w14:textId="77777777" w:rsidR="00487759" w:rsidRDefault="00487759">
      <w:pPr>
        <w:rPr>
          <w:rFonts w:hint="eastAsia"/>
        </w:rPr>
      </w:pPr>
    </w:p>
    <w:sectPr w:rsidR="0048775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7363C" w14:textId="77777777" w:rsidR="006F4A2C" w:rsidRDefault="006F4A2C">
      <w:pPr>
        <w:spacing w:line="240" w:lineRule="auto"/>
        <w:rPr>
          <w:rFonts w:hint="eastAsia"/>
        </w:rPr>
      </w:pPr>
      <w:r>
        <w:separator/>
      </w:r>
    </w:p>
  </w:endnote>
  <w:endnote w:type="continuationSeparator" w:id="0">
    <w:p w14:paraId="1E25BFE4" w14:textId="77777777" w:rsidR="006F4A2C" w:rsidRDefault="006F4A2C">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CF2BF" w14:textId="77777777" w:rsidR="00487759" w:rsidRDefault="00000000">
    <w:pPr>
      <w:pStyle w:val="a4"/>
      <w:jc w:val="right"/>
      <w:rPr>
        <w:rFonts w:hint="eastAsia"/>
      </w:rPr>
    </w:pPr>
    <w:r>
      <w:fldChar w:fldCharType="begin"/>
    </w:r>
    <w:r>
      <w:instrText xml:space="preserve"> PAGE   \* MERGEFORMAT </w:instrText>
    </w:r>
    <w:r>
      <w:fldChar w:fldCharType="separate"/>
    </w:r>
    <w:r>
      <w:rPr>
        <w:lang w:val="zh-CN"/>
      </w:rPr>
      <w:t>1</w:t>
    </w:r>
    <w:r>
      <w:fldChar w:fldCharType="end"/>
    </w:r>
  </w:p>
  <w:p w14:paraId="45695EE1" w14:textId="77777777" w:rsidR="00487759" w:rsidRDefault="00487759">
    <w:pPr>
      <w:pStyle w:val="a4"/>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95D0F" w14:textId="77777777" w:rsidR="006F4A2C" w:rsidRDefault="006F4A2C">
      <w:pPr>
        <w:spacing w:after="0"/>
        <w:rPr>
          <w:rFonts w:hint="eastAsia"/>
        </w:rPr>
      </w:pPr>
      <w:r>
        <w:separator/>
      </w:r>
    </w:p>
  </w:footnote>
  <w:footnote w:type="continuationSeparator" w:id="0">
    <w:p w14:paraId="3B518313" w14:textId="77777777" w:rsidR="006F4A2C" w:rsidRDefault="006F4A2C">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80959"/>
    <w:multiLevelType w:val="multilevel"/>
    <w:tmpl w:val="30480959"/>
    <w:lvl w:ilvl="0">
      <w:start w:val="1"/>
      <w:numFmt w:val="japaneseCounting"/>
      <w:lvlText w:val="%1、"/>
      <w:lvlJc w:val="left"/>
      <w:pPr>
        <w:ind w:left="450" w:hanging="450"/>
      </w:pPr>
      <w:rPr>
        <w:rFonts w:hint="default"/>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605A3270"/>
    <w:multiLevelType w:val="multilevel"/>
    <w:tmpl w:val="605A3270"/>
    <w:lvl w:ilvl="0">
      <w:start w:val="1"/>
      <w:numFmt w:val="decimal"/>
      <w:lvlText w:val="%1."/>
      <w:lvlJc w:val="left"/>
      <w:pPr>
        <w:ind w:left="800" w:hanging="36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2" w15:restartNumberingAfterBreak="0">
    <w:nsid w:val="761B491D"/>
    <w:multiLevelType w:val="multilevel"/>
    <w:tmpl w:val="761B491D"/>
    <w:lvl w:ilvl="0">
      <w:start w:val="1"/>
      <w:numFmt w:val="decimal"/>
      <w:lvlText w:val="%1."/>
      <w:lvlJc w:val="left"/>
      <w:pPr>
        <w:ind w:left="810" w:hanging="360"/>
      </w:pPr>
      <w:rPr>
        <w:rFonts w:hint="default"/>
      </w:rPr>
    </w:lvl>
    <w:lvl w:ilvl="1">
      <w:start w:val="1"/>
      <w:numFmt w:val="lowerLetter"/>
      <w:lvlText w:val="%2)"/>
      <w:lvlJc w:val="left"/>
      <w:pPr>
        <w:ind w:left="1330" w:hanging="440"/>
      </w:pPr>
    </w:lvl>
    <w:lvl w:ilvl="2">
      <w:start w:val="1"/>
      <w:numFmt w:val="lowerRoman"/>
      <w:lvlText w:val="%3."/>
      <w:lvlJc w:val="right"/>
      <w:pPr>
        <w:ind w:left="1770" w:hanging="440"/>
      </w:pPr>
    </w:lvl>
    <w:lvl w:ilvl="3">
      <w:start w:val="1"/>
      <w:numFmt w:val="decimal"/>
      <w:lvlText w:val="%4."/>
      <w:lvlJc w:val="left"/>
      <w:pPr>
        <w:ind w:left="2210" w:hanging="440"/>
      </w:pPr>
    </w:lvl>
    <w:lvl w:ilvl="4">
      <w:start w:val="1"/>
      <w:numFmt w:val="lowerLetter"/>
      <w:lvlText w:val="%5)"/>
      <w:lvlJc w:val="left"/>
      <w:pPr>
        <w:ind w:left="2650" w:hanging="440"/>
      </w:pPr>
    </w:lvl>
    <w:lvl w:ilvl="5">
      <w:start w:val="1"/>
      <w:numFmt w:val="lowerRoman"/>
      <w:lvlText w:val="%6."/>
      <w:lvlJc w:val="right"/>
      <w:pPr>
        <w:ind w:left="3090" w:hanging="440"/>
      </w:pPr>
    </w:lvl>
    <w:lvl w:ilvl="6">
      <w:start w:val="1"/>
      <w:numFmt w:val="decimal"/>
      <w:lvlText w:val="%7."/>
      <w:lvlJc w:val="left"/>
      <w:pPr>
        <w:ind w:left="3530" w:hanging="440"/>
      </w:pPr>
    </w:lvl>
    <w:lvl w:ilvl="7">
      <w:start w:val="1"/>
      <w:numFmt w:val="lowerLetter"/>
      <w:lvlText w:val="%8)"/>
      <w:lvlJc w:val="left"/>
      <w:pPr>
        <w:ind w:left="3970" w:hanging="440"/>
      </w:pPr>
    </w:lvl>
    <w:lvl w:ilvl="8">
      <w:start w:val="1"/>
      <w:numFmt w:val="lowerRoman"/>
      <w:lvlText w:val="%9."/>
      <w:lvlJc w:val="right"/>
      <w:pPr>
        <w:ind w:left="4410" w:hanging="440"/>
      </w:pPr>
    </w:lvl>
  </w:abstractNum>
  <w:num w:numId="1" w16cid:durableId="1628776641">
    <w:abstractNumId w:val="0"/>
  </w:num>
  <w:num w:numId="2" w16cid:durableId="1032999993">
    <w:abstractNumId w:val="1"/>
  </w:num>
  <w:num w:numId="3" w16cid:durableId="228272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AD8"/>
    <w:rsid w:val="000464D7"/>
    <w:rsid w:val="000506B8"/>
    <w:rsid w:val="000D48A1"/>
    <w:rsid w:val="00277BF8"/>
    <w:rsid w:val="003310DB"/>
    <w:rsid w:val="00366B5D"/>
    <w:rsid w:val="00371B79"/>
    <w:rsid w:val="00414721"/>
    <w:rsid w:val="00444BE4"/>
    <w:rsid w:val="0046486F"/>
    <w:rsid w:val="004769B6"/>
    <w:rsid w:val="00480726"/>
    <w:rsid w:val="00487759"/>
    <w:rsid w:val="004B362E"/>
    <w:rsid w:val="004B7AAC"/>
    <w:rsid w:val="004F0F73"/>
    <w:rsid w:val="004F10EF"/>
    <w:rsid w:val="00502AD8"/>
    <w:rsid w:val="00553960"/>
    <w:rsid w:val="005646C8"/>
    <w:rsid w:val="00596464"/>
    <w:rsid w:val="0061743D"/>
    <w:rsid w:val="006754AB"/>
    <w:rsid w:val="006F4A2C"/>
    <w:rsid w:val="00701B7F"/>
    <w:rsid w:val="007226CD"/>
    <w:rsid w:val="00771799"/>
    <w:rsid w:val="008B750C"/>
    <w:rsid w:val="008D645A"/>
    <w:rsid w:val="00921EEB"/>
    <w:rsid w:val="00A73E6E"/>
    <w:rsid w:val="00AA2DA3"/>
    <w:rsid w:val="00AA61DC"/>
    <w:rsid w:val="00B24592"/>
    <w:rsid w:val="00BB71B3"/>
    <w:rsid w:val="00BC529E"/>
    <w:rsid w:val="00C12C05"/>
    <w:rsid w:val="00D71100"/>
    <w:rsid w:val="00DB53A9"/>
    <w:rsid w:val="00DE68A9"/>
    <w:rsid w:val="00E137C4"/>
    <w:rsid w:val="00E24CD2"/>
    <w:rsid w:val="00E26697"/>
    <w:rsid w:val="00E57782"/>
    <w:rsid w:val="00FD6DEB"/>
    <w:rsid w:val="00FF5749"/>
    <w:rsid w:val="00FF6320"/>
    <w:rsid w:val="0BCB5162"/>
    <w:rsid w:val="3E0B4882"/>
    <w:rsid w:val="644D4CB8"/>
    <w:rsid w:val="791E7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075D01"/>
  <w15:docId w15:val="{C8249D2D-81F1-4B41-AAE7-6888C969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style>
  <w:style w:type="paragraph" w:styleId="a4">
    <w:name w:val="footer"/>
    <w:basedOn w:val="a"/>
    <w:link w:val="a5"/>
    <w:uiPriority w:val="99"/>
    <w:unhideWhenUsed/>
    <w:qFormat/>
    <w:pPr>
      <w:tabs>
        <w:tab w:val="center" w:pos="4153"/>
        <w:tab w:val="right" w:pos="8306"/>
      </w:tabs>
      <w:snapToGrid w:val="0"/>
      <w:spacing w:line="240" w:lineRule="auto"/>
    </w:pPr>
    <w:rPr>
      <w:sz w:val="18"/>
      <w:szCs w:val="18"/>
    </w:rPr>
  </w:style>
  <w:style w:type="paragraph" w:styleId="a6">
    <w:name w:val="header"/>
    <w:basedOn w:val="a"/>
    <w:link w:val="a7"/>
    <w:uiPriority w:val="99"/>
    <w:unhideWhenUsed/>
    <w:qFormat/>
    <w:pPr>
      <w:tabs>
        <w:tab w:val="center" w:pos="4153"/>
        <w:tab w:val="right" w:pos="8306"/>
      </w:tabs>
      <w:snapToGrid w:val="0"/>
      <w:spacing w:line="240" w:lineRule="auto"/>
      <w:jc w:val="center"/>
    </w:pPr>
    <w:rPr>
      <w:sz w:val="18"/>
      <w:szCs w:val="18"/>
    </w:rPr>
  </w:style>
  <w:style w:type="paragraph" w:styleId="a8">
    <w:name w:val="Subtitle"/>
    <w:basedOn w:val="a"/>
    <w:next w:val="a"/>
    <w:link w:val="a9"/>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a">
    <w:name w:val="Title"/>
    <w:basedOn w:val="a"/>
    <w:next w:val="a"/>
    <w:link w:val="ab"/>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9">
    <w:name w:val="副标题 字符"/>
    <w:basedOn w:val="a0"/>
    <w:link w:val="a8"/>
    <w:uiPriority w:val="11"/>
    <w:qFormat/>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jc w:val="center"/>
    </w:pPr>
    <w:rPr>
      <w:i/>
      <w:iCs/>
      <w:color w:val="404040" w:themeColor="text1" w:themeTint="BF"/>
    </w:rPr>
  </w:style>
  <w:style w:type="character" w:customStyle="1" w:styleId="af">
    <w:name w:val="引用 字符"/>
    <w:basedOn w:val="a0"/>
    <w:link w:val="ae"/>
    <w:uiPriority w:val="29"/>
    <w:qFormat/>
    <w:rPr>
      <w:i/>
      <w:iCs/>
      <w:color w:val="404040" w:themeColor="text1" w:themeTint="BF"/>
    </w:rPr>
  </w:style>
  <w:style w:type="paragraph" w:styleId="af0">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1">
    <w:name w:val="Intense Quote"/>
    <w:basedOn w:val="a"/>
    <w:next w:val="a"/>
    <w:link w:val="af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2">
    <w:name w:val="明显引用 字符"/>
    <w:basedOn w:val="a0"/>
    <w:link w:val="af1"/>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5">
    <w:name w:val="页脚 字符"/>
    <w:basedOn w:val="a0"/>
    <w:link w:val="a4"/>
    <w:uiPriority w:val="99"/>
    <w:qFormat/>
    <w:rPr>
      <w:sz w:val="18"/>
      <w:szCs w:val="18"/>
    </w:rPr>
  </w:style>
  <w:style w:type="paragraph" w:customStyle="1" w:styleId="Default">
    <w:name w:val="Default"/>
    <w:qFormat/>
    <w:pPr>
      <w:autoSpaceDE w:val="0"/>
      <w:autoSpaceDN w:val="0"/>
      <w:adjustRightInd w:val="0"/>
    </w:pPr>
    <w:rPr>
      <w:rFonts w:ascii="宋体" w:eastAsia="宋体" w:hAnsi="Calibri" w:cs="宋体"/>
      <w:color w:val="000000"/>
      <w:sz w:val="24"/>
      <w:szCs w:val="24"/>
    </w:rPr>
  </w:style>
  <w:style w:type="paragraph" w:customStyle="1" w:styleId="xl25">
    <w:name w:val="xl25"/>
    <w:basedOn w:val="a"/>
    <w:qFormat/>
    <w:pPr>
      <w:widowControl/>
      <w:pBdr>
        <w:bottom w:val="single" w:sz="4" w:space="0" w:color="auto"/>
        <w:right w:val="single" w:sz="4" w:space="0" w:color="auto"/>
      </w:pBdr>
      <w:spacing w:before="100" w:beforeAutospacing="1" w:after="100" w:afterAutospacing="1" w:line="240" w:lineRule="auto"/>
      <w:jc w:val="center"/>
    </w:pPr>
    <w:rPr>
      <w:rFonts w:ascii="宋体" w:eastAsia="宋体" w:hAnsi="宋体" w:cs="Times New Roman"/>
      <w:kern w:val="0"/>
      <w:sz w:val="21"/>
      <w:szCs w:val="21"/>
      <w14:ligatures w14:val="none"/>
    </w:rPr>
  </w:style>
  <w:style w:type="character" w:customStyle="1" w:styleId="a7">
    <w:name w:val="页眉 字符"/>
    <w:basedOn w:val="a0"/>
    <w:link w:val="a6"/>
    <w:uiPriority w:val="99"/>
    <w:qFormat/>
    <w:rPr>
      <w:sz w:val="18"/>
      <w:szCs w:val="18"/>
    </w:rPr>
  </w:style>
  <w:style w:type="table" w:customStyle="1" w:styleId="13">
    <w:name w:val="网格型浅色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4">
    <w:name w:val="修订1"/>
    <w:hidden/>
    <w:uiPriority w:val="99"/>
    <w:unhideWhenUsed/>
    <w:qFormat/>
    <w:rPr>
      <w:kern w:val="2"/>
      <w:sz w:val="22"/>
      <w:szCs w:val="24"/>
      <w14:ligatures w14:val="standardContextual"/>
    </w:rPr>
  </w:style>
  <w:style w:type="paragraph" w:styleId="af3">
    <w:name w:val="Revision"/>
    <w:hidden/>
    <w:uiPriority w:val="99"/>
    <w:unhideWhenUsed/>
    <w:rsid w:val="00E26697"/>
    <w:rPr>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110</Words>
  <Characters>633</Characters>
  <Application>Microsoft Office Word</Application>
  <DocSecurity>0</DocSecurity>
  <Lines>5</Lines>
  <Paragraphs>1</Paragraphs>
  <ScaleCrop>false</ScaleCrop>
  <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黎德谦</dc:creator>
  <cp:lastModifiedBy>张脐伟</cp:lastModifiedBy>
  <cp:revision>14</cp:revision>
  <dcterms:created xsi:type="dcterms:W3CDTF">2025-07-24T01:23:00Z</dcterms:created>
  <dcterms:modified xsi:type="dcterms:W3CDTF">2026-06-11T07:28:00Z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eyJoZGlkIjoiYWEwZmY3YThhMzU3YmYwZmM1OTM1NmM4YWMyMjhhZjQiLCJ1c2VySWQiOiI0NDIwODY0NjUifQ==</vt:lpwstr>
  </property>
  <property fmtid="{D5CDD505-2E9C-101B-9397-08002B2CF9AE}" pid="3" name="KSOProductBuildVer">
    <vt:lpwstr>2052-12.1.0.26895</vt:lpwstr>
  </property>
  <property fmtid="{D5CDD505-2E9C-101B-9397-08002B2CF9AE}" pid="4" name="ICV">
    <vt:lpwstr>12E34D8201FF4D25B95ED5DC85E817F8_12</vt:lpwstr>
  </property>
</Properties>
</file>