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4CF2" w14:textId="7C642A36" w:rsidR="00384883" w:rsidRPr="00384883" w:rsidRDefault="00384883" w:rsidP="00384883">
      <w:pPr>
        <w:pStyle w:val="21"/>
        <w:spacing w:line="440" w:lineRule="exact"/>
        <w:ind w:firstLineChars="0" w:firstLine="0"/>
        <w:jc w:val="center"/>
        <w:rPr>
          <w:rFonts w:ascii="方正小标宋简体" w:eastAsia="方正小标宋简体" w:hAnsi="微软雅黑" w:cs="微软雅黑" w:hint="eastAsia"/>
          <w:sz w:val="44"/>
          <w:szCs w:val="44"/>
          <w:shd w:val="clear" w:color="auto" w:fill="FFFFFF"/>
        </w:rPr>
      </w:pPr>
      <w:bookmarkStart w:id="0" w:name="OLE_LINK1"/>
      <w:bookmarkStart w:id="1" w:name="OLE_LINK2"/>
      <w:r w:rsidRPr="00384883">
        <w:rPr>
          <w:rFonts w:ascii="方正小标宋简体" w:eastAsia="方正小标宋简体" w:hAnsi="微软雅黑" w:cs="微软雅黑" w:hint="eastAsia"/>
          <w:sz w:val="44"/>
          <w:szCs w:val="44"/>
          <w:shd w:val="clear" w:color="auto" w:fill="FFFFFF"/>
        </w:rPr>
        <w:t>广州医科大学附属第三医院</w:t>
      </w:r>
    </w:p>
    <w:p w14:paraId="53C68CEF" w14:textId="77777777" w:rsidR="00384883" w:rsidRPr="00384883" w:rsidRDefault="00384883" w:rsidP="00384883">
      <w:pPr>
        <w:widowControl/>
        <w:shd w:val="clear" w:color="auto" w:fill="FFFFFF"/>
        <w:spacing w:line="560" w:lineRule="exact"/>
        <w:jc w:val="center"/>
        <w:outlineLvl w:val="0"/>
        <w:rPr>
          <w:rFonts w:ascii="方正小标宋简体" w:eastAsia="方正小标宋简体" w:hAnsi="微软雅黑" w:cs="宋体" w:hint="eastAsia"/>
          <w:color w:val="000000" w:themeColor="text1"/>
          <w:kern w:val="36"/>
          <w:sz w:val="44"/>
          <w:szCs w:val="44"/>
        </w:rPr>
      </w:pPr>
      <w:r w:rsidRPr="00384883">
        <w:rPr>
          <w:rFonts w:ascii="方正小标宋简体" w:eastAsia="方正小标宋简体" w:hAnsi="微软雅黑" w:cs="宋体" w:hint="eastAsia"/>
          <w:color w:val="000000" w:themeColor="text1"/>
          <w:kern w:val="36"/>
          <w:sz w:val="44"/>
          <w:szCs w:val="44"/>
        </w:rPr>
        <w:t>临床检验检测及病理诊断项目委托服务</w:t>
      </w:r>
    </w:p>
    <w:p w14:paraId="24A8FB5A" w14:textId="01F0AF64" w:rsidR="00384883" w:rsidRPr="00384883" w:rsidRDefault="00D41FE0" w:rsidP="00384883">
      <w:pPr>
        <w:pStyle w:val="21"/>
        <w:spacing w:line="440" w:lineRule="exact"/>
        <w:ind w:firstLineChars="0" w:firstLine="0"/>
        <w:jc w:val="center"/>
        <w:rPr>
          <w:rFonts w:ascii="方正小标宋简体" w:eastAsia="方正小标宋简体" w:hAnsi="微软雅黑" w:cs="微软雅黑" w:hint="eastAsia"/>
          <w:sz w:val="44"/>
          <w:szCs w:val="44"/>
          <w:shd w:val="clear" w:color="auto" w:fill="FFFFFF"/>
        </w:rPr>
      </w:pPr>
      <w:r>
        <w:rPr>
          <w:rFonts w:ascii="方正小标宋简体" w:eastAsia="方正小标宋简体" w:hAnsi="微软雅黑" w:cs="微软雅黑" w:hint="eastAsia"/>
          <w:sz w:val="44"/>
          <w:szCs w:val="44"/>
          <w:shd w:val="clear" w:color="auto" w:fill="FFFFFF"/>
        </w:rPr>
        <w:t>项目</w:t>
      </w:r>
      <w:r w:rsidR="00384883" w:rsidRPr="00384883">
        <w:rPr>
          <w:rFonts w:ascii="方正小标宋简体" w:eastAsia="方正小标宋简体" w:hAnsi="微软雅黑" w:cs="微软雅黑" w:hint="eastAsia"/>
          <w:sz w:val="44"/>
          <w:szCs w:val="44"/>
          <w:shd w:val="clear" w:color="auto" w:fill="FFFFFF"/>
        </w:rPr>
        <w:t>需求书</w:t>
      </w:r>
    </w:p>
    <w:p w14:paraId="3979D088" w14:textId="77777777" w:rsidR="00384883" w:rsidRDefault="00384883" w:rsidP="008833DB">
      <w:pPr>
        <w:pStyle w:val="a6"/>
        <w:spacing w:before="0" w:beforeAutospacing="0" w:after="0" w:afterAutospacing="0" w:line="360" w:lineRule="auto"/>
        <w:jc w:val="center"/>
        <w:outlineLvl w:val="0"/>
        <w:rPr>
          <w:rFonts w:hint="eastAsia"/>
          <w:b/>
          <w:sz w:val="28"/>
        </w:rPr>
      </w:pPr>
    </w:p>
    <w:p w14:paraId="1CCE064A" w14:textId="1A56F15B" w:rsidR="00F76F16" w:rsidRDefault="00384883" w:rsidP="00384883">
      <w:pPr>
        <w:pStyle w:val="a6"/>
        <w:spacing w:before="0" w:beforeAutospacing="0" w:after="0" w:afterAutospacing="0" w:line="360" w:lineRule="auto"/>
        <w:jc w:val="center"/>
        <w:outlineLvl w:val="0"/>
        <w:rPr>
          <w:rFonts w:hint="eastAsia"/>
          <w:b/>
          <w:sz w:val="28"/>
        </w:rPr>
      </w:pPr>
      <w:r>
        <w:rPr>
          <w:rFonts w:hint="eastAsia"/>
          <w:b/>
          <w:sz w:val="28"/>
        </w:rPr>
        <w:t>供应商</w:t>
      </w:r>
      <w:r w:rsidR="00F76F16">
        <w:rPr>
          <w:b/>
          <w:sz w:val="28"/>
        </w:rPr>
        <w:t>资格要求</w:t>
      </w:r>
    </w:p>
    <w:p w14:paraId="26D415BB" w14:textId="3F7404DD" w:rsidR="00F76F16" w:rsidRDefault="00F76F16" w:rsidP="00F76F16">
      <w:pPr>
        <w:pStyle w:val="null3"/>
        <w:outlineLvl w:val="3"/>
        <w:rPr>
          <w:rFonts w:hint="default"/>
        </w:rPr>
      </w:pPr>
      <w:r>
        <w:rPr>
          <w:b/>
          <w:sz w:val="24"/>
        </w:rPr>
        <w:t>1.</w:t>
      </w:r>
      <w:r w:rsidR="00384883">
        <w:rPr>
          <w:b/>
          <w:sz w:val="24"/>
        </w:rPr>
        <w:t>供应商</w:t>
      </w:r>
      <w:r>
        <w:rPr>
          <w:b/>
          <w:sz w:val="24"/>
        </w:rPr>
        <w:t>应具备《中华人民共和国政府采购法》第二十二条规定的条件：</w:t>
      </w:r>
    </w:p>
    <w:p w14:paraId="31528066" w14:textId="44746437" w:rsidR="00F76F16" w:rsidRDefault="00F76F16" w:rsidP="00F76F16">
      <w:pPr>
        <w:pStyle w:val="null3"/>
        <w:rPr>
          <w:rFonts w:hint="default"/>
        </w:rPr>
      </w:pPr>
      <w:r>
        <w:t>1</w:t>
      </w:r>
      <w:r>
        <w:t>）具有独立承担民事责任的能力：是在中华人民共和国境内注册的法人或其他组织或自然人，</w:t>
      </w:r>
      <w:r w:rsidR="00384883">
        <w:rPr>
          <w:rFonts w:hint="default"/>
        </w:rPr>
        <w:t xml:space="preserve"> </w:t>
      </w:r>
    </w:p>
    <w:p w14:paraId="45149E40" w14:textId="5F366946" w:rsidR="00F76F16" w:rsidRDefault="00F76F16" w:rsidP="00F76F16">
      <w:pPr>
        <w:pStyle w:val="null3"/>
        <w:rPr>
          <w:rFonts w:hint="default"/>
        </w:rPr>
      </w:pPr>
      <w:r>
        <w:t>2</w:t>
      </w:r>
      <w:r>
        <w:t>）有依法缴纳税收和社会保障资金的良好记录。</w:t>
      </w:r>
    </w:p>
    <w:p w14:paraId="4307C4E2" w14:textId="457195F8" w:rsidR="00F76F16" w:rsidRDefault="00F76F16" w:rsidP="00F76F16">
      <w:pPr>
        <w:pStyle w:val="null3"/>
        <w:rPr>
          <w:rFonts w:hint="default"/>
        </w:rPr>
      </w:pPr>
      <w:r>
        <w:t>3</w:t>
      </w:r>
      <w:r>
        <w:t>）具有良好的商业信誉和健全的财务会计制度。</w:t>
      </w:r>
    </w:p>
    <w:p w14:paraId="1C18DE75" w14:textId="31932861" w:rsidR="00F76F16" w:rsidRDefault="00F76F16" w:rsidP="00F76F16">
      <w:pPr>
        <w:pStyle w:val="null3"/>
        <w:rPr>
          <w:rFonts w:hint="default"/>
        </w:rPr>
      </w:pPr>
      <w:r>
        <w:t>4</w:t>
      </w:r>
      <w:r>
        <w:t>）履行合同所必需的设备和专业技术能力。</w:t>
      </w:r>
    </w:p>
    <w:p w14:paraId="011AE581" w14:textId="77777777" w:rsidR="00F76F16" w:rsidRDefault="00F76F16" w:rsidP="00F76F16">
      <w:pPr>
        <w:pStyle w:val="null3"/>
        <w:rPr>
          <w:rFonts w:hint="default"/>
        </w:rPr>
      </w:pPr>
      <w:r>
        <w:t>5</w:t>
      </w:r>
      <w:r>
        <w:t>）参加采购活动前</w:t>
      </w:r>
      <w:r>
        <w:t>3</w:t>
      </w:r>
      <w:r>
        <w:t>年内，在经营活动中没有重大违法记录：提供《投标函》（格式按采购文件第六章的投标文件格式）。重大违法记录，是指供应商因违法经营受到刑事处罚或者责令停产停业、吊销许可证或者执照、较大数额罚款等行政处罚。（根据财库〔</w:t>
      </w:r>
      <w:r>
        <w:t>2022</w:t>
      </w:r>
      <w:r>
        <w:t>〕</w:t>
      </w:r>
      <w:r>
        <w:t>3</w:t>
      </w:r>
      <w:r>
        <w:t>号文，“较大数额罚款”认定为</w:t>
      </w:r>
      <w:r>
        <w:t>200</w:t>
      </w:r>
      <w:r>
        <w:t>万元以上的罚款，法律、行政法规以及国务院有关部门明确规定相关领域“较大数额罚款”标准高于</w:t>
      </w:r>
      <w:r>
        <w:t>200</w:t>
      </w:r>
      <w:r>
        <w:t>万元的，从其规定。）</w:t>
      </w:r>
    </w:p>
    <w:p w14:paraId="7FE345C6" w14:textId="77777777" w:rsidR="00F76F16" w:rsidRDefault="00F76F16" w:rsidP="00F76F16">
      <w:pPr>
        <w:pStyle w:val="null3"/>
        <w:outlineLvl w:val="3"/>
        <w:rPr>
          <w:rFonts w:hint="default"/>
        </w:rPr>
      </w:pPr>
      <w:r>
        <w:rPr>
          <w:b/>
          <w:sz w:val="24"/>
        </w:rPr>
        <w:t>2.</w:t>
      </w:r>
      <w:r>
        <w:rPr>
          <w:b/>
          <w:sz w:val="24"/>
        </w:rPr>
        <w:t>落实政府采购政策需满足的资格要求：</w:t>
      </w:r>
    </w:p>
    <w:p w14:paraId="4CF8BACF" w14:textId="77777777" w:rsidR="00F76F16" w:rsidRDefault="00F76F16" w:rsidP="00F76F16">
      <w:pPr>
        <w:pStyle w:val="null3"/>
        <w:rPr>
          <w:rFonts w:hint="default"/>
        </w:rPr>
      </w:pPr>
      <w:r>
        <w:t>根据《政府采购促进中小企业发展管理办法》的规定，本项目不属于专门面向中小微企业采购的项目。本项目所属行业为：其他未列明行业。划分标准详见《关于印发中小企业划型标准规定的通知》（</w:t>
      </w:r>
      <w:r>
        <w:t>http://www.ccgp.gov.cn/zcfg/mof/201310/t20131029_3587674.htm</w:t>
      </w:r>
      <w:r>
        <w:t>）。</w:t>
      </w:r>
    </w:p>
    <w:p w14:paraId="7D238291" w14:textId="77777777" w:rsidR="00F76F16" w:rsidRDefault="00F76F16" w:rsidP="00F76F16">
      <w:pPr>
        <w:pStyle w:val="null3"/>
        <w:outlineLvl w:val="3"/>
        <w:rPr>
          <w:rFonts w:hint="default"/>
        </w:rPr>
      </w:pPr>
      <w:r>
        <w:rPr>
          <w:b/>
          <w:sz w:val="24"/>
        </w:rPr>
        <w:t>3.</w:t>
      </w:r>
      <w:r>
        <w:rPr>
          <w:b/>
          <w:sz w:val="24"/>
        </w:rPr>
        <w:t>本项目特定的资格要求：</w:t>
      </w:r>
    </w:p>
    <w:p w14:paraId="5655000B" w14:textId="7580F08B" w:rsidR="00F76F16" w:rsidRDefault="00F76F16" w:rsidP="00F76F16">
      <w:pPr>
        <w:pStyle w:val="null3"/>
        <w:rPr>
          <w:rFonts w:hint="default"/>
        </w:rPr>
      </w:pPr>
      <w:r>
        <w:t>1)</w:t>
      </w:r>
      <w:r>
        <w:t>供应商未被列入“信用中国”网站</w:t>
      </w:r>
      <w:r>
        <w:t>(www.creditchina.gov.cn)</w:t>
      </w:r>
      <w:r>
        <w:t>“记录失信被执行人”或“重大税收违法失信主体”或“政府采购严重违法失信行为”记录名单；不处于中国政府采购网</w:t>
      </w:r>
      <w:r>
        <w:t>(www.ccgp.gov.cn)</w:t>
      </w:r>
      <w:r>
        <w:t>“政府采购严重违法失信行为信息记录”中的禁止参加政府采购活动期间。</w:t>
      </w:r>
    </w:p>
    <w:p w14:paraId="15EF7A25" w14:textId="6E99067F" w:rsidR="00F76F16" w:rsidRDefault="00F76F16" w:rsidP="00F76F16">
      <w:pPr>
        <w:pStyle w:val="null3"/>
        <w:rPr>
          <w:rFonts w:hint="default"/>
        </w:rPr>
      </w:pPr>
      <w:r>
        <w:t>2)</w:t>
      </w:r>
      <w:r>
        <w:t>单位负责人为同一人或者存在直接控股、管理关系的不同供应商，不得参加同一合同项下的政府采购活动。为本项目提供整体设计、规范编制或者项目管理、监理、检测等服务的供应商，不得再参与本项目投标（响应）。</w:t>
      </w:r>
    </w:p>
    <w:p w14:paraId="1F2D903F" w14:textId="77777777" w:rsidR="00F76F16" w:rsidRDefault="00F76F16" w:rsidP="00F76F16">
      <w:pPr>
        <w:pStyle w:val="null3"/>
        <w:rPr>
          <w:rFonts w:hint="default"/>
        </w:rPr>
      </w:pPr>
      <w:r>
        <w:t>3)</w:t>
      </w:r>
      <w:r>
        <w:t>本项目不接受联合体投标。</w:t>
      </w:r>
    </w:p>
    <w:p w14:paraId="32037A35" w14:textId="1F7D54D9" w:rsidR="00F76F16" w:rsidRDefault="00F76F16" w:rsidP="00F76F16">
      <w:pPr>
        <w:pStyle w:val="null3"/>
        <w:rPr>
          <w:rFonts w:hint="default"/>
        </w:rPr>
      </w:pPr>
      <w:r>
        <w:t>4)</w:t>
      </w:r>
      <w:r>
        <w:t>供应商须具备卫生行政部门核发的有效的《医疗机构执业许可证》（诊疗科目包括：医学检验科）。</w:t>
      </w:r>
    </w:p>
    <w:p w14:paraId="4A741B5F" w14:textId="1B5C5CDE" w:rsidR="00F76F16" w:rsidRPr="008A28BA" w:rsidRDefault="008A28BA" w:rsidP="008A28BA">
      <w:pPr>
        <w:pStyle w:val="null3"/>
        <w:rPr>
          <w:rFonts w:hint="default"/>
        </w:rPr>
      </w:pPr>
      <w:r w:rsidRPr="008A28BA">
        <w:t>5)</w:t>
      </w:r>
      <w:r w:rsidRPr="008A28BA">
        <w:t>投标人应具有有效的《临床基因扩增检验实验室技术审核合格证书》或《临床基因扩增检验实验室技术验收合格证书》。</w:t>
      </w:r>
      <w:r w:rsidR="0016096A" w:rsidRPr="008A28BA">
        <w:t xml:space="preserve"> </w:t>
      </w:r>
    </w:p>
    <w:p w14:paraId="634AD65D" w14:textId="77777777" w:rsidR="00F76F16" w:rsidRDefault="00F76F16">
      <w:pPr>
        <w:widowControl/>
        <w:jc w:val="left"/>
        <w:rPr>
          <w:rFonts w:ascii="Times New Roman" w:eastAsia="宋体" w:hAnsi="Times New Roman"/>
          <w:b/>
          <w:bCs/>
          <w:color w:val="000000"/>
          <w:kern w:val="0"/>
          <w:sz w:val="30"/>
          <w:szCs w:val="30"/>
        </w:rPr>
      </w:pPr>
      <w:r>
        <w:rPr>
          <w:rFonts w:ascii="Times New Roman" w:hAnsi="Times New Roman"/>
          <w:b/>
          <w:bCs/>
          <w:color w:val="000000"/>
          <w:sz w:val="30"/>
          <w:szCs w:val="30"/>
        </w:rPr>
        <w:br w:type="page"/>
      </w:r>
    </w:p>
    <w:p w14:paraId="490E993B" w14:textId="77777777" w:rsidR="008833DB" w:rsidRPr="00FA61EB" w:rsidRDefault="008833DB" w:rsidP="008833DB">
      <w:pPr>
        <w:pStyle w:val="a6"/>
        <w:spacing w:before="0" w:beforeAutospacing="0" w:after="0" w:afterAutospacing="0" w:line="360" w:lineRule="auto"/>
        <w:jc w:val="center"/>
        <w:outlineLvl w:val="0"/>
        <w:rPr>
          <w:rFonts w:ascii="Times New Roman" w:hAnsi="Times New Roman" w:cs="Times New Roman"/>
          <w:b/>
          <w:bCs/>
          <w:color w:val="000000"/>
          <w:sz w:val="30"/>
          <w:szCs w:val="30"/>
        </w:rPr>
      </w:pPr>
      <w:r w:rsidRPr="00FA61EB">
        <w:rPr>
          <w:rFonts w:ascii="Times New Roman" w:hAnsi="Times New Roman" w:cs="Times New Roman"/>
          <w:b/>
          <w:bCs/>
          <w:color w:val="000000"/>
          <w:sz w:val="30"/>
          <w:szCs w:val="30"/>
        </w:rPr>
        <w:lastRenderedPageBreak/>
        <w:t>采购需求</w:t>
      </w:r>
      <w:bookmarkEnd w:id="0"/>
      <w:bookmarkEnd w:id="1"/>
    </w:p>
    <w:p w14:paraId="7CE5F500" w14:textId="32559C3E" w:rsidR="008833DB" w:rsidRDefault="008833DB" w:rsidP="008833DB">
      <w:pPr>
        <w:ind w:firstLineChars="201" w:firstLine="424"/>
        <w:outlineLvl w:val="2"/>
        <w:rPr>
          <w:rFonts w:ascii="宋体" w:eastAsia="宋体" w:hAnsi="宋体" w:cs="宋体" w:hint="eastAsia"/>
          <w:szCs w:val="21"/>
        </w:rPr>
      </w:pPr>
      <w:r>
        <w:rPr>
          <w:rFonts w:ascii="宋体" w:eastAsia="宋体" w:hAnsi="宋体" w:cs="宋体" w:hint="eastAsia"/>
          <w:b/>
          <w:color w:val="000000"/>
          <w:szCs w:val="21"/>
        </w:rPr>
        <w:t>（一）</w:t>
      </w:r>
      <w:r>
        <w:rPr>
          <w:rFonts w:ascii="宋体" w:eastAsia="宋体" w:hAnsi="宋体" w:cs="宋体" w:hint="eastAsia"/>
          <w:b/>
          <w:szCs w:val="21"/>
        </w:rPr>
        <w:t>项目需求概况：</w:t>
      </w:r>
    </w:p>
    <w:tbl>
      <w:tblPr>
        <w:tblW w:w="94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01"/>
        <w:gridCol w:w="842"/>
        <w:gridCol w:w="1790"/>
        <w:gridCol w:w="1985"/>
        <w:gridCol w:w="2479"/>
      </w:tblGrid>
      <w:tr w:rsidR="008833DB" w14:paraId="174E506F" w14:textId="77777777" w:rsidTr="004E7A56">
        <w:trPr>
          <w:cantSplit/>
          <w:trHeight w:val="97"/>
          <w:jc w:val="center"/>
        </w:trPr>
        <w:tc>
          <w:tcPr>
            <w:tcW w:w="2401" w:type="dxa"/>
            <w:tcBorders>
              <w:tl2br w:val="nil"/>
              <w:tr2bl w:val="nil"/>
            </w:tcBorders>
            <w:shd w:val="clear" w:color="auto" w:fill="EEECE1"/>
            <w:vAlign w:val="center"/>
          </w:tcPr>
          <w:p w14:paraId="1CF50480"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服务内容</w:t>
            </w:r>
          </w:p>
        </w:tc>
        <w:tc>
          <w:tcPr>
            <w:tcW w:w="842" w:type="dxa"/>
            <w:tcBorders>
              <w:tl2br w:val="nil"/>
              <w:tr2bl w:val="nil"/>
            </w:tcBorders>
            <w:shd w:val="clear" w:color="auto" w:fill="EEECE1"/>
            <w:vAlign w:val="center"/>
          </w:tcPr>
          <w:p w14:paraId="7EBA73F2"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数量</w:t>
            </w:r>
          </w:p>
        </w:tc>
        <w:tc>
          <w:tcPr>
            <w:tcW w:w="1790" w:type="dxa"/>
            <w:tcBorders>
              <w:tl2br w:val="nil"/>
              <w:tr2bl w:val="nil"/>
            </w:tcBorders>
            <w:shd w:val="clear" w:color="auto" w:fill="EEECE1"/>
            <w:vAlign w:val="center"/>
          </w:tcPr>
          <w:p w14:paraId="51FEF5C3" w14:textId="25147DFE" w:rsidR="008833DB" w:rsidRDefault="003A0B37" w:rsidP="004E7A56">
            <w:pPr>
              <w:jc w:val="center"/>
              <w:rPr>
                <w:rFonts w:ascii="宋体" w:eastAsia="宋体" w:hAnsi="宋体" w:cs="宋体" w:hint="eastAsia"/>
                <w:szCs w:val="21"/>
              </w:rPr>
            </w:pPr>
            <w:r>
              <w:rPr>
                <w:rFonts w:ascii="宋体" w:eastAsia="宋体" w:hAnsi="宋体" w:cs="宋体" w:hint="eastAsia"/>
                <w:szCs w:val="21"/>
              </w:rPr>
              <w:t>预算金额</w:t>
            </w:r>
          </w:p>
          <w:p w14:paraId="3D271494"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（人民币  元）</w:t>
            </w:r>
          </w:p>
        </w:tc>
        <w:tc>
          <w:tcPr>
            <w:tcW w:w="1985" w:type="dxa"/>
            <w:tcBorders>
              <w:tl2br w:val="nil"/>
              <w:tr2bl w:val="nil"/>
            </w:tcBorders>
            <w:shd w:val="clear" w:color="auto" w:fill="EEECE1"/>
            <w:vAlign w:val="center"/>
          </w:tcPr>
          <w:p w14:paraId="1F4D4A55"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★履行期限</w:t>
            </w:r>
          </w:p>
        </w:tc>
        <w:tc>
          <w:tcPr>
            <w:tcW w:w="2479" w:type="dxa"/>
            <w:tcBorders>
              <w:tl2br w:val="nil"/>
              <w:tr2bl w:val="nil"/>
            </w:tcBorders>
            <w:shd w:val="clear" w:color="auto" w:fill="EEECE1"/>
            <w:vAlign w:val="center"/>
          </w:tcPr>
          <w:p w14:paraId="73296D2D"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服务范围</w:t>
            </w:r>
          </w:p>
        </w:tc>
      </w:tr>
      <w:tr w:rsidR="008833DB" w14:paraId="4529D657" w14:textId="77777777" w:rsidTr="004E7A56">
        <w:trPr>
          <w:cantSplit/>
          <w:trHeight w:val="954"/>
          <w:jc w:val="center"/>
        </w:trPr>
        <w:tc>
          <w:tcPr>
            <w:tcW w:w="2401" w:type="dxa"/>
            <w:tcBorders>
              <w:tl2br w:val="nil"/>
              <w:tr2bl w:val="nil"/>
            </w:tcBorders>
            <w:vAlign w:val="center"/>
          </w:tcPr>
          <w:p w14:paraId="32707A2E"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临床检验检测及病理诊断项目委托服务</w:t>
            </w:r>
          </w:p>
        </w:tc>
        <w:tc>
          <w:tcPr>
            <w:tcW w:w="842" w:type="dxa"/>
            <w:tcBorders>
              <w:tl2br w:val="nil"/>
              <w:tr2bl w:val="nil"/>
            </w:tcBorders>
            <w:vAlign w:val="center"/>
          </w:tcPr>
          <w:p w14:paraId="200C17F8"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1项</w:t>
            </w:r>
          </w:p>
        </w:tc>
        <w:tc>
          <w:tcPr>
            <w:tcW w:w="1790" w:type="dxa"/>
            <w:tcBorders>
              <w:tl2br w:val="nil"/>
              <w:tr2bl w:val="nil"/>
            </w:tcBorders>
            <w:vAlign w:val="center"/>
          </w:tcPr>
          <w:p w14:paraId="0B005618" w14:textId="01E89D69" w:rsidR="008833DB" w:rsidRDefault="003A0B37" w:rsidP="004E7A56">
            <w:pPr>
              <w:jc w:val="center"/>
              <w:rPr>
                <w:rFonts w:ascii="宋体" w:eastAsia="宋体" w:hAnsi="宋体" w:cs="宋体" w:hint="eastAsia"/>
                <w:szCs w:val="21"/>
              </w:rPr>
            </w:pPr>
            <w:r>
              <w:rPr>
                <w:rFonts w:ascii="宋体" w:eastAsia="宋体" w:hAnsi="宋体" w:cs="宋体" w:hint="eastAsia"/>
                <w:szCs w:val="21"/>
              </w:rPr>
              <w:t>少于</w:t>
            </w:r>
            <w:r w:rsidR="004E7A56">
              <w:rPr>
                <w:rFonts w:ascii="宋体" w:eastAsia="宋体" w:hAnsi="宋体" w:cs="宋体" w:hint="eastAsia"/>
                <w:szCs w:val="21"/>
              </w:rPr>
              <w:t>7,800,000.00</w:t>
            </w:r>
          </w:p>
        </w:tc>
        <w:tc>
          <w:tcPr>
            <w:tcW w:w="1985" w:type="dxa"/>
            <w:tcBorders>
              <w:tl2br w:val="nil"/>
              <w:tr2bl w:val="nil"/>
            </w:tcBorders>
            <w:vAlign w:val="center"/>
          </w:tcPr>
          <w:p w14:paraId="26F397C2" w14:textId="755CF0E3" w:rsidR="008833DB" w:rsidRDefault="008833DB" w:rsidP="004E7A56">
            <w:pPr>
              <w:jc w:val="center"/>
              <w:rPr>
                <w:rFonts w:ascii="宋体" w:eastAsia="宋体" w:hAnsi="宋体" w:cs="宋体" w:hint="eastAsia"/>
                <w:szCs w:val="21"/>
              </w:rPr>
            </w:pPr>
            <w:r w:rsidRPr="00C2722F">
              <w:rPr>
                <w:rFonts w:ascii="宋体" w:eastAsia="宋体" w:hAnsi="宋体" w:cs="宋体" w:hint="eastAsia"/>
                <w:color w:val="FF0000"/>
                <w:szCs w:val="21"/>
              </w:rPr>
              <w:t>自合同签订之日起</w:t>
            </w:r>
            <w:r w:rsidRPr="00C2722F">
              <w:rPr>
                <w:rFonts w:ascii="宋体" w:eastAsia="宋体" w:hAnsi="宋体" w:cs="宋体"/>
                <w:color w:val="FF0000"/>
                <w:szCs w:val="21"/>
              </w:rPr>
              <w:t>3</w:t>
            </w:r>
            <w:r w:rsidRPr="00C2722F">
              <w:rPr>
                <w:rFonts w:ascii="宋体" w:eastAsia="宋体" w:hAnsi="宋体" w:cs="宋体" w:hint="eastAsia"/>
                <w:color w:val="FF0000"/>
                <w:szCs w:val="21"/>
              </w:rPr>
              <w:t>年</w:t>
            </w:r>
            <w:r w:rsidR="00384883" w:rsidRPr="00C2722F">
              <w:rPr>
                <w:rFonts w:ascii="宋体" w:eastAsia="宋体" w:hAnsi="宋体" w:cs="宋体" w:hint="eastAsia"/>
                <w:color w:val="FF0000"/>
                <w:szCs w:val="21"/>
              </w:rPr>
              <w:t>，</w:t>
            </w:r>
            <w:r w:rsidR="00384883" w:rsidRPr="00C2722F">
              <w:t>或</w:t>
            </w:r>
            <w:r w:rsidR="00384883">
              <w:t>采购预算用完为止，以先到的条件为准。</w:t>
            </w:r>
          </w:p>
        </w:tc>
        <w:tc>
          <w:tcPr>
            <w:tcW w:w="2479" w:type="dxa"/>
            <w:tcBorders>
              <w:tl2br w:val="nil"/>
              <w:tr2bl w:val="nil"/>
            </w:tcBorders>
            <w:vAlign w:val="center"/>
          </w:tcPr>
          <w:p w14:paraId="6A11BA6D" w14:textId="77777777" w:rsidR="008833DB" w:rsidRDefault="008833DB" w:rsidP="004E7A56">
            <w:pPr>
              <w:jc w:val="center"/>
              <w:rPr>
                <w:rFonts w:ascii="宋体" w:eastAsia="宋体" w:hAnsi="宋体" w:cs="宋体" w:hint="eastAsia"/>
                <w:szCs w:val="21"/>
              </w:rPr>
            </w:pPr>
            <w:r>
              <w:rPr>
                <w:rFonts w:ascii="宋体" w:eastAsia="宋体" w:hAnsi="宋体" w:cs="宋体" w:hint="eastAsia"/>
                <w:szCs w:val="21"/>
              </w:rPr>
              <w:t>医院</w:t>
            </w:r>
            <w:proofErr w:type="gramStart"/>
            <w:r>
              <w:rPr>
                <w:rFonts w:ascii="宋体" w:eastAsia="宋体" w:hAnsi="宋体" w:cs="宋体" w:hint="eastAsia"/>
                <w:szCs w:val="21"/>
              </w:rPr>
              <w:t>荔湾院</w:t>
            </w:r>
            <w:proofErr w:type="gramEnd"/>
            <w:r>
              <w:rPr>
                <w:rFonts w:ascii="宋体" w:eastAsia="宋体" w:hAnsi="宋体" w:cs="宋体" w:hint="eastAsia"/>
                <w:szCs w:val="21"/>
              </w:rPr>
              <w:t>区（广州市</w:t>
            </w:r>
            <w:proofErr w:type="gramStart"/>
            <w:r>
              <w:rPr>
                <w:rFonts w:ascii="宋体" w:eastAsia="宋体" w:hAnsi="宋体" w:cs="宋体" w:hint="eastAsia"/>
                <w:szCs w:val="21"/>
              </w:rPr>
              <w:t>荔</w:t>
            </w:r>
            <w:proofErr w:type="gramEnd"/>
            <w:r>
              <w:rPr>
                <w:rFonts w:ascii="宋体" w:eastAsia="宋体" w:hAnsi="宋体" w:cs="宋体" w:hint="eastAsia"/>
                <w:szCs w:val="21"/>
              </w:rPr>
              <w:t>湾区多宝路6</w:t>
            </w:r>
            <w:r>
              <w:rPr>
                <w:rFonts w:ascii="宋体" w:eastAsia="宋体" w:hAnsi="宋体" w:cs="宋体"/>
                <w:szCs w:val="21"/>
              </w:rPr>
              <w:t>3</w:t>
            </w:r>
            <w:r>
              <w:rPr>
                <w:rFonts w:ascii="宋体" w:eastAsia="宋体" w:hAnsi="宋体" w:cs="宋体" w:hint="eastAsia"/>
                <w:szCs w:val="21"/>
              </w:rPr>
              <w:t>号）、黄埔院区（广州市黄埔区长贤路5</w:t>
            </w:r>
            <w:r>
              <w:rPr>
                <w:rFonts w:ascii="宋体" w:eastAsia="宋体" w:hAnsi="宋体" w:cs="宋体"/>
                <w:szCs w:val="21"/>
              </w:rPr>
              <w:t>5</w:t>
            </w:r>
            <w:r>
              <w:rPr>
                <w:rFonts w:ascii="宋体" w:eastAsia="宋体" w:hAnsi="宋体" w:cs="宋体" w:hint="eastAsia"/>
                <w:szCs w:val="21"/>
              </w:rPr>
              <w:t>号）</w:t>
            </w:r>
          </w:p>
        </w:tc>
      </w:tr>
    </w:tbl>
    <w:p w14:paraId="09414D04" w14:textId="03E37DD4" w:rsidR="003A0B37" w:rsidRDefault="003A0B37" w:rsidP="003A0B37">
      <w:pPr>
        <w:ind w:firstLineChars="200" w:firstLine="420"/>
        <w:rPr>
          <w:rFonts w:hint="eastAsia"/>
          <w:b/>
          <w:bCs/>
        </w:rPr>
      </w:pPr>
      <w:r>
        <w:rPr>
          <w:rFonts w:hint="eastAsia"/>
          <w:b/>
          <w:bCs/>
        </w:rPr>
        <w:t>（二）报价要求：</w:t>
      </w:r>
      <w:r>
        <w:t>根据</w:t>
      </w:r>
      <w:r w:rsidRPr="003A0B37">
        <w:rPr>
          <w:rFonts w:hint="eastAsia"/>
        </w:rPr>
        <w:t>以广州市公立医疗机构基本医疗服务价格(最新版)规定的单价为基准</w:t>
      </w:r>
      <w:r>
        <w:t>确定检测项目的具体收费，提供统一的投标下浮率（优惠率）</w:t>
      </w:r>
      <w:r>
        <w:rPr>
          <w:rFonts w:hint="eastAsia"/>
        </w:rPr>
        <w:t>。</w:t>
      </w:r>
      <w:r w:rsidRPr="003A0B37">
        <w:rPr>
          <w:b/>
          <w:bCs/>
        </w:rPr>
        <w:t>与成交供应商的各单项结算价格=</w:t>
      </w:r>
      <w:r w:rsidRPr="003A0B37">
        <w:rPr>
          <w:rFonts w:hint="eastAsia"/>
          <w:b/>
          <w:bCs/>
        </w:rPr>
        <w:t>广州市公立医疗机构基本医疗服务价格</w:t>
      </w:r>
      <w:r w:rsidRPr="003A0B37">
        <w:rPr>
          <w:b/>
          <w:bCs/>
        </w:rPr>
        <w:t>×（1-投标下浮率（优惠率））</w:t>
      </w:r>
      <w:r w:rsidRPr="003A0B37">
        <w:rPr>
          <w:rFonts w:hint="eastAsia"/>
        </w:rPr>
        <w:t>。自主定价项目不得高于</w:t>
      </w:r>
      <w:proofErr w:type="gramStart"/>
      <w:r w:rsidRPr="003A0B37">
        <w:rPr>
          <w:rFonts w:hint="eastAsia"/>
        </w:rPr>
        <w:t>院方物价</w:t>
      </w:r>
      <w:proofErr w:type="gramEnd"/>
      <w:r w:rsidRPr="003A0B37">
        <w:rPr>
          <w:rFonts w:hint="eastAsia"/>
        </w:rPr>
        <w:t>定价标准。</w:t>
      </w:r>
    </w:p>
    <w:p w14:paraId="7110B346" w14:textId="77777777" w:rsidR="008833DB" w:rsidRPr="003A0B37" w:rsidRDefault="008833DB" w:rsidP="008833DB">
      <w:pPr>
        <w:ind w:firstLineChars="200" w:firstLine="420"/>
        <w:rPr>
          <w:rFonts w:ascii="宋体" w:eastAsia="宋体" w:hAnsi="宋体" w:cs="宋体" w:hint="eastAsia"/>
          <w:szCs w:val="21"/>
        </w:rPr>
      </w:pPr>
    </w:p>
    <w:p w14:paraId="28BA854F" w14:textId="77777777" w:rsidR="008833DB" w:rsidRDefault="008833DB" w:rsidP="008833DB">
      <w:pPr>
        <w:numPr>
          <w:ilvl w:val="0"/>
          <w:numId w:val="1"/>
        </w:numPr>
        <w:ind w:firstLineChars="268" w:firstLine="565"/>
        <w:outlineLvl w:val="2"/>
        <w:rPr>
          <w:rFonts w:ascii="宋体" w:eastAsia="宋体" w:hAnsi="宋体" w:cs="宋体" w:hint="eastAsia"/>
          <w:b/>
          <w:szCs w:val="21"/>
        </w:rPr>
      </w:pPr>
      <w:r>
        <w:rPr>
          <w:rFonts w:ascii="宋体" w:eastAsia="宋体" w:hAnsi="宋体" w:cs="宋体" w:hint="eastAsia"/>
          <w:b/>
          <w:szCs w:val="21"/>
        </w:rPr>
        <w:t>项目清单：</w:t>
      </w:r>
    </w:p>
    <w:tbl>
      <w:tblPr>
        <w:tblW w:w="9357" w:type="dxa"/>
        <w:tblInd w:w="-318" w:type="dxa"/>
        <w:tblLook w:val="04A0" w:firstRow="1" w:lastRow="0" w:firstColumn="1" w:lastColumn="0" w:noHBand="0" w:noVBand="1"/>
      </w:tblPr>
      <w:tblGrid>
        <w:gridCol w:w="564"/>
        <w:gridCol w:w="5031"/>
        <w:gridCol w:w="2344"/>
        <w:gridCol w:w="1418"/>
      </w:tblGrid>
      <w:tr w:rsidR="000B2D23" w14:paraId="6D5432AC" w14:textId="77777777">
        <w:trPr>
          <w:trHeight w:val="560"/>
          <w:tblHeader/>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8902B7A" w14:textId="77777777" w:rsidR="000B2D23" w:rsidRDefault="000B2D23">
            <w:pPr>
              <w:widowControl/>
              <w:jc w:val="center"/>
              <w:rPr>
                <w:rFonts w:asciiTheme="minorEastAsia" w:eastAsiaTheme="minorEastAsia" w:hAnsiTheme="minorEastAsia" w:cs="宋体" w:hint="eastAsia"/>
                <w:b/>
                <w:bCs/>
                <w:color w:val="000000" w:themeColor="text1"/>
                <w:kern w:val="0"/>
                <w:szCs w:val="21"/>
              </w:rPr>
            </w:pPr>
            <w:r>
              <w:rPr>
                <w:rFonts w:asciiTheme="minorEastAsia" w:eastAsiaTheme="minorEastAsia" w:hAnsiTheme="minorEastAsia" w:cs="宋体" w:hint="eastAsia"/>
                <w:b/>
                <w:bCs/>
                <w:color w:val="000000" w:themeColor="text1"/>
                <w:kern w:val="0"/>
                <w:szCs w:val="21"/>
              </w:rPr>
              <w:t>序号</w:t>
            </w:r>
          </w:p>
        </w:tc>
        <w:tc>
          <w:tcPr>
            <w:tcW w:w="5031" w:type="dxa"/>
            <w:tcBorders>
              <w:top w:val="single" w:sz="4" w:space="0" w:color="auto"/>
              <w:left w:val="nil"/>
              <w:bottom w:val="single" w:sz="4" w:space="0" w:color="auto"/>
              <w:right w:val="single" w:sz="4" w:space="0" w:color="auto"/>
            </w:tcBorders>
            <w:vAlign w:val="center"/>
            <w:hideMark/>
          </w:tcPr>
          <w:p w14:paraId="5DE0B2D9" w14:textId="77777777" w:rsidR="000B2D23" w:rsidRDefault="000B2D23">
            <w:pPr>
              <w:widowControl/>
              <w:jc w:val="center"/>
              <w:rPr>
                <w:rFonts w:asciiTheme="minorEastAsia" w:eastAsiaTheme="minorEastAsia" w:hAnsiTheme="minorEastAsia" w:cs="宋体" w:hint="eastAsia"/>
                <w:b/>
                <w:bCs/>
                <w:color w:val="000000" w:themeColor="text1"/>
                <w:kern w:val="0"/>
                <w:szCs w:val="21"/>
              </w:rPr>
            </w:pPr>
            <w:r>
              <w:rPr>
                <w:rFonts w:asciiTheme="minorEastAsia" w:eastAsiaTheme="minorEastAsia" w:hAnsiTheme="minorEastAsia" w:cs="宋体" w:hint="eastAsia"/>
                <w:b/>
                <w:bCs/>
                <w:color w:val="000000" w:themeColor="text1"/>
                <w:kern w:val="0"/>
                <w:szCs w:val="21"/>
              </w:rPr>
              <w:t>项目名称</w:t>
            </w:r>
          </w:p>
        </w:tc>
        <w:tc>
          <w:tcPr>
            <w:tcW w:w="2344" w:type="dxa"/>
            <w:tcBorders>
              <w:top w:val="single" w:sz="4" w:space="0" w:color="auto"/>
              <w:left w:val="nil"/>
              <w:bottom w:val="single" w:sz="4" w:space="0" w:color="auto"/>
              <w:right w:val="single" w:sz="4" w:space="0" w:color="auto"/>
            </w:tcBorders>
            <w:noWrap/>
            <w:vAlign w:val="center"/>
            <w:hideMark/>
          </w:tcPr>
          <w:p w14:paraId="103A0C45" w14:textId="77777777" w:rsidR="000B2D23" w:rsidRDefault="000B2D23">
            <w:pPr>
              <w:widowControl/>
              <w:jc w:val="center"/>
              <w:rPr>
                <w:rFonts w:asciiTheme="minorEastAsia" w:eastAsiaTheme="minorEastAsia" w:hAnsiTheme="minorEastAsia" w:cs="宋体" w:hint="eastAsia"/>
                <w:b/>
                <w:bCs/>
                <w:color w:val="000000" w:themeColor="text1"/>
                <w:kern w:val="0"/>
                <w:szCs w:val="21"/>
              </w:rPr>
            </w:pPr>
            <w:r>
              <w:rPr>
                <w:rFonts w:asciiTheme="minorEastAsia" w:eastAsiaTheme="minorEastAsia" w:hAnsiTheme="minorEastAsia" w:cs="宋体" w:hint="eastAsia"/>
                <w:b/>
                <w:bCs/>
                <w:color w:val="000000" w:themeColor="text1"/>
                <w:kern w:val="0"/>
                <w:szCs w:val="21"/>
              </w:rPr>
              <w:t>检测方法</w:t>
            </w:r>
          </w:p>
        </w:tc>
        <w:tc>
          <w:tcPr>
            <w:tcW w:w="1418" w:type="dxa"/>
            <w:tcBorders>
              <w:top w:val="single" w:sz="4" w:space="0" w:color="auto"/>
              <w:left w:val="nil"/>
              <w:bottom w:val="single" w:sz="4" w:space="0" w:color="auto"/>
              <w:right w:val="single" w:sz="4" w:space="0" w:color="auto"/>
            </w:tcBorders>
            <w:vAlign w:val="center"/>
            <w:hideMark/>
          </w:tcPr>
          <w:p w14:paraId="1DF579F3" w14:textId="48F0C784" w:rsidR="000B2D23" w:rsidRDefault="000B2D23">
            <w:pPr>
              <w:widowControl/>
              <w:jc w:val="center"/>
              <w:rPr>
                <w:rFonts w:asciiTheme="minorEastAsia" w:eastAsiaTheme="minorEastAsia" w:hAnsiTheme="minorEastAsia" w:cs="宋体" w:hint="eastAsia"/>
                <w:b/>
                <w:bCs/>
                <w:color w:val="000000" w:themeColor="text1"/>
                <w:kern w:val="0"/>
                <w:szCs w:val="21"/>
              </w:rPr>
            </w:pPr>
            <w:r>
              <w:rPr>
                <w:rFonts w:asciiTheme="minorEastAsia" w:eastAsiaTheme="minorEastAsia" w:hAnsiTheme="minorEastAsia" w:cs="宋体" w:hint="eastAsia"/>
                <w:b/>
                <w:bCs/>
                <w:color w:val="000000" w:themeColor="text1"/>
                <w:kern w:val="0"/>
                <w:szCs w:val="21"/>
              </w:rPr>
              <w:t>医院收费价格（元）</w:t>
            </w:r>
          </w:p>
        </w:tc>
      </w:tr>
      <w:tr w:rsidR="000B2D23" w14:paraId="0C507AD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228D0B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w:t>
            </w:r>
          </w:p>
        </w:tc>
        <w:tc>
          <w:tcPr>
            <w:tcW w:w="5031" w:type="dxa"/>
            <w:tcBorders>
              <w:top w:val="nil"/>
              <w:left w:val="nil"/>
              <w:bottom w:val="single" w:sz="4" w:space="0" w:color="auto"/>
              <w:right w:val="single" w:sz="4" w:space="0" w:color="auto"/>
            </w:tcBorders>
            <w:vAlign w:val="center"/>
            <w:hideMark/>
          </w:tcPr>
          <w:p w14:paraId="02DAF8D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24h尿液儿茶酚胺（肾上腺素 、去甲肾上腺素 、多巴胺）</w:t>
            </w:r>
          </w:p>
        </w:tc>
        <w:tc>
          <w:tcPr>
            <w:tcW w:w="2344" w:type="dxa"/>
            <w:tcBorders>
              <w:top w:val="nil"/>
              <w:left w:val="nil"/>
              <w:bottom w:val="single" w:sz="4" w:space="0" w:color="auto"/>
              <w:right w:val="single" w:sz="4" w:space="0" w:color="auto"/>
            </w:tcBorders>
            <w:noWrap/>
            <w:vAlign w:val="center"/>
            <w:hideMark/>
          </w:tcPr>
          <w:p w14:paraId="2588D7C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0DC9A87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276</w:t>
            </w:r>
          </w:p>
        </w:tc>
      </w:tr>
      <w:tr w:rsidR="000B2D23" w14:paraId="299887E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684E73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w:t>
            </w:r>
          </w:p>
        </w:tc>
        <w:tc>
          <w:tcPr>
            <w:tcW w:w="5031" w:type="dxa"/>
            <w:tcBorders>
              <w:top w:val="nil"/>
              <w:left w:val="nil"/>
              <w:bottom w:val="single" w:sz="4" w:space="0" w:color="auto"/>
              <w:right w:val="single" w:sz="4" w:space="0" w:color="auto"/>
            </w:tcBorders>
            <w:vAlign w:val="center"/>
            <w:hideMark/>
          </w:tcPr>
          <w:p w14:paraId="33A603E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+12(CEP</w:t>
            </w:r>
            <w:proofErr w:type="gramStart"/>
            <w:r>
              <w:rPr>
                <w:rFonts w:asciiTheme="minorEastAsia" w:eastAsiaTheme="minorEastAsia" w:hAnsiTheme="minorEastAsia" w:hint="eastAsia"/>
                <w:color w:val="000000" w:themeColor="text1"/>
                <w:sz w:val="22"/>
                <w:szCs w:val="22"/>
              </w:rPr>
              <w:t>12,FISH</w:t>
            </w:r>
            <w:proofErr w:type="gramEnd"/>
            <w:r>
              <w:rPr>
                <w:rFonts w:asciiTheme="minorEastAsia" w:eastAsiaTheme="minorEastAsia" w:hAnsiTheme="minorEastAsia" w:hint="eastAsia"/>
                <w:color w:val="000000" w:themeColor="text1"/>
                <w:sz w:val="22"/>
                <w:szCs w:val="22"/>
              </w:rPr>
              <w:t>)</w:t>
            </w:r>
          </w:p>
        </w:tc>
        <w:tc>
          <w:tcPr>
            <w:tcW w:w="2344" w:type="dxa"/>
            <w:tcBorders>
              <w:top w:val="nil"/>
              <w:left w:val="nil"/>
              <w:bottom w:val="single" w:sz="4" w:space="0" w:color="auto"/>
              <w:right w:val="single" w:sz="4" w:space="0" w:color="auto"/>
            </w:tcBorders>
            <w:noWrap/>
            <w:vAlign w:val="center"/>
            <w:hideMark/>
          </w:tcPr>
          <w:p w14:paraId="02F0FBE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71FD9DB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7476EBCD" w14:textId="77777777">
        <w:trPr>
          <w:trHeight w:val="560"/>
        </w:trPr>
        <w:tc>
          <w:tcPr>
            <w:tcW w:w="564" w:type="dxa"/>
            <w:tcBorders>
              <w:top w:val="nil"/>
              <w:left w:val="single" w:sz="4" w:space="0" w:color="auto"/>
              <w:bottom w:val="single" w:sz="4" w:space="0" w:color="auto"/>
              <w:right w:val="single" w:sz="4" w:space="0" w:color="auto"/>
            </w:tcBorders>
            <w:noWrap/>
            <w:vAlign w:val="center"/>
            <w:hideMark/>
          </w:tcPr>
          <w:p w14:paraId="5BA223E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w:t>
            </w:r>
          </w:p>
        </w:tc>
        <w:tc>
          <w:tcPr>
            <w:tcW w:w="5031" w:type="dxa"/>
            <w:tcBorders>
              <w:top w:val="nil"/>
              <w:left w:val="nil"/>
              <w:bottom w:val="single" w:sz="4" w:space="0" w:color="auto"/>
              <w:right w:val="single" w:sz="4" w:space="0" w:color="auto"/>
            </w:tcBorders>
            <w:vAlign w:val="center"/>
            <w:hideMark/>
          </w:tcPr>
          <w:p w14:paraId="764801D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13q14.3/13q34(D13S319/13q</w:t>
            </w:r>
            <w:proofErr w:type="gramStart"/>
            <w:r>
              <w:rPr>
                <w:rFonts w:asciiTheme="minorEastAsia" w:eastAsiaTheme="minorEastAsia" w:hAnsiTheme="minorEastAsia" w:hint="eastAsia"/>
                <w:color w:val="000000" w:themeColor="text1"/>
                <w:sz w:val="22"/>
                <w:szCs w:val="22"/>
              </w:rPr>
              <w:t>34,FISH</w:t>
            </w:r>
            <w:proofErr w:type="gramEnd"/>
            <w:r>
              <w:rPr>
                <w:rFonts w:asciiTheme="minorEastAsia" w:eastAsiaTheme="minorEastAsia" w:hAnsiTheme="minorEastAsia" w:hint="eastAsia"/>
                <w:color w:val="000000" w:themeColor="text1"/>
                <w:sz w:val="22"/>
                <w:szCs w:val="22"/>
              </w:rPr>
              <w:t>)</w:t>
            </w:r>
          </w:p>
        </w:tc>
        <w:tc>
          <w:tcPr>
            <w:tcW w:w="2344" w:type="dxa"/>
            <w:tcBorders>
              <w:top w:val="nil"/>
              <w:left w:val="nil"/>
              <w:bottom w:val="single" w:sz="4" w:space="0" w:color="auto"/>
              <w:right w:val="single" w:sz="4" w:space="0" w:color="auto"/>
            </w:tcBorders>
            <w:noWrap/>
            <w:vAlign w:val="center"/>
            <w:hideMark/>
          </w:tcPr>
          <w:p w14:paraId="437CC79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2502B8C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75593BE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14104F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w:t>
            </w:r>
          </w:p>
        </w:tc>
        <w:tc>
          <w:tcPr>
            <w:tcW w:w="5031" w:type="dxa"/>
            <w:tcBorders>
              <w:top w:val="nil"/>
              <w:left w:val="nil"/>
              <w:bottom w:val="single" w:sz="4" w:space="0" w:color="auto"/>
              <w:right w:val="single" w:sz="4" w:space="0" w:color="auto"/>
            </w:tcBorders>
            <w:vAlign w:val="center"/>
            <w:hideMark/>
          </w:tcPr>
          <w:p w14:paraId="066779E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17-羟皮质类固醇(17-OH),</w:t>
            </w: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2344" w:type="dxa"/>
            <w:tcBorders>
              <w:top w:val="nil"/>
              <w:left w:val="nil"/>
              <w:bottom w:val="single" w:sz="4" w:space="0" w:color="auto"/>
              <w:right w:val="single" w:sz="4" w:space="0" w:color="auto"/>
            </w:tcBorders>
            <w:noWrap/>
            <w:vAlign w:val="center"/>
            <w:hideMark/>
          </w:tcPr>
          <w:p w14:paraId="4ABD53E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5C48F12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11716D1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B5B6CE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w:t>
            </w:r>
          </w:p>
        </w:tc>
        <w:tc>
          <w:tcPr>
            <w:tcW w:w="5031" w:type="dxa"/>
            <w:tcBorders>
              <w:top w:val="nil"/>
              <w:left w:val="nil"/>
              <w:bottom w:val="single" w:sz="4" w:space="0" w:color="auto"/>
              <w:right w:val="single" w:sz="4" w:space="0" w:color="auto"/>
            </w:tcBorders>
            <w:vAlign w:val="center"/>
            <w:hideMark/>
          </w:tcPr>
          <w:p w14:paraId="7D6E848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17-酮类固醇(17-KS),</w:t>
            </w: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2344" w:type="dxa"/>
            <w:tcBorders>
              <w:top w:val="nil"/>
              <w:left w:val="nil"/>
              <w:bottom w:val="single" w:sz="4" w:space="0" w:color="auto"/>
              <w:right w:val="single" w:sz="4" w:space="0" w:color="auto"/>
            </w:tcBorders>
            <w:noWrap/>
            <w:vAlign w:val="center"/>
            <w:hideMark/>
          </w:tcPr>
          <w:p w14:paraId="13DE42E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50BA2D8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454AA72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771AA3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w:t>
            </w:r>
          </w:p>
        </w:tc>
        <w:tc>
          <w:tcPr>
            <w:tcW w:w="5031" w:type="dxa"/>
            <w:tcBorders>
              <w:top w:val="nil"/>
              <w:left w:val="nil"/>
              <w:bottom w:val="single" w:sz="4" w:space="0" w:color="auto"/>
              <w:right w:val="single" w:sz="4" w:space="0" w:color="auto"/>
            </w:tcBorders>
            <w:vAlign w:val="center"/>
            <w:hideMark/>
          </w:tcPr>
          <w:p w14:paraId="6E9B208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21-羟化酶缺陷症CYP21A2基因检测</w:t>
            </w:r>
          </w:p>
        </w:tc>
        <w:tc>
          <w:tcPr>
            <w:tcW w:w="2344" w:type="dxa"/>
            <w:tcBorders>
              <w:top w:val="nil"/>
              <w:left w:val="nil"/>
              <w:bottom w:val="single" w:sz="4" w:space="0" w:color="auto"/>
              <w:right w:val="single" w:sz="4" w:space="0" w:color="auto"/>
            </w:tcBorders>
            <w:noWrap/>
            <w:vAlign w:val="center"/>
            <w:hideMark/>
          </w:tcPr>
          <w:p w14:paraId="503B7EC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一代测序+MLPA</w:t>
            </w:r>
          </w:p>
        </w:tc>
        <w:tc>
          <w:tcPr>
            <w:tcW w:w="1418" w:type="dxa"/>
            <w:tcBorders>
              <w:top w:val="nil"/>
              <w:left w:val="nil"/>
              <w:bottom w:val="single" w:sz="4" w:space="0" w:color="auto"/>
              <w:right w:val="single" w:sz="4" w:space="0" w:color="auto"/>
            </w:tcBorders>
            <w:vAlign w:val="center"/>
            <w:hideMark/>
          </w:tcPr>
          <w:p w14:paraId="157BB13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2,760.00</w:t>
            </w:r>
          </w:p>
        </w:tc>
      </w:tr>
      <w:tr w:rsidR="000B2D23" w14:paraId="4786CF9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BFA8B8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w:t>
            </w:r>
          </w:p>
        </w:tc>
        <w:tc>
          <w:tcPr>
            <w:tcW w:w="5031" w:type="dxa"/>
            <w:tcBorders>
              <w:top w:val="nil"/>
              <w:left w:val="nil"/>
              <w:bottom w:val="single" w:sz="4" w:space="0" w:color="auto"/>
              <w:right w:val="single" w:sz="4" w:space="0" w:color="auto"/>
            </w:tcBorders>
            <w:vAlign w:val="center"/>
            <w:hideMark/>
          </w:tcPr>
          <w:p w14:paraId="35C6D0F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21-羟化酶缺陷症CYP21A2基因检测套餐(测序+MLPA)</w:t>
            </w:r>
          </w:p>
        </w:tc>
        <w:tc>
          <w:tcPr>
            <w:tcW w:w="2344" w:type="dxa"/>
            <w:tcBorders>
              <w:top w:val="nil"/>
              <w:left w:val="nil"/>
              <w:bottom w:val="single" w:sz="4" w:space="0" w:color="auto"/>
              <w:right w:val="single" w:sz="4" w:space="0" w:color="auto"/>
            </w:tcBorders>
            <w:noWrap/>
            <w:vAlign w:val="center"/>
            <w:hideMark/>
          </w:tcPr>
          <w:p w14:paraId="274C872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nil"/>
              <w:left w:val="nil"/>
              <w:bottom w:val="single" w:sz="4" w:space="0" w:color="auto"/>
              <w:right w:val="single" w:sz="4" w:space="0" w:color="auto"/>
            </w:tcBorders>
            <w:vAlign w:val="center"/>
            <w:hideMark/>
          </w:tcPr>
          <w:p w14:paraId="3DE9A5B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2760.00 </w:t>
            </w:r>
          </w:p>
        </w:tc>
      </w:tr>
      <w:tr w:rsidR="000B2D23" w14:paraId="650CAD7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9D7C97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w:t>
            </w:r>
          </w:p>
        </w:tc>
        <w:tc>
          <w:tcPr>
            <w:tcW w:w="5031" w:type="dxa"/>
            <w:tcBorders>
              <w:top w:val="nil"/>
              <w:left w:val="nil"/>
              <w:bottom w:val="single" w:sz="4" w:space="0" w:color="auto"/>
              <w:right w:val="single" w:sz="4" w:space="0" w:color="auto"/>
            </w:tcBorders>
            <w:vAlign w:val="center"/>
            <w:hideMark/>
          </w:tcPr>
          <w:p w14:paraId="06580D9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24小时尿儿茶酚胺六项（3-甲氧基酪胺,甲氧基肾上腺素，甲氧基去甲肾上腺素,肾上腺素,去甲肾上腺素,多巴胺）</w:t>
            </w:r>
          </w:p>
        </w:tc>
        <w:tc>
          <w:tcPr>
            <w:tcW w:w="2344" w:type="dxa"/>
            <w:tcBorders>
              <w:top w:val="nil"/>
              <w:left w:val="nil"/>
              <w:bottom w:val="single" w:sz="4" w:space="0" w:color="auto"/>
              <w:right w:val="single" w:sz="4" w:space="0" w:color="auto"/>
            </w:tcBorders>
            <w:noWrap/>
            <w:vAlign w:val="center"/>
            <w:hideMark/>
          </w:tcPr>
          <w:p w14:paraId="7B0DC79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5AAE1FF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552</w:t>
            </w:r>
          </w:p>
        </w:tc>
      </w:tr>
      <w:tr w:rsidR="000B2D23" w14:paraId="5E18E3F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268195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w:t>
            </w:r>
          </w:p>
        </w:tc>
        <w:tc>
          <w:tcPr>
            <w:tcW w:w="5031" w:type="dxa"/>
            <w:tcBorders>
              <w:top w:val="nil"/>
              <w:left w:val="nil"/>
              <w:bottom w:val="single" w:sz="4" w:space="0" w:color="auto"/>
              <w:right w:val="single" w:sz="4" w:space="0" w:color="auto"/>
            </w:tcBorders>
            <w:vAlign w:val="center"/>
            <w:hideMark/>
          </w:tcPr>
          <w:p w14:paraId="5EA1917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Ⅲ型前胶原N端肽</w:t>
            </w:r>
          </w:p>
        </w:tc>
        <w:tc>
          <w:tcPr>
            <w:tcW w:w="2344" w:type="dxa"/>
            <w:tcBorders>
              <w:top w:val="nil"/>
              <w:left w:val="nil"/>
              <w:bottom w:val="single" w:sz="4" w:space="0" w:color="auto"/>
              <w:right w:val="single" w:sz="4" w:space="0" w:color="auto"/>
            </w:tcBorders>
            <w:noWrap/>
            <w:vAlign w:val="center"/>
            <w:hideMark/>
          </w:tcPr>
          <w:p w14:paraId="7755B70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磁微粒化学发光</w:t>
            </w:r>
          </w:p>
        </w:tc>
        <w:tc>
          <w:tcPr>
            <w:tcW w:w="1418" w:type="dxa"/>
            <w:tcBorders>
              <w:top w:val="nil"/>
              <w:left w:val="nil"/>
              <w:bottom w:val="single" w:sz="4" w:space="0" w:color="auto"/>
              <w:right w:val="single" w:sz="4" w:space="0" w:color="auto"/>
            </w:tcBorders>
            <w:vAlign w:val="center"/>
            <w:hideMark/>
          </w:tcPr>
          <w:p w14:paraId="2E5A6D1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7C39BFF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BEDC92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w:t>
            </w:r>
          </w:p>
        </w:tc>
        <w:tc>
          <w:tcPr>
            <w:tcW w:w="5031" w:type="dxa"/>
            <w:tcBorders>
              <w:top w:val="nil"/>
              <w:left w:val="nil"/>
              <w:bottom w:val="single" w:sz="4" w:space="0" w:color="auto"/>
              <w:right w:val="single" w:sz="4" w:space="0" w:color="auto"/>
            </w:tcBorders>
            <w:vAlign w:val="center"/>
            <w:hideMark/>
          </w:tcPr>
          <w:p w14:paraId="6C49C76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APTT纠正试验</w:t>
            </w:r>
          </w:p>
        </w:tc>
        <w:tc>
          <w:tcPr>
            <w:tcW w:w="2344" w:type="dxa"/>
            <w:tcBorders>
              <w:top w:val="nil"/>
              <w:left w:val="nil"/>
              <w:bottom w:val="single" w:sz="4" w:space="0" w:color="auto"/>
              <w:right w:val="single" w:sz="4" w:space="0" w:color="auto"/>
            </w:tcBorders>
            <w:noWrap/>
            <w:vAlign w:val="center"/>
            <w:hideMark/>
          </w:tcPr>
          <w:p w14:paraId="6572F70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067CC90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152.48</w:t>
            </w:r>
          </w:p>
        </w:tc>
      </w:tr>
      <w:tr w:rsidR="000B2D23" w14:paraId="621B5C3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E85D16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w:t>
            </w:r>
          </w:p>
        </w:tc>
        <w:tc>
          <w:tcPr>
            <w:tcW w:w="5031" w:type="dxa"/>
            <w:tcBorders>
              <w:top w:val="nil"/>
              <w:left w:val="nil"/>
              <w:bottom w:val="single" w:sz="4" w:space="0" w:color="auto"/>
              <w:right w:val="single" w:sz="4" w:space="0" w:color="auto"/>
            </w:tcBorders>
            <w:vAlign w:val="center"/>
            <w:hideMark/>
          </w:tcPr>
          <w:p w14:paraId="7EBE32B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ATM基因(11q22)缺失检测(FISH)</w:t>
            </w:r>
          </w:p>
        </w:tc>
        <w:tc>
          <w:tcPr>
            <w:tcW w:w="2344" w:type="dxa"/>
            <w:tcBorders>
              <w:top w:val="nil"/>
              <w:left w:val="nil"/>
              <w:bottom w:val="single" w:sz="4" w:space="0" w:color="auto"/>
              <w:right w:val="single" w:sz="4" w:space="0" w:color="auto"/>
            </w:tcBorders>
            <w:noWrap/>
            <w:vAlign w:val="center"/>
            <w:hideMark/>
          </w:tcPr>
          <w:p w14:paraId="61AC13A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217A0B9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2229A09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EAEC62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w:t>
            </w:r>
          </w:p>
        </w:tc>
        <w:tc>
          <w:tcPr>
            <w:tcW w:w="5031" w:type="dxa"/>
            <w:tcBorders>
              <w:top w:val="nil"/>
              <w:left w:val="nil"/>
              <w:bottom w:val="single" w:sz="4" w:space="0" w:color="auto"/>
              <w:right w:val="single" w:sz="4" w:space="0" w:color="auto"/>
            </w:tcBorders>
            <w:vAlign w:val="center"/>
            <w:hideMark/>
          </w:tcPr>
          <w:p w14:paraId="21F4F49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A型血友病F8基因检测套餐(内含子1,22倒位+测序+MLPA)</w:t>
            </w:r>
          </w:p>
        </w:tc>
        <w:tc>
          <w:tcPr>
            <w:tcW w:w="2344" w:type="dxa"/>
            <w:tcBorders>
              <w:top w:val="nil"/>
              <w:left w:val="nil"/>
              <w:bottom w:val="single" w:sz="4" w:space="0" w:color="auto"/>
              <w:right w:val="single" w:sz="4" w:space="0" w:color="auto"/>
            </w:tcBorders>
            <w:noWrap/>
            <w:vAlign w:val="center"/>
            <w:hideMark/>
          </w:tcPr>
          <w:p w14:paraId="4D588C6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内含子1,22倒位+测序+MLPA</w:t>
            </w:r>
          </w:p>
        </w:tc>
        <w:tc>
          <w:tcPr>
            <w:tcW w:w="1418" w:type="dxa"/>
            <w:tcBorders>
              <w:top w:val="nil"/>
              <w:left w:val="nil"/>
              <w:bottom w:val="single" w:sz="4" w:space="0" w:color="auto"/>
              <w:right w:val="single" w:sz="4" w:space="0" w:color="auto"/>
            </w:tcBorders>
            <w:vAlign w:val="center"/>
            <w:hideMark/>
          </w:tcPr>
          <w:p w14:paraId="590EA70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4,000.00</w:t>
            </w:r>
          </w:p>
        </w:tc>
      </w:tr>
      <w:tr w:rsidR="000B2D23" w14:paraId="004892E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2018DE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w:t>
            </w:r>
          </w:p>
        </w:tc>
        <w:tc>
          <w:tcPr>
            <w:tcW w:w="5031" w:type="dxa"/>
            <w:tcBorders>
              <w:top w:val="nil"/>
              <w:left w:val="nil"/>
              <w:bottom w:val="single" w:sz="4" w:space="0" w:color="auto"/>
              <w:right w:val="single" w:sz="4" w:space="0" w:color="auto"/>
            </w:tcBorders>
            <w:vAlign w:val="center"/>
            <w:hideMark/>
          </w:tcPr>
          <w:p w14:paraId="00AEA03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BCR/ABL1分型定量（初诊）</w:t>
            </w:r>
          </w:p>
        </w:tc>
        <w:tc>
          <w:tcPr>
            <w:tcW w:w="2344" w:type="dxa"/>
            <w:tcBorders>
              <w:top w:val="nil"/>
              <w:left w:val="nil"/>
              <w:bottom w:val="single" w:sz="4" w:space="0" w:color="auto"/>
              <w:right w:val="single" w:sz="4" w:space="0" w:color="auto"/>
            </w:tcBorders>
            <w:noWrap/>
            <w:vAlign w:val="center"/>
            <w:hideMark/>
          </w:tcPr>
          <w:p w14:paraId="4645B6D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7B8389C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956.80 </w:t>
            </w:r>
          </w:p>
        </w:tc>
      </w:tr>
      <w:tr w:rsidR="000B2D23" w14:paraId="022FBF5C" w14:textId="77777777">
        <w:trPr>
          <w:trHeight w:val="321"/>
        </w:trPr>
        <w:tc>
          <w:tcPr>
            <w:tcW w:w="564" w:type="dxa"/>
            <w:tcBorders>
              <w:top w:val="nil"/>
              <w:left w:val="single" w:sz="4" w:space="0" w:color="auto"/>
              <w:bottom w:val="single" w:sz="4" w:space="0" w:color="auto"/>
              <w:right w:val="single" w:sz="4" w:space="0" w:color="auto"/>
            </w:tcBorders>
            <w:noWrap/>
            <w:vAlign w:val="center"/>
            <w:hideMark/>
          </w:tcPr>
          <w:p w14:paraId="7B3836A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w:t>
            </w:r>
          </w:p>
        </w:tc>
        <w:tc>
          <w:tcPr>
            <w:tcW w:w="5031" w:type="dxa"/>
            <w:tcBorders>
              <w:top w:val="nil"/>
              <w:left w:val="nil"/>
              <w:bottom w:val="single" w:sz="4" w:space="0" w:color="auto"/>
              <w:right w:val="single" w:sz="4" w:space="0" w:color="auto"/>
            </w:tcBorders>
            <w:vAlign w:val="center"/>
            <w:hideMark/>
          </w:tcPr>
          <w:p w14:paraId="369682B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BCR-ABL1(p190)融合基因定量检测(RQ-PCR)</w:t>
            </w:r>
          </w:p>
        </w:tc>
        <w:tc>
          <w:tcPr>
            <w:tcW w:w="2344" w:type="dxa"/>
            <w:tcBorders>
              <w:top w:val="nil"/>
              <w:left w:val="nil"/>
              <w:bottom w:val="single" w:sz="4" w:space="0" w:color="auto"/>
              <w:right w:val="single" w:sz="4" w:space="0" w:color="auto"/>
            </w:tcBorders>
            <w:noWrap/>
            <w:vAlign w:val="center"/>
            <w:hideMark/>
          </w:tcPr>
          <w:p w14:paraId="4722402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0803506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2C7B39B6" w14:textId="77777777">
        <w:trPr>
          <w:trHeight w:val="411"/>
        </w:trPr>
        <w:tc>
          <w:tcPr>
            <w:tcW w:w="564" w:type="dxa"/>
            <w:tcBorders>
              <w:top w:val="nil"/>
              <w:left w:val="single" w:sz="4" w:space="0" w:color="auto"/>
              <w:bottom w:val="single" w:sz="4" w:space="0" w:color="auto"/>
              <w:right w:val="single" w:sz="4" w:space="0" w:color="auto"/>
            </w:tcBorders>
            <w:noWrap/>
            <w:vAlign w:val="center"/>
            <w:hideMark/>
          </w:tcPr>
          <w:p w14:paraId="7CCCD44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w:t>
            </w:r>
          </w:p>
        </w:tc>
        <w:tc>
          <w:tcPr>
            <w:tcW w:w="5031" w:type="dxa"/>
            <w:tcBorders>
              <w:top w:val="nil"/>
              <w:left w:val="nil"/>
              <w:bottom w:val="single" w:sz="4" w:space="0" w:color="auto"/>
              <w:right w:val="single" w:sz="4" w:space="0" w:color="auto"/>
            </w:tcBorders>
            <w:vAlign w:val="center"/>
            <w:hideMark/>
          </w:tcPr>
          <w:p w14:paraId="58F8C04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BCR-ABL1(p210)融合基因定量检测(RQ-PCR)</w:t>
            </w:r>
          </w:p>
        </w:tc>
        <w:tc>
          <w:tcPr>
            <w:tcW w:w="2344" w:type="dxa"/>
            <w:tcBorders>
              <w:top w:val="nil"/>
              <w:left w:val="nil"/>
              <w:bottom w:val="single" w:sz="4" w:space="0" w:color="auto"/>
              <w:right w:val="single" w:sz="4" w:space="0" w:color="auto"/>
            </w:tcBorders>
            <w:noWrap/>
            <w:vAlign w:val="center"/>
            <w:hideMark/>
          </w:tcPr>
          <w:p w14:paraId="59F5206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2BE933F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5231C9C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E61D0B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w:t>
            </w:r>
          </w:p>
        </w:tc>
        <w:tc>
          <w:tcPr>
            <w:tcW w:w="5031" w:type="dxa"/>
            <w:tcBorders>
              <w:top w:val="nil"/>
              <w:left w:val="nil"/>
              <w:bottom w:val="single" w:sz="4" w:space="0" w:color="auto"/>
              <w:right w:val="single" w:sz="4" w:space="0" w:color="auto"/>
            </w:tcBorders>
            <w:vAlign w:val="center"/>
            <w:hideMark/>
          </w:tcPr>
          <w:p w14:paraId="598FB40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BCR-ABL1(p230)融合基因定量检测(RQ-PCR)</w:t>
            </w:r>
          </w:p>
        </w:tc>
        <w:tc>
          <w:tcPr>
            <w:tcW w:w="2344" w:type="dxa"/>
            <w:tcBorders>
              <w:top w:val="nil"/>
              <w:left w:val="nil"/>
              <w:bottom w:val="single" w:sz="4" w:space="0" w:color="auto"/>
              <w:right w:val="single" w:sz="4" w:space="0" w:color="auto"/>
            </w:tcBorders>
            <w:noWrap/>
            <w:vAlign w:val="center"/>
            <w:hideMark/>
          </w:tcPr>
          <w:p w14:paraId="78FB0E7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5266F0D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0211841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B16020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w:t>
            </w:r>
          </w:p>
        </w:tc>
        <w:tc>
          <w:tcPr>
            <w:tcW w:w="5031" w:type="dxa"/>
            <w:tcBorders>
              <w:top w:val="nil"/>
              <w:left w:val="nil"/>
              <w:bottom w:val="single" w:sz="4" w:space="0" w:color="auto"/>
              <w:right w:val="single" w:sz="4" w:space="0" w:color="auto"/>
            </w:tcBorders>
            <w:vAlign w:val="center"/>
            <w:hideMark/>
          </w:tcPr>
          <w:p w14:paraId="7658854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BCR-ABL1激酶区(KD)突变检测</w:t>
            </w:r>
          </w:p>
        </w:tc>
        <w:tc>
          <w:tcPr>
            <w:tcW w:w="2344" w:type="dxa"/>
            <w:tcBorders>
              <w:top w:val="nil"/>
              <w:left w:val="nil"/>
              <w:bottom w:val="single" w:sz="4" w:space="0" w:color="auto"/>
              <w:right w:val="single" w:sz="4" w:space="0" w:color="auto"/>
            </w:tcBorders>
            <w:noWrap/>
            <w:vAlign w:val="center"/>
            <w:hideMark/>
          </w:tcPr>
          <w:p w14:paraId="3CFD101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535F176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660.00 </w:t>
            </w:r>
          </w:p>
        </w:tc>
      </w:tr>
      <w:tr w:rsidR="000B2D23" w14:paraId="7C86C59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506212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18</w:t>
            </w:r>
          </w:p>
        </w:tc>
        <w:tc>
          <w:tcPr>
            <w:tcW w:w="5031" w:type="dxa"/>
            <w:tcBorders>
              <w:top w:val="nil"/>
              <w:left w:val="nil"/>
              <w:bottom w:val="single" w:sz="4" w:space="0" w:color="auto"/>
              <w:right w:val="single" w:sz="4" w:space="0" w:color="auto"/>
            </w:tcBorders>
            <w:vAlign w:val="center"/>
            <w:hideMark/>
          </w:tcPr>
          <w:p w14:paraId="0731CB9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BCR-ABL1融合基因分型(定性)</w:t>
            </w:r>
          </w:p>
        </w:tc>
        <w:tc>
          <w:tcPr>
            <w:tcW w:w="2344" w:type="dxa"/>
            <w:tcBorders>
              <w:top w:val="nil"/>
              <w:left w:val="nil"/>
              <w:bottom w:val="single" w:sz="4" w:space="0" w:color="auto"/>
              <w:right w:val="single" w:sz="4" w:space="0" w:color="auto"/>
            </w:tcBorders>
            <w:noWrap/>
            <w:vAlign w:val="center"/>
            <w:hideMark/>
          </w:tcPr>
          <w:p w14:paraId="1C5CB0F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2AFE657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455.40 </w:t>
            </w:r>
          </w:p>
        </w:tc>
      </w:tr>
      <w:tr w:rsidR="000B2D23" w14:paraId="47CA34A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9562EE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19</w:t>
            </w:r>
          </w:p>
        </w:tc>
        <w:tc>
          <w:tcPr>
            <w:tcW w:w="5031" w:type="dxa"/>
            <w:tcBorders>
              <w:top w:val="nil"/>
              <w:left w:val="nil"/>
              <w:bottom w:val="single" w:sz="4" w:space="0" w:color="auto"/>
              <w:right w:val="single" w:sz="4" w:space="0" w:color="auto"/>
            </w:tcBorders>
            <w:vAlign w:val="center"/>
            <w:hideMark/>
          </w:tcPr>
          <w:p w14:paraId="5A515A7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B细胞克隆性评估</w:t>
            </w:r>
          </w:p>
        </w:tc>
        <w:tc>
          <w:tcPr>
            <w:tcW w:w="2344" w:type="dxa"/>
            <w:tcBorders>
              <w:top w:val="nil"/>
              <w:left w:val="nil"/>
              <w:bottom w:val="single" w:sz="4" w:space="0" w:color="auto"/>
              <w:right w:val="single" w:sz="4" w:space="0" w:color="auto"/>
            </w:tcBorders>
            <w:noWrap/>
            <w:vAlign w:val="center"/>
            <w:hideMark/>
          </w:tcPr>
          <w:p w14:paraId="7E0829D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1A3A408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1913.60 </w:t>
            </w:r>
          </w:p>
        </w:tc>
      </w:tr>
      <w:tr w:rsidR="000B2D23" w14:paraId="61DA207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3532B6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20</w:t>
            </w:r>
          </w:p>
        </w:tc>
        <w:tc>
          <w:tcPr>
            <w:tcW w:w="5031" w:type="dxa"/>
            <w:tcBorders>
              <w:top w:val="nil"/>
              <w:left w:val="nil"/>
              <w:bottom w:val="single" w:sz="4" w:space="0" w:color="auto"/>
              <w:right w:val="single" w:sz="4" w:space="0" w:color="auto"/>
            </w:tcBorders>
            <w:vAlign w:val="center"/>
            <w:hideMark/>
          </w:tcPr>
          <w:p w14:paraId="18B42F5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B型血友病F9基因测序检测</w:t>
            </w:r>
          </w:p>
        </w:tc>
        <w:tc>
          <w:tcPr>
            <w:tcW w:w="2344" w:type="dxa"/>
            <w:tcBorders>
              <w:top w:val="nil"/>
              <w:left w:val="nil"/>
              <w:bottom w:val="single" w:sz="4" w:space="0" w:color="auto"/>
              <w:right w:val="single" w:sz="4" w:space="0" w:color="auto"/>
            </w:tcBorders>
            <w:noWrap/>
            <w:vAlign w:val="center"/>
            <w:hideMark/>
          </w:tcPr>
          <w:p w14:paraId="5388BCD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高通量测序法</w:t>
            </w:r>
          </w:p>
        </w:tc>
        <w:tc>
          <w:tcPr>
            <w:tcW w:w="1418" w:type="dxa"/>
            <w:tcBorders>
              <w:top w:val="nil"/>
              <w:left w:val="nil"/>
              <w:bottom w:val="single" w:sz="4" w:space="0" w:color="auto"/>
              <w:right w:val="single" w:sz="4" w:space="0" w:color="auto"/>
            </w:tcBorders>
            <w:vAlign w:val="center"/>
            <w:hideMark/>
          </w:tcPr>
          <w:p w14:paraId="3FC0C88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2,070.00</w:t>
            </w:r>
          </w:p>
        </w:tc>
      </w:tr>
      <w:tr w:rsidR="000B2D23" w14:paraId="792320E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81C2FE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lastRenderedPageBreak/>
              <w:t>21</w:t>
            </w:r>
          </w:p>
        </w:tc>
        <w:tc>
          <w:tcPr>
            <w:tcW w:w="5031" w:type="dxa"/>
            <w:tcBorders>
              <w:top w:val="nil"/>
              <w:left w:val="nil"/>
              <w:bottom w:val="single" w:sz="4" w:space="0" w:color="auto"/>
              <w:right w:val="single" w:sz="4" w:space="0" w:color="auto"/>
            </w:tcBorders>
            <w:vAlign w:val="center"/>
            <w:hideMark/>
          </w:tcPr>
          <w:p w14:paraId="3C666D0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CBFβ-MYH11融合基因定量检测(RQ-PCR)</w:t>
            </w:r>
          </w:p>
        </w:tc>
        <w:tc>
          <w:tcPr>
            <w:tcW w:w="2344" w:type="dxa"/>
            <w:tcBorders>
              <w:top w:val="nil"/>
              <w:left w:val="nil"/>
              <w:bottom w:val="single" w:sz="4" w:space="0" w:color="auto"/>
              <w:right w:val="single" w:sz="4" w:space="0" w:color="auto"/>
            </w:tcBorders>
            <w:noWrap/>
            <w:vAlign w:val="center"/>
            <w:hideMark/>
          </w:tcPr>
          <w:p w14:paraId="4070D97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4454829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6995FB1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3B1A79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22</w:t>
            </w:r>
          </w:p>
        </w:tc>
        <w:tc>
          <w:tcPr>
            <w:tcW w:w="5031" w:type="dxa"/>
            <w:tcBorders>
              <w:top w:val="nil"/>
              <w:left w:val="nil"/>
              <w:bottom w:val="single" w:sz="4" w:space="0" w:color="auto"/>
              <w:right w:val="single" w:sz="4" w:space="0" w:color="auto"/>
            </w:tcBorders>
            <w:vAlign w:val="center"/>
            <w:hideMark/>
          </w:tcPr>
          <w:p w14:paraId="617720E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CBFβ基因重排检测(FISH)</w:t>
            </w:r>
          </w:p>
        </w:tc>
        <w:tc>
          <w:tcPr>
            <w:tcW w:w="2344" w:type="dxa"/>
            <w:tcBorders>
              <w:top w:val="nil"/>
              <w:left w:val="nil"/>
              <w:bottom w:val="single" w:sz="4" w:space="0" w:color="auto"/>
              <w:right w:val="single" w:sz="4" w:space="0" w:color="auto"/>
            </w:tcBorders>
            <w:noWrap/>
            <w:vAlign w:val="center"/>
            <w:hideMark/>
          </w:tcPr>
          <w:p w14:paraId="3235F79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5B6916A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5370364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9CEDB6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23</w:t>
            </w:r>
          </w:p>
        </w:tc>
        <w:tc>
          <w:tcPr>
            <w:tcW w:w="5031" w:type="dxa"/>
            <w:tcBorders>
              <w:top w:val="nil"/>
              <w:left w:val="nil"/>
              <w:bottom w:val="single" w:sz="4" w:space="0" w:color="auto"/>
              <w:right w:val="single" w:sz="4" w:space="0" w:color="auto"/>
            </w:tcBorders>
            <w:vAlign w:val="center"/>
            <w:hideMark/>
          </w:tcPr>
          <w:p w14:paraId="4FC3D8C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CDK4基因扩增检测（组织，FISH）</w:t>
            </w:r>
          </w:p>
        </w:tc>
        <w:tc>
          <w:tcPr>
            <w:tcW w:w="2344" w:type="dxa"/>
            <w:tcBorders>
              <w:top w:val="nil"/>
              <w:left w:val="nil"/>
              <w:bottom w:val="single" w:sz="4" w:space="0" w:color="auto"/>
              <w:right w:val="single" w:sz="4" w:space="0" w:color="auto"/>
            </w:tcBorders>
            <w:noWrap/>
            <w:vAlign w:val="center"/>
            <w:hideMark/>
          </w:tcPr>
          <w:p w14:paraId="27604CB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346CF7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4600.00 </w:t>
            </w:r>
          </w:p>
        </w:tc>
      </w:tr>
      <w:tr w:rsidR="000B2D23" w14:paraId="2E29BE8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2E04E2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24</w:t>
            </w:r>
          </w:p>
        </w:tc>
        <w:tc>
          <w:tcPr>
            <w:tcW w:w="5031" w:type="dxa"/>
            <w:tcBorders>
              <w:top w:val="nil"/>
              <w:left w:val="nil"/>
              <w:bottom w:val="single" w:sz="4" w:space="0" w:color="auto"/>
              <w:right w:val="single" w:sz="4" w:space="0" w:color="auto"/>
            </w:tcBorders>
            <w:vAlign w:val="center"/>
            <w:hideMark/>
          </w:tcPr>
          <w:p w14:paraId="4223767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CKS1B(1q21)基因扩增检测(FISH)</w:t>
            </w:r>
          </w:p>
        </w:tc>
        <w:tc>
          <w:tcPr>
            <w:tcW w:w="2344" w:type="dxa"/>
            <w:tcBorders>
              <w:top w:val="nil"/>
              <w:left w:val="nil"/>
              <w:bottom w:val="single" w:sz="4" w:space="0" w:color="auto"/>
              <w:right w:val="single" w:sz="4" w:space="0" w:color="auto"/>
            </w:tcBorders>
            <w:noWrap/>
            <w:vAlign w:val="center"/>
            <w:hideMark/>
          </w:tcPr>
          <w:p w14:paraId="658407C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152B034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2699FA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27EB43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25</w:t>
            </w:r>
          </w:p>
        </w:tc>
        <w:tc>
          <w:tcPr>
            <w:tcW w:w="5031" w:type="dxa"/>
            <w:tcBorders>
              <w:top w:val="nil"/>
              <w:left w:val="nil"/>
              <w:bottom w:val="single" w:sz="4" w:space="0" w:color="auto"/>
              <w:right w:val="single" w:sz="4" w:space="0" w:color="auto"/>
            </w:tcBorders>
            <w:vAlign w:val="center"/>
            <w:hideMark/>
          </w:tcPr>
          <w:p w14:paraId="21D512F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C肽</w:t>
            </w:r>
          </w:p>
        </w:tc>
        <w:tc>
          <w:tcPr>
            <w:tcW w:w="2344" w:type="dxa"/>
            <w:tcBorders>
              <w:top w:val="nil"/>
              <w:left w:val="nil"/>
              <w:bottom w:val="single" w:sz="4" w:space="0" w:color="auto"/>
              <w:right w:val="single" w:sz="4" w:space="0" w:color="auto"/>
            </w:tcBorders>
            <w:noWrap/>
            <w:vAlign w:val="center"/>
            <w:hideMark/>
          </w:tcPr>
          <w:p w14:paraId="0644D41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198A1C3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w:t>
            </w:r>
          </w:p>
        </w:tc>
      </w:tr>
      <w:tr w:rsidR="000B2D23" w14:paraId="6B1661B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91FC26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26</w:t>
            </w:r>
          </w:p>
        </w:tc>
        <w:tc>
          <w:tcPr>
            <w:tcW w:w="5031" w:type="dxa"/>
            <w:tcBorders>
              <w:top w:val="nil"/>
              <w:left w:val="nil"/>
              <w:bottom w:val="single" w:sz="4" w:space="0" w:color="auto"/>
              <w:right w:val="single" w:sz="4" w:space="0" w:color="auto"/>
            </w:tcBorders>
            <w:vAlign w:val="center"/>
            <w:hideMark/>
          </w:tcPr>
          <w:p w14:paraId="2271F4B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DNA-病原微生物宏基因组检测</w:t>
            </w:r>
          </w:p>
        </w:tc>
        <w:tc>
          <w:tcPr>
            <w:tcW w:w="2344" w:type="dxa"/>
            <w:tcBorders>
              <w:top w:val="nil"/>
              <w:left w:val="nil"/>
              <w:bottom w:val="single" w:sz="4" w:space="0" w:color="auto"/>
              <w:right w:val="single" w:sz="4" w:space="0" w:color="auto"/>
            </w:tcBorders>
            <w:noWrap/>
            <w:vAlign w:val="center"/>
            <w:hideMark/>
          </w:tcPr>
          <w:p w14:paraId="08C5B74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nil"/>
              <w:left w:val="nil"/>
              <w:bottom w:val="single" w:sz="4" w:space="0" w:color="auto"/>
              <w:right w:val="single" w:sz="4" w:space="0" w:color="auto"/>
            </w:tcBorders>
            <w:vAlign w:val="center"/>
            <w:hideMark/>
          </w:tcPr>
          <w:p w14:paraId="2415958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2760</w:t>
            </w:r>
          </w:p>
        </w:tc>
      </w:tr>
      <w:tr w:rsidR="000B2D23" w14:paraId="471AC37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4AF851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27</w:t>
            </w:r>
          </w:p>
        </w:tc>
        <w:tc>
          <w:tcPr>
            <w:tcW w:w="5031" w:type="dxa"/>
            <w:tcBorders>
              <w:top w:val="nil"/>
              <w:left w:val="nil"/>
              <w:bottom w:val="single" w:sz="4" w:space="0" w:color="auto"/>
              <w:right w:val="single" w:sz="4" w:space="0" w:color="auto"/>
            </w:tcBorders>
            <w:vAlign w:val="center"/>
            <w:hideMark/>
          </w:tcPr>
          <w:p w14:paraId="6C92AF6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f1(鸡蛋白)-</w:t>
            </w:r>
            <w:proofErr w:type="spellStart"/>
            <w:r>
              <w:rPr>
                <w:rFonts w:asciiTheme="minorEastAsia" w:eastAsiaTheme="minorEastAsia" w:hAnsiTheme="minorEastAsia" w:hint="eastAsia"/>
                <w:color w:val="000000" w:themeColor="text1"/>
                <w:sz w:val="22"/>
                <w:szCs w:val="22"/>
              </w:rPr>
              <w:t>sIgE</w:t>
            </w:r>
            <w:proofErr w:type="spellEnd"/>
            <w:r>
              <w:rPr>
                <w:rFonts w:asciiTheme="minorEastAsia" w:eastAsiaTheme="minorEastAsia" w:hAnsiTheme="minorEastAsia" w:hint="eastAsia"/>
                <w:color w:val="000000" w:themeColor="text1"/>
                <w:sz w:val="22"/>
                <w:szCs w:val="22"/>
              </w:rPr>
              <w:t>抗体</w:t>
            </w:r>
          </w:p>
        </w:tc>
        <w:tc>
          <w:tcPr>
            <w:tcW w:w="2344" w:type="dxa"/>
            <w:tcBorders>
              <w:top w:val="nil"/>
              <w:left w:val="nil"/>
              <w:bottom w:val="single" w:sz="4" w:space="0" w:color="auto"/>
              <w:right w:val="single" w:sz="4" w:space="0" w:color="auto"/>
            </w:tcBorders>
            <w:noWrap/>
            <w:vAlign w:val="center"/>
            <w:hideMark/>
          </w:tcPr>
          <w:p w14:paraId="5260FF8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免疫荧光法</w:t>
            </w:r>
          </w:p>
        </w:tc>
        <w:tc>
          <w:tcPr>
            <w:tcW w:w="1418" w:type="dxa"/>
            <w:tcBorders>
              <w:top w:val="nil"/>
              <w:left w:val="nil"/>
              <w:bottom w:val="single" w:sz="4" w:space="0" w:color="auto"/>
              <w:right w:val="single" w:sz="4" w:space="0" w:color="auto"/>
            </w:tcBorders>
            <w:vAlign w:val="center"/>
            <w:hideMark/>
          </w:tcPr>
          <w:p w14:paraId="6E36CB1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82.8</w:t>
            </w:r>
          </w:p>
        </w:tc>
      </w:tr>
      <w:tr w:rsidR="000B2D23" w14:paraId="1A3643D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8C8B0F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28</w:t>
            </w:r>
          </w:p>
        </w:tc>
        <w:tc>
          <w:tcPr>
            <w:tcW w:w="5031" w:type="dxa"/>
            <w:tcBorders>
              <w:top w:val="nil"/>
              <w:left w:val="nil"/>
              <w:bottom w:val="single" w:sz="4" w:space="0" w:color="auto"/>
              <w:right w:val="single" w:sz="4" w:space="0" w:color="auto"/>
            </w:tcBorders>
            <w:vAlign w:val="center"/>
            <w:hideMark/>
          </w:tcPr>
          <w:p w14:paraId="763A220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f2(牛奶)-</w:t>
            </w:r>
            <w:proofErr w:type="spellStart"/>
            <w:r>
              <w:rPr>
                <w:rFonts w:asciiTheme="minorEastAsia" w:eastAsiaTheme="minorEastAsia" w:hAnsiTheme="minorEastAsia" w:hint="eastAsia"/>
                <w:color w:val="000000" w:themeColor="text1"/>
                <w:sz w:val="22"/>
                <w:szCs w:val="22"/>
              </w:rPr>
              <w:t>sIgE</w:t>
            </w:r>
            <w:proofErr w:type="spellEnd"/>
            <w:r>
              <w:rPr>
                <w:rFonts w:asciiTheme="minorEastAsia" w:eastAsiaTheme="minorEastAsia" w:hAnsiTheme="minorEastAsia" w:hint="eastAsia"/>
                <w:color w:val="000000" w:themeColor="text1"/>
                <w:sz w:val="22"/>
                <w:szCs w:val="22"/>
              </w:rPr>
              <w:t>抗体</w:t>
            </w:r>
          </w:p>
        </w:tc>
        <w:tc>
          <w:tcPr>
            <w:tcW w:w="2344" w:type="dxa"/>
            <w:tcBorders>
              <w:top w:val="nil"/>
              <w:left w:val="nil"/>
              <w:bottom w:val="single" w:sz="4" w:space="0" w:color="auto"/>
              <w:right w:val="single" w:sz="4" w:space="0" w:color="auto"/>
            </w:tcBorders>
            <w:noWrap/>
            <w:vAlign w:val="center"/>
            <w:hideMark/>
          </w:tcPr>
          <w:p w14:paraId="2F37B9F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免疫荧光法</w:t>
            </w:r>
          </w:p>
        </w:tc>
        <w:tc>
          <w:tcPr>
            <w:tcW w:w="1418" w:type="dxa"/>
            <w:tcBorders>
              <w:top w:val="nil"/>
              <w:left w:val="nil"/>
              <w:bottom w:val="single" w:sz="4" w:space="0" w:color="auto"/>
              <w:right w:val="single" w:sz="4" w:space="0" w:color="auto"/>
            </w:tcBorders>
            <w:vAlign w:val="center"/>
            <w:hideMark/>
          </w:tcPr>
          <w:p w14:paraId="07E5E95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82.8</w:t>
            </w:r>
          </w:p>
        </w:tc>
      </w:tr>
      <w:tr w:rsidR="000B2D23" w14:paraId="6FA6A38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ED56BA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29</w:t>
            </w:r>
          </w:p>
        </w:tc>
        <w:tc>
          <w:tcPr>
            <w:tcW w:w="5031" w:type="dxa"/>
            <w:tcBorders>
              <w:top w:val="nil"/>
              <w:left w:val="nil"/>
              <w:bottom w:val="single" w:sz="4" w:space="0" w:color="auto"/>
              <w:right w:val="single" w:sz="4" w:space="0" w:color="auto"/>
            </w:tcBorders>
            <w:vAlign w:val="center"/>
            <w:hideMark/>
          </w:tcPr>
          <w:p w14:paraId="4C8F58E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FGFR1基因(8p11)重排检测(FISH)</w:t>
            </w:r>
          </w:p>
        </w:tc>
        <w:tc>
          <w:tcPr>
            <w:tcW w:w="2344" w:type="dxa"/>
            <w:tcBorders>
              <w:top w:val="nil"/>
              <w:left w:val="nil"/>
              <w:bottom w:val="single" w:sz="4" w:space="0" w:color="auto"/>
              <w:right w:val="single" w:sz="4" w:space="0" w:color="auto"/>
            </w:tcBorders>
            <w:noWrap/>
            <w:vAlign w:val="center"/>
            <w:hideMark/>
          </w:tcPr>
          <w:p w14:paraId="325380F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48869FA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E09A45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6DD3DA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30</w:t>
            </w:r>
          </w:p>
        </w:tc>
        <w:tc>
          <w:tcPr>
            <w:tcW w:w="5031" w:type="dxa"/>
            <w:tcBorders>
              <w:top w:val="nil"/>
              <w:left w:val="nil"/>
              <w:bottom w:val="single" w:sz="4" w:space="0" w:color="auto"/>
              <w:right w:val="single" w:sz="4" w:space="0" w:color="auto"/>
            </w:tcBorders>
            <w:vAlign w:val="center"/>
            <w:hideMark/>
          </w:tcPr>
          <w:p w14:paraId="5093ED9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FISH(荧光原位杂交)</w:t>
            </w:r>
          </w:p>
        </w:tc>
        <w:tc>
          <w:tcPr>
            <w:tcW w:w="2344" w:type="dxa"/>
            <w:tcBorders>
              <w:top w:val="nil"/>
              <w:left w:val="nil"/>
              <w:bottom w:val="single" w:sz="4" w:space="0" w:color="auto"/>
              <w:right w:val="single" w:sz="4" w:space="0" w:color="auto"/>
            </w:tcBorders>
            <w:noWrap/>
            <w:vAlign w:val="center"/>
            <w:hideMark/>
          </w:tcPr>
          <w:p w14:paraId="560E883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荧光原位杂交</w:t>
            </w:r>
          </w:p>
        </w:tc>
        <w:tc>
          <w:tcPr>
            <w:tcW w:w="1418" w:type="dxa"/>
            <w:tcBorders>
              <w:top w:val="nil"/>
              <w:left w:val="nil"/>
              <w:bottom w:val="single" w:sz="4" w:space="0" w:color="auto"/>
              <w:right w:val="single" w:sz="4" w:space="0" w:color="auto"/>
            </w:tcBorders>
            <w:vAlign w:val="center"/>
            <w:hideMark/>
          </w:tcPr>
          <w:p w14:paraId="068D192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E16A84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2F33F0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31</w:t>
            </w:r>
          </w:p>
        </w:tc>
        <w:tc>
          <w:tcPr>
            <w:tcW w:w="5031" w:type="dxa"/>
            <w:tcBorders>
              <w:top w:val="nil"/>
              <w:left w:val="nil"/>
              <w:bottom w:val="single" w:sz="4" w:space="0" w:color="auto"/>
              <w:right w:val="single" w:sz="4" w:space="0" w:color="auto"/>
            </w:tcBorders>
            <w:vAlign w:val="center"/>
            <w:hideMark/>
          </w:tcPr>
          <w:p w14:paraId="48C6C9A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FLT3基因ITD突变检测(片段分析)</w:t>
            </w:r>
          </w:p>
        </w:tc>
        <w:tc>
          <w:tcPr>
            <w:tcW w:w="2344" w:type="dxa"/>
            <w:tcBorders>
              <w:top w:val="nil"/>
              <w:left w:val="nil"/>
              <w:bottom w:val="single" w:sz="4" w:space="0" w:color="auto"/>
              <w:right w:val="single" w:sz="4" w:space="0" w:color="auto"/>
            </w:tcBorders>
            <w:noWrap/>
            <w:vAlign w:val="center"/>
            <w:hideMark/>
          </w:tcPr>
          <w:p w14:paraId="0D324BF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5D99BDE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7D3A897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642541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32</w:t>
            </w:r>
          </w:p>
        </w:tc>
        <w:tc>
          <w:tcPr>
            <w:tcW w:w="5031" w:type="dxa"/>
            <w:tcBorders>
              <w:top w:val="nil"/>
              <w:left w:val="nil"/>
              <w:bottom w:val="single" w:sz="4" w:space="0" w:color="auto"/>
              <w:right w:val="single" w:sz="4" w:space="0" w:color="auto"/>
            </w:tcBorders>
            <w:vAlign w:val="center"/>
            <w:hideMark/>
          </w:tcPr>
          <w:p w14:paraId="69A15F2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FLT3基因TKD(D835)突变检测(RFLP)</w:t>
            </w:r>
          </w:p>
        </w:tc>
        <w:tc>
          <w:tcPr>
            <w:tcW w:w="2344" w:type="dxa"/>
            <w:tcBorders>
              <w:top w:val="nil"/>
              <w:left w:val="nil"/>
              <w:bottom w:val="single" w:sz="4" w:space="0" w:color="auto"/>
              <w:right w:val="single" w:sz="4" w:space="0" w:color="auto"/>
            </w:tcBorders>
            <w:noWrap/>
            <w:vAlign w:val="center"/>
            <w:hideMark/>
          </w:tcPr>
          <w:p w14:paraId="6ECC692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32EB056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72152D0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9B9A18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33</w:t>
            </w:r>
          </w:p>
        </w:tc>
        <w:tc>
          <w:tcPr>
            <w:tcW w:w="5031" w:type="dxa"/>
            <w:tcBorders>
              <w:top w:val="nil"/>
              <w:left w:val="nil"/>
              <w:bottom w:val="single" w:sz="4" w:space="0" w:color="auto"/>
              <w:right w:val="single" w:sz="4" w:space="0" w:color="auto"/>
            </w:tcBorders>
            <w:vAlign w:val="center"/>
            <w:hideMark/>
          </w:tcPr>
          <w:p w14:paraId="7175C01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HBV 基因分型，实时PCR法</w:t>
            </w:r>
          </w:p>
        </w:tc>
        <w:tc>
          <w:tcPr>
            <w:tcW w:w="2344" w:type="dxa"/>
            <w:tcBorders>
              <w:top w:val="nil"/>
              <w:left w:val="nil"/>
              <w:bottom w:val="single" w:sz="4" w:space="0" w:color="auto"/>
              <w:right w:val="single" w:sz="4" w:space="0" w:color="auto"/>
            </w:tcBorders>
            <w:noWrap/>
            <w:vAlign w:val="center"/>
            <w:hideMark/>
          </w:tcPr>
          <w:p w14:paraId="4D56C6E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1518C39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303.60 </w:t>
            </w:r>
          </w:p>
        </w:tc>
      </w:tr>
      <w:tr w:rsidR="000B2D23" w14:paraId="6BA99A2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16C90C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34</w:t>
            </w:r>
          </w:p>
        </w:tc>
        <w:tc>
          <w:tcPr>
            <w:tcW w:w="5031" w:type="dxa"/>
            <w:tcBorders>
              <w:top w:val="nil"/>
              <w:left w:val="nil"/>
              <w:bottom w:val="single" w:sz="4" w:space="0" w:color="auto"/>
              <w:right w:val="single" w:sz="4" w:space="0" w:color="auto"/>
            </w:tcBorders>
            <w:vAlign w:val="center"/>
            <w:hideMark/>
          </w:tcPr>
          <w:p w14:paraId="2CFBD1A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HBV核苷类似物耐药基因检测,Sanger测序法</w:t>
            </w:r>
          </w:p>
        </w:tc>
        <w:tc>
          <w:tcPr>
            <w:tcW w:w="2344" w:type="dxa"/>
            <w:tcBorders>
              <w:top w:val="nil"/>
              <w:left w:val="nil"/>
              <w:bottom w:val="single" w:sz="4" w:space="0" w:color="auto"/>
              <w:right w:val="single" w:sz="4" w:space="0" w:color="auto"/>
            </w:tcBorders>
            <w:noWrap/>
            <w:vAlign w:val="center"/>
            <w:hideMark/>
          </w:tcPr>
          <w:p w14:paraId="53A7C57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Sanger测序法</w:t>
            </w:r>
          </w:p>
        </w:tc>
        <w:tc>
          <w:tcPr>
            <w:tcW w:w="1418" w:type="dxa"/>
            <w:tcBorders>
              <w:top w:val="nil"/>
              <w:left w:val="nil"/>
              <w:bottom w:val="single" w:sz="4" w:space="0" w:color="auto"/>
              <w:right w:val="single" w:sz="4" w:space="0" w:color="auto"/>
            </w:tcBorders>
            <w:vAlign w:val="center"/>
            <w:hideMark/>
          </w:tcPr>
          <w:p w14:paraId="664E79F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607.20 </w:t>
            </w:r>
          </w:p>
        </w:tc>
      </w:tr>
      <w:tr w:rsidR="000B2D23" w14:paraId="7FF4A1D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48B7E1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35</w:t>
            </w:r>
          </w:p>
        </w:tc>
        <w:tc>
          <w:tcPr>
            <w:tcW w:w="5031" w:type="dxa"/>
            <w:tcBorders>
              <w:top w:val="nil"/>
              <w:left w:val="nil"/>
              <w:bottom w:val="single" w:sz="4" w:space="0" w:color="auto"/>
              <w:right w:val="single" w:sz="4" w:space="0" w:color="auto"/>
            </w:tcBorders>
            <w:vAlign w:val="center"/>
            <w:hideMark/>
          </w:tcPr>
          <w:p w14:paraId="567133E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HCV基因分型</w:t>
            </w:r>
          </w:p>
        </w:tc>
        <w:tc>
          <w:tcPr>
            <w:tcW w:w="2344" w:type="dxa"/>
            <w:tcBorders>
              <w:top w:val="nil"/>
              <w:left w:val="nil"/>
              <w:bottom w:val="single" w:sz="4" w:space="0" w:color="auto"/>
              <w:right w:val="single" w:sz="4" w:space="0" w:color="auto"/>
            </w:tcBorders>
            <w:noWrap/>
            <w:vAlign w:val="center"/>
            <w:hideMark/>
          </w:tcPr>
          <w:p w14:paraId="4FE15FA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Sanger测序法</w:t>
            </w:r>
          </w:p>
        </w:tc>
        <w:tc>
          <w:tcPr>
            <w:tcW w:w="1418" w:type="dxa"/>
            <w:tcBorders>
              <w:top w:val="nil"/>
              <w:left w:val="nil"/>
              <w:bottom w:val="single" w:sz="4" w:space="0" w:color="auto"/>
              <w:right w:val="single" w:sz="4" w:space="0" w:color="auto"/>
            </w:tcBorders>
            <w:vAlign w:val="center"/>
            <w:hideMark/>
          </w:tcPr>
          <w:p w14:paraId="141EE2E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390.76 </w:t>
            </w:r>
          </w:p>
        </w:tc>
      </w:tr>
      <w:tr w:rsidR="000B2D23" w14:paraId="6A7BA71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6F0DB9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36</w:t>
            </w:r>
          </w:p>
        </w:tc>
        <w:tc>
          <w:tcPr>
            <w:tcW w:w="5031" w:type="dxa"/>
            <w:tcBorders>
              <w:top w:val="nil"/>
              <w:left w:val="nil"/>
              <w:bottom w:val="single" w:sz="4" w:space="0" w:color="auto"/>
              <w:right w:val="single" w:sz="4" w:space="0" w:color="auto"/>
            </w:tcBorders>
            <w:vAlign w:val="center"/>
            <w:hideMark/>
          </w:tcPr>
          <w:p w14:paraId="4124214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IGFBp-3</w:t>
            </w:r>
          </w:p>
        </w:tc>
        <w:tc>
          <w:tcPr>
            <w:tcW w:w="2344" w:type="dxa"/>
            <w:tcBorders>
              <w:top w:val="nil"/>
              <w:left w:val="nil"/>
              <w:bottom w:val="single" w:sz="4" w:space="0" w:color="auto"/>
              <w:right w:val="single" w:sz="4" w:space="0" w:color="auto"/>
            </w:tcBorders>
            <w:noWrap/>
            <w:vAlign w:val="center"/>
            <w:hideMark/>
          </w:tcPr>
          <w:p w14:paraId="221D148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50A87AC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80</w:t>
            </w:r>
          </w:p>
        </w:tc>
      </w:tr>
      <w:tr w:rsidR="000B2D23" w14:paraId="5DBD8C8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4C62C6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37</w:t>
            </w:r>
          </w:p>
        </w:tc>
        <w:tc>
          <w:tcPr>
            <w:tcW w:w="5031" w:type="dxa"/>
            <w:tcBorders>
              <w:top w:val="nil"/>
              <w:left w:val="nil"/>
              <w:bottom w:val="single" w:sz="4" w:space="0" w:color="auto"/>
              <w:right w:val="single" w:sz="4" w:space="0" w:color="auto"/>
            </w:tcBorders>
            <w:vAlign w:val="center"/>
            <w:hideMark/>
          </w:tcPr>
          <w:p w14:paraId="61A1EF0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 基因重排检测(血液，FISH)</w:t>
            </w:r>
          </w:p>
        </w:tc>
        <w:tc>
          <w:tcPr>
            <w:tcW w:w="2344" w:type="dxa"/>
            <w:tcBorders>
              <w:top w:val="nil"/>
              <w:left w:val="nil"/>
              <w:bottom w:val="single" w:sz="4" w:space="0" w:color="auto"/>
              <w:right w:val="single" w:sz="4" w:space="0" w:color="auto"/>
            </w:tcBorders>
            <w:noWrap/>
            <w:vAlign w:val="center"/>
            <w:hideMark/>
          </w:tcPr>
          <w:p w14:paraId="1C5B3B8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73068F8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4E6DA90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BC415F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38</w:t>
            </w:r>
          </w:p>
        </w:tc>
        <w:tc>
          <w:tcPr>
            <w:tcW w:w="5031" w:type="dxa"/>
            <w:tcBorders>
              <w:top w:val="nil"/>
              <w:left w:val="nil"/>
              <w:bottom w:val="single" w:sz="4" w:space="0" w:color="auto"/>
              <w:right w:val="single" w:sz="4" w:space="0" w:color="auto"/>
            </w:tcBorders>
            <w:vAlign w:val="center"/>
            <w:hideMark/>
          </w:tcPr>
          <w:p w14:paraId="3C8A99A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IGH/CCND1融合基因检测(FISH,组织)</w:t>
            </w:r>
          </w:p>
        </w:tc>
        <w:tc>
          <w:tcPr>
            <w:tcW w:w="2344" w:type="dxa"/>
            <w:tcBorders>
              <w:top w:val="nil"/>
              <w:left w:val="nil"/>
              <w:bottom w:val="single" w:sz="4" w:space="0" w:color="auto"/>
              <w:right w:val="single" w:sz="4" w:space="0" w:color="auto"/>
            </w:tcBorders>
            <w:noWrap/>
            <w:vAlign w:val="center"/>
            <w:hideMark/>
          </w:tcPr>
          <w:p w14:paraId="2C35E3C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2A710F8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26BDFD9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FF9419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39</w:t>
            </w:r>
          </w:p>
        </w:tc>
        <w:tc>
          <w:tcPr>
            <w:tcW w:w="5031" w:type="dxa"/>
            <w:tcBorders>
              <w:top w:val="nil"/>
              <w:left w:val="nil"/>
              <w:bottom w:val="single" w:sz="4" w:space="0" w:color="auto"/>
              <w:right w:val="single" w:sz="4" w:space="0" w:color="auto"/>
            </w:tcBorders>
            <w:vAlign w:val="center"/>
            <w:hideMark/>
          </w:tcPr>
          <w:p w14:paraId="7856EAF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IGH/CCND1融合基因检测(血液，FISH)</w:t>
            </w:r>
          </w:p>
        </w:tc>
        <w:tc>
          <w:tcPr>
            <w:tcW w:w="2344" w:type="dxa"/>
            <w:tcBorders>
              <w:top w:val="nil"/>
              <w:left w:val="nil"/>
              <w:bottom w:val="single" w:sz="4" w:space="0" w:color="auto"/>
              <w:right w:val="single" w:sz="4" w:space="0" w:color="auto"/>
            </w:tcBorders>
            <w:noWrap/>
            <w:vAlign w:val="center"/>
            <w:hideMark/>
          </w:tcPr>
          <w:p w14:paraId="3981ECA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4860057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08CB98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1B7855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40</w:t>
            </w:r>
          </w:p>
        </w:tc>
        <w:tc>
          <w:tcPr>
            <w:tcW w:w="5031" w:type="dxa"/>
            <w:tcBorders>
              <w:top w:val="nil"/>
              <w:left w:val="nil"/>
              <w:bottom w:val="single" w:sz="4" w:space="0" w:color="auto"/>
              <w:right w:val="single" w:sz="4" w:space="0" w:color="auto"/>
            </w:tcBorders>
            <w:vAlign w:val="center"/>
            <w:hideMark/>
          </w:tcPr>
          <w:p w14:paraId="5884415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IGH/FGFR3融合基因检测(血液，FISH)</w:t>
            </w:r>
          </w:p>
        </w:tc>
        <w:tc>
          <w:tcPr>
            <w:tcW w:w="2344" w:type="dxa"/>
            <w:tcBorders>
              <w:top w:val="nil"/>
              <w:left w:val="nil"/>
              <w:bottom w:val="single" w:sz="4" w:space="0" w:color="auto"/>
              <w:right w:val="single" w:sz="4" w:space="0" w:color="auto"/>
            </w:tcBorders>
            <w:noWrap/>
            <w:vAlign w:val="center"/>
            <w:hideMark/>
          </w:tcPr>
          <w:p w14:paraId="64CC5AE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0EC96DF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4D2988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1B75D1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41</w:t>
            </w:r>
          </w:p>
        </w:tc>
        <w:tc>
          <w:tcPr>
            <w:tcW w:w="5031" w:type="dxa"/>
            <w:tcBorders>
              <w:top w:val="nil"/>
              <w:left w:val="nil"/>
              <w:bottom w:val="single" w:sz="4" w:space="0" w:color="auto"/>
              <w:right w:val="single" w:sz="4" w:space="0" w:color="auto"/>
            </w:tcBorders>
            <w:vAlign w:val="center"/>
            <w:hideMark/>
          </w:tcPr>
          <w:p w14:paraId="427B39C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IGH/MAFB融合基因检测(FISH)</w:t>
            </w:r>
          </w:p>
        </w:tc>
        <w:tc>
          <w:tcPr>
            <w:tcW w:w="2344" w:type="dxa"/>
            <w:tcBorders>
              <w:top w:val="nil"/>
              <w:left w:val="nil"/>
              <w:bottom w:val="single" w:sz="4" w:space="0" w:color="auto"/>
              <w:right w:val="single" w:sz="4" w:space="0" w:color="auto"/>
            </w:tcBorders>
            <w:noWrap/>
            <w:vAlign w:val="center"/>
            <w:hideMark/>
          </w:tcPr>
          <w:p w14:paraId="0C63B1B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67A5F5C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515A29F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E32469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42</w:t>
            </w:r>
          </w:p>
        </w:tc>
        <w:tc>
          <w:tcPr>
            <w:tcW w:w="5031" w:type="dxa"/>
            <w:tcBorders>
              <w:top w:val="nil"/>
              <w:left w:val="nil"/>
              <w:bottom w:val="single" w:sz="4" w:space="0" w:color="auto"/>
              <w:right w:val="single" w:sz="4" w:space="0" w:color="auto"/>
            </w:tcBorders>
            <w:vAlign w:val="center"/>
            <w:hideMark/>
          </w:tcPr>
          <w:p w14:paraId="69CAD6A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IGH/MAF融合基因检测(血液，FISH)</w:t>
            </w:r>
          </w:p>
        </w:tc>
        <w:tc>
          <w:tcPr>
            <w:tcW w:w="2344" w:type="dxa"/>
            <w:tcBorders>
              <w:top w:val="nil"/>
              <w:left w:val="nil"/>
              <w:bottom w:val="single" w:sz="4" w:space="0" w:color="auto"/>
              <w:right w:val="single" w:sz="4" w:space="0" w:color="auto"/>
            </w:tcBorders>
            <w:noWrap/>
            <w:vAlign w:val="center"/>
            <w:hideMark/>
          </w:tcPr>
          <w:p w14:paraId="259905A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7A7ABAB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4C2B284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B09C69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43</w:t>
            </w:r>
          </w:p>
        </w:tc>
        <w:tc>
          <w:tcPr>
            <w:tcW w:w="5031" w:type="dxa"/>
            <w:tcBorders>
              <w:top w:val="nil"/>
              <w:left w:val="nil"/>
              <w:bottom w:val="single" w:sz="4" w:space="0" w:color="auto"/>
              <w:right w:val="single" w:sz="4" w:space="0" w:color="auto"/>
            </w:tcBorders>
            <w:vAlign w:val="center"/>
            <w:hideMark/>
          </w:tcPr>
          <w:p w14:paraId="1113ABF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IGH/MYC融合基因检测(FISH,组织)</w:t>
            </w:r>
          </w:p>
        </w:tc>
        <w:tc>
          <w:tcPr>
            <w:tcW w:w="2344" w:type="dxa"/>
            <w:tcBorders>
              <w:top w:val="nil"/>
              <w:left w:val="nil"/>
              <w:bottom w:val="single" w:sz="4" w:space="0" w:color="auto"/>
              <w:right w:val="single" w:sz="4" w:space="0" w:color="auto"/>
            </w:tcBorders>
            <w:noWrap/>
            <w:vAlign w:val="center"/>
            <w:hideMark/>
          </w:tcPr>
          <w:p w14:paraId="3AB86C1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5018380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1DFF9FA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EB6338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44</w:t>
            </w:r>
          </w:p>
        </w:tc>
        <w:tc>
          <w:tcPr>
            <w:tcW w:w="5031" w:type="dxa"/>
            <w:tcBorders>
              <w:top w:val="nil"/>
              <w:left w:val="nil"/>
              <w:bottom w:val="single" w:sz="4" w:space="0" w:color="auto"/>
              <w:right w:val="single" w:sz="4" w:space="0" w:color="auto"/>
            </w:tcBorders>
            <w:vAlign w:val="center"/>
            <w:hideMark/>
          </w:tcPr>
          <w:p w14:paraId="1EE3407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IGH/MYC融合基因检测(血液，FISH)</w:t>
            </w:r>
          </w:p>
        </w:tc>
        <w:tc>
          <w:tcPr>
            <w:tcW w:w="2344" w:type="dxa"/>
            <w:tcBorders>
              <w:top w:val="nil"/>
              <w:left w:val="nil"/>
              <w:bottom w:val="single" w:sz="4" w:space="0" w:color="auto"/>
              <w:right w:val="single" w:sz="4" w:space="0" w:color="auto"/>
            </w:tcBorders>
            <w:noWrap/>
            <w:vAlign w:val="center"/>
            <w:hideMark/>
          </w:tcPr>
          <w:p w14:paraId="0F2D1C8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50AD28B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38210FD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29C220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45</w:t>
            </w:r>
          </w:p>
        </w:tc>
        <w:tc>
          <w:tcPr>
            <w:tcW w:w="5031" w:type="dxa"/>
            <w:tcBorders>
              <w:top w:val="nil"/>
              <w:left w:val="nil"/>
              <w:bottom w:val="single" w:sz="4" w:space="0" w:color="auto"/>
              <w:right w:val="single" w:sz="4" w:space="0" w:color="auto"/>
            </w:tcBorders>
            <w:vAlign w:val="center"/>
            <w:hideMark/>
          </w:tcPr>
          <w:p w14:paraId="6AD2635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spellStart"/>
            <w:r>
              <w:rPr>
                <w:rFonts w:asciiTheme="minorEastAsia" w:eastAsiaTheme="minorEastAsia" w:hAnsiTheme="minorEastAsia" w:hint="eastAsia"/>
                <w:color w:val="000000" w:themeColor="text1"/>
                <w:sz w:val="22"/>
                <w:szCs w:val="22"/>
              </w:rPr>
              <w:t>IgH</w:t>
            </w:r>
            <w:proofErr w:type="spellEnd"/>
            <w:r>
              <w:rPr>
                <w:rFonts w:asciiTheme="minorEastAsia" w:eastAsiaTheme="minorEastAsia" w:hAnsiTheme="minorEastAsia" w:hint="eastAsia"/>
                <w:color w:val="000000" w:themeColor="text1"/>
                <w:sz w:val="22"/>
                <w:szCs w:val="22"/>
              </w:rPr>
              <w:t>基因重排检测(片段分析)</w:t>
            </w:r>
          </w:p>
        </w:tc>
        <w:tc>
          <w:tcPr>
            <w:tcW w:w="2344" w:type="dxa"/>
            <w:tcBorders>
              <w:top w:val="nil"/>
              <w:left w:val="nil"/>
              <w:bottom w:val="single" w:sz="4" w:space="0" w:color="auto"/>
              <w:right w:val="single" w:sz="4" w:space="0" w:color="auto"/>
            </w:tcBorders>
            <w:noWrap/>
            <w:vAlign w:val="center"/>
            <w:hideMark/>
          </w:tcPr>
          <w:p w14:paraId="243B250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0C085E9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580.00 </w:t>
            </w:r>
          </w:p>
        </w:tc>
      </w:tr>
      <w:tr w:rsidR="000B2D23" w14:paraId="45581F8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76A385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46</w:t>
            </w:r>
          </w:p>
        </w:tc>
        <w:tc>
          <w:tcPr>
            <w:tcW w:w="5031" w:type="dxa"/>
            <w:tcBorders>
              <w:top w:val="nil"/>
              <w:left w:val="nil"/>
              <w:bottom w:val="single" w:sz="4" w:space="0" w:color="auto"/>
              <w:right w:val="single" w:sz="4" w:space="0" w:color="auto"/>
            </w:tcBorders>
            <w:vAlign w:val="center"/>
            <w:hideMark/>
          </w:tcPr>
          <w:p w14:paraId="70FF93F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JAK2基因V617F突变定量检测(Q-PCR)</w:t>
            </w:r>
          </w:p>
        </w:tc>
        <w:tc>
          <w:tcPr>
            <w:tcW w:w="2344" w:type="dxa"/>
            <w:tcBorders>
              <w:top w:val="nil"/>
              <w:left w:val="nil"/>
              <w:bottom w:val="single" w:sz="4" w:space="0" w:color="auto"/>
              <w:right w:val="single" w:sz="4" w:space="0" w:color="auto"/>
            </w:tcBorders>
            <w:noWrap/>
            <w:vAlign w:val="center"/>
            <w:hideMark/>
          </w:tcPr>
          <w:p w14:paraId="17DCD72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0E35E9D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7207B8F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0BDD8F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47</w:t>
            </w:r>
          </w:p>
        </w:tc>
        <w:tc>
          <w:tcPr>
            <w:tcW w:w="5031" w:type="dxa"/>
            <w:tcBorders>
              <w:top w:val="nil"/>
              <w:left w:val="nil"/>
              <w:bottom w:val="single" w:sz="4" w:space="0" w:color="auto"/>
              <w:right w:val="single" w:sz="4" w:space="0" w:color="auto"/>
            </w:tcBorders>
            <w:vAlign w:val="center"/>
            <w:hideMark/>
          </w:tcPr>
          <w:p w14:paraId="6E38E5D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JAK2基因V617F突变定性检测(PCR)</w:t>
            </w:r>
          </w:p>
        </w:tc>
        <w:tc>
          <w:tcPr>
            <w:tcW w:w="2344" w:type="dxa"/>
            <w:tcBorders>
              <w:top w:val="nil"/>
              <w:left w:val="nil"/>
              <w:bottom w:val="single" w:sz="4" w:space="0" w:color="auto"/>
              <w:right w:val="single" w:sz="4" w:space="0" w:color="auto"/>
            </w:tcBorders>
            <w:noWrap/>
            <w:vAlign w:val="center"/>
            <w:hideMark/>
          </w:tcPr>
          <w:p w14:paraId="17D6B48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22D8CB9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151.80 </w:t>
            </w:r>
          </w:p>
        </w:tc>
      </w:tr>
      <w:tr w:rsidR="000B2D23" w14:paraId="2761711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D50F79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48</w:t>
            </w:r>
          </w:p>
        </w:tc>
        <w:tc>
          <w:tcPr>
            <w:tcW w:w="5031" w:type="dxa"/>
            <w:tcBorders>
              <w:top w:val="nil"/>
              <w:left w:val="nil"/>
              <w:bottom w:val="single" w:sz="4" w:space="0" w:color="auto"/>
              <w:right w:val="single" w:sz="4" w:space="0" w:color="auto"/>
            </w:tcBorders>
            <w:vAlign w:val="center"/>
            <w:hideMark/>
          </w:tcPr>
          <w:p w14:paraId="163807F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JAK2基因突变检测(Sanger测序,外显子12&amp;13)</w:t>
            </w:r>
          </w:p>
        </w:tc>
        <w:tc>
          <w:tcPr>
            <w:tcW w:w="2344" w:type="dxa"/>
            <w:tcBorders>
              <w:top w:val="nil"/>
              <w:left w:val="nil"/>
              <w:bottom w:val="single" w:sz="4" w:space="0" w:color="auto"/>
              <w:right w:val="single" w:sz="4" w:space="0" w:color="auto"/>
            </w:tcBorders>
            <w:noWrap/>
            <w:vAlign w:val="center"/>
            <w:hideMark/>
          </w:tcPr>
          <w:p w14:paraId="7E95947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Sanger测序法</w:t>
            </w:r>
          </w:p>
        </w:tc>
        <w:tc>
          <w:tcPr>
            <w:tcW w:w="1418" w:type="dxa"/>
            <w:tcBorders>
              <w:top w:val="nil"/>
              <w:left w:val="nil"/>
              <w:bottom w:val="single" w:sz="4" w:space="0" w:color="auto"/>
              <w:right w:val="single" w:sz="4" w:space="0" w:color="auto"/>
            </w:tcBorders>
            <w:vAlign w:val="center"/>
            <w:hideMark/>
          </w:tcPr>
          <w:p w14:paraId="4B6CC8D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0798C8F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03D484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49</w:t>
            </w:r>
          </w:p>
        </w:tc>
        <w:tc>
          <w:tcPr>
            <w:tcW w:w="5031" w:type="dxa"/>
            <w:tcBorders>
              <w:top w:val="nil"/>
              <w:left w:val="nil"/>
              <w:bottom w:val="single" w:sz="4" w:space="0" w:color="auto"/>
              <w:right w:val="single" w:sz="4" w:space="0" w:color="auto"/>
            </w:tcBorders>
            <w:vAlign w:val="center"/>
            <w:hideMark/>
          </w:tcPr>
          <w:p w14:paraId="2A0B282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JAK2基因突变检测(Sanger测序,外显子12)</w:t>
            </w:r>
          </w:p>
        </w:tc>
        <w:tc>
          <w:tcPr>
            <w:tcW w:w="2344" w:type="dxa"/>
            <w:tcBorders>
              <w:top w:val="nil"/>
              <w:left w:val="nil"/>
              <w:bottom w:val="single" w:sz="4" w:space="0" w:color="auto"/>
              <w:right w:val="single" w:sz="4" w:space="0" w:color="auto"/>
            </w:tcBorders>
            <w:noWrap/>
            <w:vAlign w:val="center"/>
            <w:hideMark/>
          </w:tcPr>
          <w:p w14:paraId="0910683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sanger测序法</w:t>
            </w:r>
          </w:p>
        </w:tc>
        <w:tc>
          <w:tcPr>
            <w:tcW w:w="1418" w:type="dxa"/>
            <w:tcBorders>
              <w:top w:val="nil"/>
              <w:left w:val="nil"/>
              <w:bottom w:val="single" w:sz="4" w:space="0" w:color="auto"/>
              <w:right w:val="single" w:sz="4" w:space="0" w:color="auto"/>
            </w:tcBorders>
            <w:vAlign w:val="center"/>
            <w:hideMark/>
          </w:tcPr>
          <w:p w14:paraId="557BC09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55F632F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B633AC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50</w:t>
            </w:r>
          </w:p>
        </w:tc>
        <w:tc>
          <w:tcPr>
            <w:tcW w:w="5031" w:type="dxa"/>
            <w:tcBorders>
              <w:top w:val="single" w:sz="4" w:space="0" w:color="auto"/>
              <w:left w:val="nil"/>
              <w:bottom w:val="single" w:sz="4" w:space="0" w:color="auto"/>
              <w:right w:val="single" w:sz="4" w:space="0" w:color="auto"/>
            </w:tcBorders>
            <w:vAlign w:val="center"/>
            <w:hideMark/>
          </w:tcPr>
          <w:p w14:paraId="78D18AF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KIT/PDGFRA基因突变检测 (GIST,6外显子,FFPE)</w:t>
            </w:r>
          </w:p>
        </w:tc>
        <w:tc>
          <w:tcPr>
            <w:tcW w:w="2344" w:type="dxa"/>
            <w:tcBorders>
              <w:top w:val="nil"/>
              <w:left w:val="nil"/>
              <w:bottom w:val="single" w:sz="4" w:space="0" w:color="auto"/>
              <w:right w:val="single" w:sz="4" w:space="0" w:color="auto"/>
            </w:tcBorders>
            <w:noWrap/>
            <w:vAlign w:val="center"/>
            <w:hideMark/>
          </w:tcPr>
          <w:p w14:paraId="19CE622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1D9771D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2760.00 </w:t>
            </w:r>
          </w:p>
        </w:tc>
      </w:tr>
      <w:tr w:rsidR="000B2D23" w14:paraId="567452A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10F32D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51</w:t>
            </w:r>
          </w:p>
        </w:tc>
        <w:tc>
          <w:tcPr>
            <w:tcW w:w="5031" w:type="dxa"/>
            <w:tcBorders>
              <w:top w:val="single" w:sz="4" w:space="0" w:color="auto"/>
              <w:left w:val="nil"/>
              <w:bottom w:val="single" w:sz="4" w:space="0" w:color="auto"/>
              <w:right w:val="single" w:sz="4" w:space="0" w:color="auto"/>
            </w:tcBorders>
            <w:vAlign w:val="center"/>
            <w:hideMark/>
          </w:tcPr>
          <w:p w14:paraId="1F1DF93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MALT1基因重排检测(FISH,组织)</w:t>
            </w:r>
          </w:p>
        </w:tc>
        <w:tc>
          <w:tcPr>
            <w:tcW w:w="2344" w:type="dxa"/>
            <w:tcBorders>
              <w:top w:val="nil"/>
              <w:left w:val="nil"/>
              <w:bottom w:val="single" w:sz="4" w:space="0" w:color="auto"/>
              <w:right w:val="single" w:sz="4" w:space="0" w:color="auto"/>
            </w:tcBorders>
            <w:noWrap/>
            <w:vAlign w:val="center"/>
            <w:hideMark/>
          </w:tcPr>
          <w:p w14:paraId="5BED57D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3B4EBB4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5C70D9C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794077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52</w:t>
            </w:r>
          </w:p>
        </w:tc>
        <w:tc>
          <w:tcPr>
            <w:tcW w:w="5031" w:type="dxa"/>
            <w:tcBorders>
              <w:top w:val="single" w:sz="4" w:space="0" w:color="auto"/>
              <w:left w:val="single" w:sz="4" w:space="0" w:color="auto"/>
              <w:bottom w:val="single" w:sz="4" w:space="0" w:color="auto"/>
              <w:right w:val="single" w:sz="4" w:space="0" w:color="auto"/>
            </w:tcBorders>
            <w:vAlign w:val="center"/>
            <w:hideMark/>
          </w:tcPr>
          <w:p w14:paraId="14F04E6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MDM2/CEP12基因扩增检测(FISH,组织)</w:t>
            </w:r>
          </w:p>
        </w:tc>
        <w:tc>
          <w:tcPr>
            <w:tcW w:w="2344" w:type="dxa"/>
            <w:tcBorders>
              <w:top w:val="nil"/>
              <w:left w:val="single" w:sz="4" w:space="0" w:color="auto"/>
              <w:bottom w:val="single" w:sz="4" w:space="0" w:color="auto"/>
              <w:right w:val="single" w:sz="4" w:space="0" w:color="auto"/>
            </w:tcBorders>
            <w:noWrap/>
            <w:vAlign w:val="center"/>
            <w:hideMark/>
          </w:tcPr>
          <w:p w14:paraId="61FCB94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single" w:sz="4" w:space="0" w:color="auto"/>
              <w:bottom w:val="single" w:sz="4" w:space="0" w:color="auto"/>
              <w:right w:val="single" w:sz="4" w:space="0" w:color="auto"/>
            </w:tcBorders>
            <w:vAlign w:val="center"/>
            <w:hideMark/>
          </w:tcPr>
          <w:p w14:paraId="375BEBC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1900.00 </w:t>
            </w:r>
          </w:p>
        </w:tc>
      </w:tr>
      <w:tr w:rsidR="000B2D23" w14:paraId="269DB3C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05E9E3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53</w:t>
            </w:r>
          </w:p>
        </w:tc>
        <w:tc>
          <w:tcPr>
            <w:tcW w:w="5031" w:type="dxa"/>
            <w:tcBorders>
              <w:top w:val="single" w:sz="4" w:space="0" w:color="auto"/>
              <w:left w:val="single" w:sz="4" w:space="0" w:color="auto"/>
              <w:bottom w:val="single" w:sz="4" w:space="0" w:color="auto"/>
              <w:right w:val="single" w:sz="4" w:space="0" w:color="auto"/>
            </w:tcBorders>
            <w:vAlign w:val="center"/>
            <w:hideMark/>
          </w:tcPr>
          <w:p w14:paraId="78E9CE9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MDS相关CD系列检测(15CD)</w:t>
            </w:r>
          </w:p>
        </w:tc>
        <w:tc>
          <w:tcPr>
            <w:tcW w:w="2344" w:type="dxa"/>
            <w:tcBorders>
              <w:top w:val="nil"/>
              <w:left w:val="single" w:sz="4" w:space="0" w:color="auto"/>
              <w:bottom w:val="single" w:sz="4" w:space="0" w:color="auto"/>
              <w:right w:val="single" w:sz="4" w:space="0" w:color="auto"/>
            </w:tcBorders>
            <w:noWrap/>
            <w:vAlign w:val="center"/>
            <w:hideMark/>
          </w:tcPr>
          <w:p w14:paraId="3CA88DC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single" w:sz="4" w:space="0" w:color="auto"/>
              <w:bottom w:val="single" w:sz="4" w:space="0" w:color="auto"/>
              <w:right w:val="single" w:sz="4" w:space="0" w:color="auto"/>
            </w:tcBorders>
            <w:vAlign w:val="center"/>
            <w:hideMark/>
          </w:tcPr>
          <w:p w14:paraId="29546B1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662.40 </w:t>
            </w:r>
          </w:p>
        </w:tc>
      </w:tr>
      <w:tr w:rsidR="000B2D23" w14:paraId="26C81CBD" w14:textId="77777777">
        <w:trPr>
          <w:trHeight w:val="416"/>
        </w:trPr>
        <w:tc>
          <w:tcPr>
            <w:tcW w:w="564" w:type="dxa"/>
            <w:tcBorders>
              <w:top w:val="nil"/>
              <w:left w:val="single" w:sz="4" w:space="0" w:color="auto"/>
              <w:bottom w:val="single" w:sz="4" w:space="0" w:color="auto"/>
              <w:right w:val="single" w:sz="4" w:space="0" w:color="auto"/>
            </w:tcBorders>
            <w:noWrap/>
            <w:vAlign w:val="center"/>
            <w:hideMark/>
          </w:tcPr>
          <w:p w14:paraId="0B07231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54</w:t>
            </w:r>
          </w:p>
        </w:tc>
        <w:tc>
          <w:tcPr>
            <w:tcW w:w="5031" w:type="dxa"/>
            <w:tcBorders>
              <w:top w:val="single" w:sz="4" w:space="0" w:color="auto"/>
              <w:left w:val="nil"/>
              <w:bottom w:val="single" w:sz="4" w:space="0" w:color="auto"/>
              <w:right w:val="single" w:sz="4" w:space="0" w:color="auto"/>
            </w:tcBorders>
            <w:vAlign w:val="center"/>
            <w:hideMark/>
          </w:tcPr>
          <w:p w14:paraId="2BD96FD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spellStart"/>
            <w:r>
              <w:rPr>
                <w:rFonts w:asciiTheme="minorEastAsia" w:eastAsiaTheme="minorEastAsia" w:hAnsiTheme="minorEastAsia" w:hint="eastAsia"/>
                <w:color w:val="000000" w:themeColor="text1"/>
                <w:sz w:val="22"/>
                <w:szCs w:val="22"/>
              </w:rPr>
              <w:t>Metacap</w:t>
            </w:r>
            <w:proofErr w:type="spellEnd"/>
            <w:r>
              <w:rPr>
                <w:rFonts w:asciiTheme="minorEastAsia" w:eastAsiaTheme="minorEastAsia" w:hAnsiTheme="minorEastAsia" w:hint="eastAsia"/>
                <w:color w:val="000000" w:themeColor="text1"/>
                <w:sz w:val="22"/>
                <w:szCs w:val="22"/>
              </w:rPr>
              <w:t>病原学微生物高通量测序</w:t>
            </w:r>
          </w:p>
        </w:tc>
        <w:tc>
          <w:tcPr>
            <w:tcW w:w="2344" w:type="dxa"/>
            <w:tcBorders>
              <w:top w:val="nil"/>
              <w:left w:val="nil"/>
              <w:bottom w:val="single" w:sz="4" w:space="0" w:color="auto"/>
              <w:right w:val="single" w:sz="4" w:space="0" w:color="auto"/>
            </w:tcBorders>
            <w:noWrap/>
            <w:vAlign w:val="center"/>
            <w:hideMark/>
          </w:tcPr>
          <w:p w14:paraId="4FA3453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b/>
                <w:bCs/>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45A35A3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2000.00 </w:t>
            </w:r>
          </w:p>
        </w:tc>
      </w:tr>
      <w:tr w:rsidR="000B2D23" w14:paraId="6D714A8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60339B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55</w:t>
            </w:r>
          </w:p>
        </w:tc>
        <w:tc>
          <w:tcPr>
            <w:tcW w:w="5031" w:type="dxa"/>
            <w:tcBorders>
              <w:top w:val="nil"/>
              <w:left w:val="nil"/>
              <w:bottom w:val="single" w:sz="4" w:space="0" w:color="auto"/>
              <w:right w:val="single" w:sz="4" w:space="0" w:color="auto"/>
            </w:tcBorders>
            <w:vAlign w:val="center"/>
            <w:hideMark/>
          </w:tcPr>
          <w:p w14:paraId="24C98D5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MLL-ENL(KMT2A-MLLT1)定量检测(RQ-PCR)</w:t>
            </w:r>
          </w:p>
        </w:tc>
        <w:tc>
          <w:tcPr>
            <w:tcW w:w="2344" w:type="dxa"/>
            <w:tcBorders>
              <w:top w:val="nil"/>
              <w:left w:val="nil"/>
              <w:bottom w:val="single" w:sz="4" w:space="0" w:color="auto"/>
              <w:right w:val="single" w:sz="4" w:space="0" w:color="auto"/>
            </w:tcBorders>
            <w:noWrap/>
            <w:vAlign w:val="center"/>
            <w:hideMark/>
          </w:tcPr>
          <w:p w14:paraId="633F884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175D32C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1937941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E4578F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56</w:t>
            </w:r>
          </w:p>
        </w:tc>
        <w:tc>
          <w:tcPr>
            <w:tcW w:w="5031" w:type="dxa"/>
            <w:tcBorders>
              <w:top w:val="nil"/>
              <w:left w:val="nil"/>
              <w:bottom w:val="single" w:sz="4" w:space="0" w:color="auto"/>
              <w:right w:val="single" w:sz="4" w:space="0" w:color="auto"/>
            </w:tcBorders>
            <w:vAlign w:val="center"/>
            <w:hideMark/>
          </w:tcPr>
          <w:p w14:paraId="3A3E2D5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NK细胞淋巴瘤/白血病相关抗原检测（25CD）,流式细胞术</w:t>
            </w:r>
          </w:p>
        </w:tc>
        <w:tc>
          <w:tcPr>
            <w:tcW w:w="2344" w:type="dxa"/>
            <w:tcBorders>
              <w:top w:val="nil"/>
              <w:left w:val="nil"/>
              <w:bottom w:val="single" w:sz="4" w:space="0" w:color="auto"/>
              <w:right w:val="single" w:sz="4" w:space="0" w:color="auto"/>
            </w:tcBorders>
            <w:noWrap/>
            <w:vAlign w:val="center"/>
            <w:hideMark/>
          </w:tcPr>
          <w:p w14:paraId="7E5E306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7E72E7E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1104.00 </w:t>
            </w:r>
          </w:p>
        </w:tc>
      </w:tr>
      <w:tr w:rsidR="000B2D23" w14:paraId="61808A5B"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437E92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57</w:t>
            </w:r>
          </w:p>
        </w:tc>
        <w:tc>
          <w:tcPr>
            <w:tcW w:w="5031" w:type="dxa"/>
            <w:tcBorders>
              <w:top w:val="nil"/>
              <w:left w:val="nil"/>
              <w:bottom w:val="single" w:sz="4" w:space="0" w:color="auto"/>
              <w:right w:val="single" w:sz="4" w:space="0" w:color="auto"/>
            </w:tcBorders>
            <w:vAlign w:val="center"/>
            <w:hideMark/>
          </w:tcPr>
          <w:p w14:paraId="6FF75D1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spellStart"/>
            <w:r>
              <w:rPr>
                <w:rFonts w:asciiTheme="minorEastAsia" w:eastAsiaTheme="minorEastAsia" w:hAnsiTheme="minorEastAsia" w:hint="eastAsia"/>
                <w:color w:val="000000" w:themeColor="text1"/>
                <w:sz w:val="22"/>
                <w:szCs w:val="22"/>
              </w:rPr>
              <w:t>PDGFRa</w:t>
            </w:r>
            <w:proofErr w:type="spellEnd"/>
            <w:r>
              <w:rPr>
                <w:rFonts w:asciiTheme="minorEastAsia" w:eastAsiaTheme="minorEastAsia" w:hAnsiTheme="minorEastAsia" w:hint="eastAsia"/>
                <w:color w:val="000000" w:themeColor="text1"/>
                <w:sz w:val="22"/>
                <w:szCs w:val="22"/>
              </w:rPr>
              <w:t>基因重排检测(FIP1L1/CHIC2/</w:t>
            </w:r>
            <w:proofErr w:type="spellStart"/>
            <w:r>
              <w:rPr>
                <w:rFonts w:asciiTheme="minorEastAsia" w:eastAsiaTheme="minorEastAsia" w:hAnsiTheme="minorEastAsia" w:hint="eastAsia"/>
                <w:color w:val="000000" w:themeColor="text1"/>
                <w:sz w:val="22"/>
                <w:szCs w:val="22"/>
              </w:rPr>
              <w:t>PDGFRa,FISH</w:t>
            </w:r>
            <w:proofErr w:type="spellEnd"/>
            <w:r>
              <w:rPr>
                <w:rFonts w:asciiTheme="minorEastAsia" w:eastAsiaTheme="minorEastAsia" w:hAnsiTheme="minorEastAsia" w:hint="eastAsia"/>
                <w:color w:val="000000" w:themeColor="text1"/>
                <w:sz w:val="22"/>
                <w:szCs w:val="22"/>
              </w:rPr>
              <w:t>)</w:t>
            </w:r>
          </w:p>
        </w:tc>
        <w:tc>
          <w:tcPr>
            <w:tcW w:w="2344" w:type="dxa"/>
            <w:tcBorders>
              <w:top w:val="nil"/>
              <w:left w:val="nil"/>
              <w:bottom w:val="single" w:sz="4" w:space="0" w:color="auto"/>
              <w:right w:val="single" w:sz="4" w:space="0" w:color="auto"/>
            </w:tcBorders>
            <w:noWrap/>
            <w:vAlign w:val="center"/>
            <w:hideMark/>
          </w:tcPr>
          <w:p w14:paraId="7FBC48B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753DDE2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483B5F5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B48BF9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58</w:t>
            </w:r>
          </w:p>
        </w:tc>
        <w:tc>
          <w:tcPr>
            <w:tcW w:w="5031" w:type="dxa"/>
            <w:tcBorders>
              <w:top w:val="nil"/>
              <w:left w:val="nil"/>
              <w:bottom w:val="single" w:sz="4" w:space="0" w:color="auto"/>
              <w:right w:val="single" w:sz="4" w:space="0" w:color="auto"/>
            </w:tcBorders>
            <w:vAlign w:val="center"/>
            <w:hideMark/>
          </w:tcPr>
          <w:p w14:paraId="50E9F6D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PDGFRβ基因重排检测(FISH)</w:t>
            </w:r>
          </w:p>
        </w:tc>
        <w:tc>
          <w:tcPr>
            <w:tcW w:w="2344" w:type="dxa"/>
            <w:tcBorders>
              <w:top w:val="nil"/>
              <w:left w:val="nil"/>
              <w:bottom w:val="single" w:sz="4" w:space="0" w:color="auto"/>
              <w:right w:val="single" w:sz="4" w:space="0" w:color="auto"/>
            </w:tcBorders>
            <w:noWrap/>
            <w:vAlign w:val="center"/>
            <w:hideMark/>
          </w:tcPr>
          <w:p w14:paraId="3AAF75C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78469E7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6E4791A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8C5EB3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59</w:t>
            </w:r>
          </w:p>
        </w:tc>
        <w:tc>
          <w:tcPr>
            <w:tcW w:w="5031" w:type="dxa"/>
            <w:tcBorders>
              <w:top w:val="nil"/>
              <w:left w:val="nil"/>
              <w:bottom w:val="single" w:sz="4" w:space="0" w:color="auto"/>
              <w:right w:val="single" w:sz="4" w:space="0" w:color="auto"/>
            </w:tcBorders>
            <w:vAlign w:val="center"/>
            <w:hideMark/>
          </w:tcPr>
          <w:p w14:paraId="4BDD8FE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PD-L1(DAKO，22C3)全自动免疫组化</w:t>
            </w:r>
          </w:p>
        </w:tc>
        <w:tc>
          <w:tcPr>
            <w:tcW w:w="2344" w:type="dxa"/>
            <w:tcBorders>
              <w:top w:val="nil"/>
              <w:left w:val="nil"/>
              <w:bottom w:val="single" w:sz="4" w:space="0" w:color="auto"/>
              <w:right w:val="single" w:sz="4" w:space="0" w:color="auto"/>
            </w:tcBorders>
            <w:noWrap/>
            <w:vAlign w:val="center"/>
            <w:hideMark/>
          </w:tcPr>
          <w:p w14:paraId="0DE71CA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全自动免疫组化</w:t>
            </w:r>
          </w:p>
        </w:tc>
        <w:tc>
          <w:tcPr>
            <w:tcW w:w="1418" w:type="dxa"/>
            <w:tcBorders>
              <w:top w:val="nil"/>
              <w:left w:val="nil"/>
              <w:bottom w:val="single" w:sz="4" w:space="0" w:color="auto"/>
              <w:right w:val="single" w:sz="4" w:space="0" w:color="auto"/>
            </w:tcBorders>
            <w:vAlign w:val="center"/>
            <w:hideMark/>
          </w:tcPr>
          <w:p w14:paraId="7642732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4000.00 </w:t>
            </w:r>
          </w:p>
        </w:tc>
      </w:tr>
      <w:tr w:rsidR="000B2D23" w14:paraId="29138C5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AAAA2D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lastRenderedPageBreak/>
              <w:t>60</w:t>
            </w:r>
          </w:p>
        </w:tc>
        <w:tc>
          <w:tcPr>
            <w:tcW w:w="5031" w:type="dxa"/>
            <w:tcBorders>
              <w:top w:val="nil"/>
              <w:left w:val="nil"/>
              <w:bottom w:val="single" w:sz="4" w:space="0" w:color="auto"/>
              <w:right w:val="single" w:sz="4" w:space="0" w:color="auto"/>
            </w:tcBorders>
            <w:vAlign w:val="center"/>
            <w:hideMark/>
          </w:tcPr>
          <w:p w14:paraId="0F359B0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PD-L1(Roche，SP142)全自动免疫组化</w:t>
            </w:r>
          </w:p>
        </w:tc>
        <w:tc>
          <w:tcPr>
            <w:tcW w:w="2344" w:type="dxa"/>
            <w:tcBorders>
              <w:top w:val="nil"/>
              <w:left w:val="nil"/>
              <w:bottom w:val="single" w:sz="4" w:space="0" w:color="auto"/>
              <w:right w:val="single" w:sz="4" w:space="0" w:color="auto"/>
            </w:tcBorders>
            <w:noWrap/>
            <w:vAlign w:val="center"/>
            <w:hideMark/>
          </w:tcPr>
          <w:p w14:paraId="1689004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全自动免疫组化</w:t>
            </w:r>
          </w:p>
        </w:tc>
        <w:tc>
          <w:tcPr>
            <w:tcW w:w="1418" w:type="dxa"/>
            <w:tcBorders>
              <w:top w:val="nil"/>
              <w:left w:val="nil"/>
              <w:bottom w:val="single" w:sz="4" w:space="0" w:color="auto"/>
              <w:right w:val="single" w:sz="4" w:space="0" w:color="auto"/>
            </w:tcBorders>
            <w:vAlign w:val="center"/>
            <w:hideMark/>
          </w:tcPr>
          <w:p w14:paraId="20DBBDF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980.16 </w:t>
            </w:r>
          </w:p>
        </w:tc>
      </w:tr>
      <w:tr w:rsidR="000B2D23" w14:paraId="67D0959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DFBB6C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61</w:t>
            </w:r>
          </w:p>
        </w:tc>
        <w:tc>
          <w:tcPr>
            <w:tcW w:w="5031" w:type="dxa"/>
            <w:tcBorders>
              <w:top w:val="nil"/>
              <w:left w:val="nil"/>
              <w:bottom w:val="single" w:sz="4" w:space="0" w:color="auto"/>
              <w:right w:val="single" w:sz="4" w:space="0" w:color="auto"/>
            </w:tcBorders>
            <w:vAlign w:val="center"/>
            <w:hideMark/>
          </w:tcPr>
          <w:p w14:paraId="6C9ED91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PML/RARA分型定量（初诊）</w:t>
            </w:r>
          </w:p>
        </w:tc>
        <w:tc>
          <w:tcPr>
            <w:tcW w:w="2344" w:type="dxa"/>
            <w:tcBorders>
              <w:top w:val="nil"/>
              <w:left w:val="nil"/>
              <w:bottom w:val="single" w:sz="4" w:space="0" w:color="auto"/>
              <w:right w:val="single" w:sz="4" w:space="0" w:color="auto"/>
            </w:tcBorders>
            <w:noWrap/>
            <w:vAlign w:val="center"/>
            <w:hideMark/>
          </w:tcPr>
          <w:p w14:paraId="24FB0C3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4E10711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956.80 </w:t>
            </w:r>
          </w:p>
        </w:tc>
      </w:tr>
      <w:tr w:rsidR="000B2D23" w14:paraId="5EB7F231" w14:textId="77777777">
        <w:trPr>
          <w:trHeight w:val="299"/>
        </w:trPr>
        <w:tc>
          <w:tcPr>
            <w:tcW w:w="564" w:type="dxa"/>
            <w:tcBorders>
              <w:top w:val="nil"/>
              <w:left w:val="single" w:sz="4" w:space="0" w:color="auto"/>
              <w:bottom w:val="single" w:sz="4" w:space="0" w:color="auto"/>
              <w:right w:val="single" w:sz="4" w:space="0" w:color="auto"/>
            </w:tcBorders>
            <w:noWrap/>
            <w:vAlign w:val="center"/>
            <w:hideMark/>
          </w:tcPr>
          <w:p w14:paraId="4808A2B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62</w:t>
            </w:r>
          </w:p>
        </w:tc>
        <w:tc>
          <w:tcPr>
            <w:tcW w:w="5031" w:type="dxa"/>
            <w:tcBorders>
              <w:top w:val="nil"/>
              <w:left w:val="nil"/>
              <w:bottom w:val="single" w:sz="4" w:space="0" w:color="auto"/>
              <w:right w:val="single" w:sz="4" w:space="0" w:color="auto"/>
            </w:tcBorders>
            <w:vAlign w:val="center"/>
            <w:hideMark/>
          </w:tcPr>
          <w:p w14:paraId="0E56476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PML-RARα融合基因bcr-1(L型)定量检测(RQ-PCR)</w:t>
            </w:r>
          </w:p>
        </w:tc>
        <w:tc>
          <w:tcPr>
            <w:tcW w:w="2344" w:type="dxa"/>
            <w:tcBorders>
              <w:top w:val="nil"/>
              <w:left w:val="nil"/>
              <w:bottom w:val="single" w:sz="4" w:space="0" w:color="auto"/>
              <w:right w:val="single" w:sz="4" w:space="0" w:color="auto"/>
            </w:tcBorders>
            <w:noWrap/>
            <w:vAlign w:val="center"/>
            <w:hideMark/>
          </w:tcPr>
          <w:p w14:paraId="1EFE11D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13FFFDC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1E12974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1D32A6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63</w:t>
            </w:r>
          </w:p>
        </w:tc>
        <w:tc>
          <w:tcPr>
            <w:tcW w:w="5031" w:type="dxa"/>
            <w:tcBorders>
              <w:top w:val="nil"/>
              <w:left w:val="nil"/>
              <w:bottom w:val="single" w:sz="4" w:space="0" w:color="auto"/>
              <w:right w:val="single" w:sz="4" w:space="0" w:color="auto"/>
            </w:tcBorders>
            <w:vAlign w:val="center"/>
            <w:hideMark/>
          </w:tcPr>
          <w:p w14:paraId="2D0E7AC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PML-RARα融合基因bcr-2(V型)定量检测(RQ-PCR)</w:t>
            </w:r>
          </w:p>
        </w:tc>
        <w:tc>
          <w:tcPr>
            <w:tcW w:w="2344" w:type="dxa"/>
            <w:tcBorders>
              <w:top w:val="nil"/>
              <w:left w:val="nil"/>
              <w:bottom w:val="single" w:sz="4" w:space="0" w:color="auto"/>
              <w:right w:val="single" w:sz="4" w:space="0" w:color="auto"/>
            </w:tcBorders>
            <w:noWrap/>
            <w:vAlign w:val="center"/>
            <w:hideMark/>
          </w:tcPr>
          <w:p w14:paraId="1F88D11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5ECA9DB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01CF6D4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A42786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64</w:t>
            </w:r>
          </w:p>
        </w:tc>
        <w:tc>
          <w:tcPr>
            <w:tcW w:w="5031" w:type="dxa"/>
            <w:tcBorders>
              <w:top w:val="nil"/>
              <w:left w:val="nil"/>
              <w:bottom w:val="single" w:sz="4" w:space="0" w:color="auto"/>
              <w:right w:val="single" w:sz="4" w:space="0" w:color="auto"/>
            </w:tcBorders>
            <w:vAlign w:val="center"/>
            <w:hideMark/>
          </w:tcPr>
          <w:p w14:paraId="7311D9B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PML-RARα融合基因bcr-3(S型)定量检测(RQ-PCR)</w:t>
            </w:r>
          </w:p>
        </w:tc>
        <w:tc>
          <w:tcPr>
            <w:tcW w:w="2344" w:type="dxa"/>
            <w:tcBorders>
              <w:top w:val="nil"/>
              <w:left w:val="nil"/>
              <w:bottom w:val="single" w:sz="4" w:space="0" w:color="auto"/>
              <w:right w:val="single" w:sz="4" w:space="0" w:color="auto"/>
            </w:tcBorders>
            <w:noWrap/>
            <w:vAlign w:val="center"/>
            <w:hideMark/>
          </w:tcPr>
          <w:p w14:paraId="0ED91FB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3AA25CD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4D2A31F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DA0353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65</w:t>
            </w:r>
          </w:p>
        </w:tc>
        <w:tc>
          <w:tcPr>
            <w:tcW w:w="5031" w:type="dxa"/>
            <w:tcBorders>
              <w:top w:val="nil"/>
              <w:left w:val="nil"/>
              <w:bottom w:val="single" w:sz="4" w:space="0" w:color="auto"/>
              <w:right w:val="single" w:sz="4" w:space="0" w:color="auto"/>
            </w:tcBorders>
            <w:vAlign w:val="center"/>
            <w:hideMark/>
          </w:tcPr>
          <w:p w14:paraId="5625E1C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PML-RARα融合基因定量检测(RQ-PCR)</w:t>
            </w:r>
          </w:p>
        </w:tc>
        <w:tc>
          <w:tcPr>
            <w:tcW w:w="2344" w:type="dxa"/>
            <w:tcBorders>
              <w:top w:val="nil"/>
              <w:left w:val="nil"/>
              <w:bottom w:val="single" w:sz="4" w:space="0" w:color="auto"/>
              <w:right w:val="single" w:sz="4" w:space="0" w:color="auto"/>
            </w:tcBorders>
            <w:noWrap/>
            <w:vAlign w:val="center"/>
            <w:hideMark/>
          </w:tcPr>
          <w:p w14:paraId="0652C67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309487C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1149D32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6CAB10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66</w:t>
            </w:r>
          </w:p>
        </w:tc>
        <w:tc>
          <w:tcPr>
            <w:tcW w:w="5031" w:type="dxa"/>
            <w:tcBorders>
              <w:top w:val="nil"/>
              <w:left w:val="nil"/>
              <w:bottom w:val="single" w:sz="4" w:space="0" w:color="auto"/>
              <w:right w:val="single" w:sz="4" w:space="0" w:color="auto"/>
            </w:tcBorders>
            <w:vAlign w:val="center"/>
            <w:hideMark/>
          </w:tcPr>
          <w:p w14:paraId="08F7635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PT纠正试验</w:t>
            </w:r>
          </w:p>
        </w:tc>
        <w:tc>
          <w:tcPr>
            <w:tcW w:w="2344" w:type="dxa"/>
            <w:tcBorders>
              <w:top w:val="nil"/>
              <w:left w:val="nil"/>
              <w:bottom w:val="single" w:sz="4" w:space="0" w:color="auto"/>
              <w:right w:val="single" w:sz="4" w:space="0" w:color="auto"/>
            </w:tcBorders>
            <w:noWrap/>
            <w:vAlign w:val="center"/>
            <w:hideMark/>
          </w:tcPr>
          <w:p w14:paraId="15ABDB9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7D145D3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184.68</w:t>
            </w:r>
          </w:p>
        </w:tc>
      </w:tr>
      <w:tr w:rsidR="000B2D23" w14:paraId="26245E3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835C7C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67</w:t>
            </w:r>
          </w:p>
        </w:tc>
        <w:tc>
          <w:tcPr>
            <w:tcW w:w="5031" w:type="dxa"/>
            <w:tcBorders>
              <w:top w:val="nil"/>
              <w:left w:val="nil"/>
              <w:bottom w:val="single" w:sz="4" w:space="0" w:color="auto"/>
              <w:right w:val="single" w:sz="4" w:space="0" w:color="auto"/>
            </w:tcBorders>
            <w:vAlign w:val="center"/>
            <w:hideMark/>
          </w:tcPr>
          <w:p w14:paraId="223EAE0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RB1(13q14)基因缺失(FISH)</w:t>
            </w:r>
          </w:p>
        </w:tc>
        <w:tc>
          <w:tcPr>
            <w:tcW w:w="2344" w:type="dxa"/>
            <w:tcBorders>
              <w:top w:val="nil"/>
              <w:left w:val="nil"/>
              <w:bottom w:val="single" w:sz="4" w:space="0" w:color="auto"/>
              <w:right w:val="single" w:sz="4" w:space="0" w:color="auto"/>
            </w:tcBorders>
            <w:noWrap/>
            <w:vAlign w:val="center"/>
            <w:hideMark/>
          </w:tcPr>
          <w:p w14:paraId="59A7495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01B55FA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860.20 </w:t>
            </w:r>
          </w:p>
        </w:tc>
      </w:tr>
      <w:tr w:rsidR="000B2D23" w14:paraId="0AA9378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C3F532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68</w:t>
            </w:r>
          </w:p>
        </w:tc>
        <w:tc>
          <w:tcPr>
            <w:tcW w:w="5031" w:type="dxa"/>
            <w:tcBorders>
              <w:top w:val="nil"/>
              <w:left w:val="nil"/>
              <w:bottom w:val="single" w:sz="4" w:space="0" w:color="auto"/>
              <w:right w:val="single" w:sz="4" w:space="0" w:color="auto"/>
            </w:tcBorders>
            <w:vAlign w:val="center"/>
            <w:hideMark/>
          </w:tcPr>
          <w:p w14:paraId="0466C51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RNA-病原微生物宏基因组检测</w:t>
            </w:r>
          </w:p>
        </w:tc>
        <w:tc>
          <w:tcPr>
            <w:tcW w:w="2344" w:type="dxa"/>
            <w:tcBorders>
              <w:top w:val="nil"/>
              <w:left w:val="nil"/>
              <w:bottom w:val="single" w:sz="4" w:space="0" w:color="auto"/>
              <w:right w:val="single" w:sz="4" w:space="0" w:color="auto"/>
            </w:tcBorders>
            <w:noWrap/>
            <w:vAlign w:val="center"/>
            <w:hideMark/>
          </w:tcPr>
          <w:p w14:paraId="75A47BE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nil"/>
              <w:left w:val="nil"/>
              <w:bottom w:val="single" w:sz="4" w:space="0" w:color="auto"/>
              <w:right w:val="single" w:sz="4" w:space="0" w:color="auto"/>
            </w:tcBorders>
            <w:vAlign w:val="center"/>
            <w:hideMark/>
          </w:tcPr>
          <w:p w14:paraId="4231C6E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2760</w:t>
            </w:r>
          </w:p>
        </w:tc>
      </w:tr>
      <w:tr w:rsidR="000B2D23" w14:paraId="30546BA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8C52B0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69</w:t>
            </w:r>
          </w:p>
        </w:tc>
        <w:tc>
          <w:tcPr>
            <w:tcW w:w="5031" w:type="dxa"/>
            <w:tcBorders>
              <w:top w:val="nil"/>
              <w:left w:val="nil"/>
              <w:bottom w:val="single" w:sz="4" w:space="0" w:color="auto"/>
              <w:right w:val="single" w:sz="4" w:space="0" w:color="auto"/>
            </w:tcBorders>
            <w:vAlign w:val="center"/>
            <w:hideMark/>
          </w:tcPr>
          <w:p w14:paraId="5F10DA0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RNF180/Septin9基因甲基化检测</w:t>
            </w:r>
          </w:p>
        </w:tc>
        <w:tc>
          <w:tcPr>
            <w:tcW w:w="2344" w:type="dxa"/>
            <w:tcBorders>
              <w:top w:val="nil"/>
              <w:left w:val="nil"/>
              <w:bottom w:val="single" w:sz="4" w:space="0" w:color="auto"/>
              <w:right w:val="single" w:sz="4" w:space="0" w:color="auto"/>
            </w:tcBorders>
            <w:noWrap/>
            <w:vAlign w:val="center"/>
            <w:hideMark/>
          </w:tcPr>
          <w:p w14:paraId="248A002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实时荧光定量PCR</w:t>
            </w:r>
          </w:p>
        </w:tc>
        <w:tc>
          <w:tcPr>
            <w:tcW w:w="1418" w:type="dxa"/>
            <w:tcBorders>
              <w:top w:val="nil"/>
              <w:left w:val="nil"/>
              <w:bottom w:val="single" w:sz="4" w:space="0" w:color="auto"/>
              <w:right w:val="single" w:sz="4" w:space="0" w:color="auto"/>
            </w:tcBorders>
            <w:vAlign w:val="center"/>
            <w:hideMark/>
          </w:tcPr>
          <w:p w14:paraId="5D34094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408.00 </w:t>
            </w:r>
          </w:p>
        </w:tc>
      </w:tr>
      <w:tr w:rsidR="000B2D23" w14:paraId="6F19AE9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1B248A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70</w:t>
            </w:r>
          </w:p>
        </w:tc>
        <w:tc>
          <w:tcPr>
            <w:tcW w:w="5031" w:type="dxa"/>
            <w:tcBorders>
              <w:top w:val="nil"/>
              <w:left w:val="nil"/>
              <w:bottom w:val="single" w:sz="4" w:space="0" w:color="auto"/>
              <w:right w:val="single" w:sz="4" w:space="0" w:color="auto"/>
            </w:tcBorders>
            <w:vAlign w:val="center"/>
            <w:hideMark/>
          </w:tcPr>
          <w:p w14:paraId="1F9ABD0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TCRG基因重排检测(片段分析)</w:t>
            </w:r>
          </w:p>
        </w:tc>
        <w:tc>
          <w:tcPr>
            <w:tcW w:w="2344" w:type="dxa"/>
            <w:tcBorders>
              <w:top w:val="nil"/>
              <w:left w:val="nil"/>
              <w:bottom w:val="single" w:sz="4" w:space="0" w:color="auto"/>
              <w:right w:val="single" w:sz="4" w:space="0" w:color="auto"/>
            </w:tcBorders>
            <w:noWrap/>
            <w:vAlign w:val="center"/>
            <w:hideMark/>
          </w:tcPr>
          <w:p w14:paraId="0E51DD5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75A5A78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580.00 </w:t>
            </w:r>
          </w:p>
        </w:tc>
      </w:tr>
      <w:tr w:rsidR="000B2D23" w14:paraId="446564B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74C36D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71</w:t>
            </w:r>
          </w:p>
        </w:tc>
        <w:tc>
          <w:tcPr>
            <w:tcW w:w="5031" w:type="dxa"/>
            <w:tcBorders>
              <w:top w:val="nil"/>
              <w:left w:val="nil"/>
              <w:bottom w:val="single" w:sz="4" w:space="0" w:color="auto"/>
              <w:right w:val="single" w:sz="4" w:space="0" w:color="auto"/>
            </w:tcBorders>
            <w:vAlign w:val="center"/>
            <w:hideMark/>
          </w:tcPr>
          <w:p w14:paraId="51DFC6E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TCR-</w:t>
            </w:r>
            <w:proofErr w:type="spellStart"/>
            <w:r>
              <w:rPr>
                <w:rFonts w:asciiTheme="minorEastAsia" w:eastAsiaTheme="minorEastAsia" w:hAnsiTheme="minorEastAsia" w:hint="eastAsia"/>
                <w:color w:val="000000" w:themeColor="text1"/>
                <w:sz w:val="22"/>
                <w:szCs w:val="22"/>
              </w:rPr>
              <w:t>Vb</w:t>
            </w:r>
            <w:proofErr w:type="spellEnd"/>
            <w:r>
              <w:rPr>
                <w:rFonts w:asciiTheme="minorEastAsia" w:eastAsiaTheme="minorEastAsia" w:hAnsiTheme="minorEastAsia" w:hint="eastAsia"/>
                <w:color w:val="000000" w:themeColor="text1"/>
                <w:sz w:val="22"/>
                <w:szCs w:val="22"/>
              </w:rPr>
              <w:t>检测(需提前预约检测)</w:t>
            </w:r>
          </w:p>
        </w:tc>
        <w:tc>
          <w:tcPr>
            <w:tcW w:w="2344" w:type="dxa"/>
            <w:tcBorders>
              <w:top w:val="nil"/>
              <w:left w:val="nil"/>
              <w:bottom w:val="single" w:sz="4" w:space="0" w:color="auto"/>
              <w:right w:val="single" w:sz="4" w:space="0" w:color="auto"/>
            </w:tcBorders>
            <w:noWrap/>
            <w:vAlign w:val="center"/>
            <w:hideMark/>
          </w:tcPr>
          <w:p w14:paraId="10DEFAC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nil"/>
              <w:left w:val="nil"/>
              <w:bottom w:val="single" w:sz="4" w:space="0" w:color="auto"/>
              <w:right w:val="single" w:sz="4" w:space="0" w:color="auto"/>
            </w:tcBorders>
            <w:vAlign w:val="center"/>
            <w:hideMark/>
          </w:tcPr>
          <w:p w14:paraId="5547F3E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1656.00 </w:t>
            </w:r>
          </w:p>
        </w:tc>
      </w:tr>
      <w:tr w:rsidR="000B2D23" w14:paraId="0319287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0D5EBB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72</w:t>
            </w:r>
          </w:p>
        </w:tc>
        <w:tc>
          <w:tcPr>
            <w:tcW w:w="5031" w:type="dxa"/>
            <w:tcBorders>
              <w:top w:val="nil"/>
              <w:left w:val="nil"/>
              <w:bottom w:val="single" w:sz="4" w:space="0" w:color="auto"/>
              <w:right w:val="single" w:sz="4" w:space="0" w:color="auto"/>
            </w:tcBorders>
            <w:vAlign w:val="center"/>
            <w:hideMark/>
          </w:tcPr>
          <w:p w14:paraId="29BFC10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T细胞克隆性评估</w:t>
            </w:r>
          </w:p>
        </w:tc>
        <w:tc>
          <w:tcPr>
            <w:tcW w:w="2344" w:type="dxa"/>
            <w:tcBorders>
              <w:top w:val="nil"/>
              <w:left w:val="nil"/>
              <w:bottom w:val="single" w:sz="4" w:space="0" w:color="auto"/>
              <w:right w:val="single" w:sz="4" w:space="0" w:color="auto"/>
            </w:tcBorders>
            <w:noWrap/>
            <w:vAlign w:val="center"/>
            <w:hideMark/>
          </w:tcPr>
          <w:p w14:paraId="3C5C768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片段分析</w:t>
            </w:r>
          </w:p>
        </w:tc>
        <w:tc>
          <w:tcPr>
            <w:tcW w:w="1418" w:type="dxa"/>
            <w:tcBorders>
              <w:top w:val="nil"/>
              <w:left w:val="nil"/>
              <w:bottom w:val="single" w:sz="4" w:space="0" w:color="auto"/>
              <w:right w:val="single" w:sz="4" w:space="0" w:color="auto"/>
            </w:tcBorders>
            <w:vAlign w:val="center"/>
            <w:hideMark/>
          </w:tcPr>
          <w:p w14:paraId="423B96E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1536.80 </w:t>
            </w:r>
          </w:p>
        </w:tc>
      </w:tr>
      <w:tr w:rsidR="000B2D23" w14:paraId="7EF7277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732ED9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73</w:t>
            </w:r>
          </w:p>
        </w:tc>
        <w:tc>
          <w:tcPr>
            <w:tcW w:w="5031" w:type="dxa"/>
            <w:tcBorders>
              <w:top w:val="nil"/>
              <w:left w:val="nil"/>
              <w:bottom w:val="single" w:sz="4" w:space="0" w:color="auto"/>
              <w:right w:val="single" w:sz="4" w:space="0" w:color="auto"/>
            </w:tcBorders>
            <w:vAlign w:val="center"/>
            <w:hideMark/>
          </w:tcPr>
          <w:p w14:paraId="77D1C42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USP6基因重排（FISH）</w:t>
            </w:r>
          </w:p>
        </w:tc>
        <w:tc>
          <w:tcPr>
            <w:tcW w:w="2344" w:type="dxa"/>
            <w:tcBorders>
              <w:top w:val="nil"/>
              <w:left w:val="nil"/>
              <w:bottom w:val="single" w:sz="4" w:space="0" w:color="auto"/>
              <w:right w:val="single" w:sz="4" w:space="0" w:color="auto"/>
            </w:tcBorders>
            <w:noWrap/>
            <w:vAlign w:val="center"/>
            <w:hideMark/>
          </w:tcPr>
          <w:p w14:paraId="455FC8B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06A4E52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1900.00 </w:t>
            </w:r>
          </w:p>
        </w:tc>
      </w:tr>
      <w:tr w:rsidR="000B2D23" w14:paraId="645EBB5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AB1B91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74</w:t>
            </w:r>
          </w:p>
        </w:tc>
        <w:tc>
          <w:tcPr>
            <w:tcW w:w="5031" w:type="dxa"/>
            <w:tcBorders>
              <w:top w:val="nil"/>
              <w:left w:val="nil"/>
              <w:bottom w:val="single" w:sz="4" w:space="0" w:color="auto"/>
              <w:right w:val="single" w:sz="4" w:space="0" w:color="auto"/>
            </w:tcBorders>
            <w:vAlign w:val="center"/>
            <w:hideMark/>
          </w:tcPr>
          <w:p w14:paraId="3F16EF3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WT1基因定量检测(RQ-PCR)</w:t>
            </w:r>
          </w:p>
        </w:tc>
        <w:tc>
          <w:tcPr>
            <w:tcW w:w="2344" w:type="dxa"/>
            <w:tcBorders>
              <w:top w:val="nil"/>
              <w:left w:val="nil"/>
              <w:bottom w:val="single" w:sz="4" w:space="0" w:color="auto"/>
              <w:right w:val="single" w:sz="4" w:space="0" w:color="auto"/>
            </w:tcBorders>
            <w:noWrap/>
            <w:vAlign w:val="center"/>
            <w:hideMark/>
          </w:tcPr>
          <w:p w14:paraId="6DE2EEF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35F71EA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478.40 </w:t>
            </w:r>
          </w:p>
        </w:tc>
      </w:tr>
      <w:tr w:rsidR="000B2D23" w14:paraId="0DB236F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144C81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75</w:t>
            </w:r>
          </w:p>
        </w:tc>
        <w:tc>
          <w:tcPr>
            <w:tcW w:w="5031" w:type="dxa"/>
            <w:tcBorders>
              <w:top w:val="nil"/>
              <w:left w:val="nil"/>
              <w:bottom w:val="single" w:sz="4" w:space="0" w:color="auto"/>
              <w:right w:val="single" w:sz="4" w:space="0" w:color="auto"/>
            </w:tcBorders>
            <w:vAlign w:val="center"/>
            <w:hideMark/>
          </w:tcPr>
          <w:p w14:paraId="66BC5CD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α-</w:t>
            </w:r>
            <w:proofErr w:type="gramStart"/>
            <w:r>
              <w:rPr>
                <w:rFonts w:asciiTheme="minorEastAsia" w:eastAsiaTheme="minorEastAsia" w:hAnsiTheme="minorEastAsia" w:hint="eastAsia"/>
                <w:color w:val="000000" w:themeColor="text1"/>
                <w:sz w:val="22"/>
                <w:szCs w:val="22"/>
              </w:rPr>
              <w:t>胞衬蛋白</w:t>
            </w:r>
            <w:proofErr w:type="gramEnd"/>
            <w:r>
              <w:rPr>
                <w:rFonts w:asciiTheme="minorEastAsia" w:eastAsiaTheme="minorEastAsia" w:hAnsiTheme="minorEastAsia" w:hint="eastAsia"/>
                <w:color w:val="000000" w:themeColor="text1"/>
                <w:sz w:val="22"/>
                <w:szCs w:val="22"/>
              </w:rPr>
              <w:t>IgA抗体检测</w:t>
            </w:r>
          </w:p>
        </w:tc>
        <w:tc>
          <w:tcPr>
            <w:tcW w:w="2344" w:type="dxa"/>
            <w:tcBorders>
              <w:top w:val="nil"/>
              <w:left w:val="nil"/>
              <w:bottom w:val="single" w:sz="4" w:space="0" w:color="auto"/>
              <w:right w:val="single" w:sz="4" w:space="0" w:color="auto"/>
            </w:tcBorders>
            <w:noWrap/>
            <w:vAlign w:val="center"/>
            <w:hideMark/>
          </w:tcPr>
          <w:p w14:paraId="6342791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酶联免疫吸附法</w:t>
            </w:r>
          </w:p>
        </w:tc>
        <w:tc>
          <w:tcPr>
            <w:tcW w:w="1418" w:type="dxa"/>
            <w:tcBorders>
              <w:top w:val="nil"/>
              <w:left w:val="nil"/>
              <w:bottom w:val="single" w:sz="4" w:space="0" w:color="auto"/>
              <w:right w:val="single" w:sz="4" w:space="0" w:color="auto"/>
            </w:tcBorders>
            <w:vAlign w:val="center"/>
            <w:hideMark/>
          </w:tcPr>
          <w:p w14:paraId="082BA6F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133.4</w:t>
            </w:r>
          </w:p>
        </w:tc>
      </w:tr>
      <w:tr w:rsidR="000B2D23" w14:paraId="2F47484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8F4642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76</w:t>
            </w:r>
          </w:p>
        </w:tc>
        <w:tc>
          <w:tcPr>
            <w:tcW w:w="5031" w:type="dxa"/>
            <w:tcBorders>
              <w:top w:val="nil"/>
              <w:left w:val="nil"/>
              <w:bottom w:val="single" w:sz="4" w:space="0" w:color="auto"/>
              <w:right w:val="single" w:sz="4" w:space="0" w:color="auto"/>
            </w:tcBorders>
            <w:vAlign w:val="center"/>
            <w:hideMark/>
          </w:tcPr>
          <w:p w14:paraId="22B2D04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阿米卡星（质谱法）</w:t>
            </w:r>
          </w:p>
        </w:tc>
        <w:tc>
          <w:tcPr>
            <w:tcW w:w="2344" w:type="dxa"/>
            <w:tcBorders>
              <w:top w:val="nil"/>
              <w:left w:val="nil"/>
              <w:bottom w:val="single" w:sz="4" w:space="0" w:color="auto"/>
              <w:right w:val="single" w:sz="4" w:space="0" w:color="auto"/>
            </w:tcBorders>
            <w:noWrap/>
            <w:vAlign w:val="center"/>
            <w:hideMark/>
          </w:tcPr>
          <w:p w14:paraId="40ED492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6A1B2AD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6359EA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CABD0C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77</w:t>
            </w:r>
          </w:p>
        </w:tc>
        <w:tc>
          <w:tcPr>
            <w:tcW w:w="5031" w:type="dxa"/>
            <w:tcBorders>
              <w:top w:val="nil"/>
              <w:left w:val="nil"/>
              <w:bottom w:val="single" w:sz="4" w:space="0" w:color="auto"/>
              <w:right w:val="single" w:sz="4" w:space="0" w:color="auto"/>
            </w:tcBorders>
            <w:vAlign w:val="center"/>
            <w:hideMark/>
          </w:tcPr>
          <w:p w14:paraId="467498F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阿奇霉素</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021C0FB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0992F7B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08CABF6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213D9C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78</w:t>
            </w:r>
          </w:p>
        </w:tc>
        <w:tc>
          <w:tcPr>
            <w:tcW w:w="5031" w:type="dxa"/>
            <w:tcBorders>
              <w:top w:val="nil"/>
              <w:left w:val="nil"/>
              <w:bottom w:val="single" w:sz="4" w:space="0" w:color="auto"/>
              <w:right w:val="single" w:sz="4" w:space="0" w:color="auto"/>
            </w:tcBorders>
            <w:vAlign w:val="center"/>
            <w:hideMark/>
          </w:tcPr>
          <w:p w14:paraId="3E967A8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白血病CD系列检测 (28 CD)</w:t>
            </w:r>
          </w:p>
        </w:tc>
        <w:tc>
          <w:tcPr>
            <w:tcW w:w="2344" w:type="dxa"/>
            <w:tcBorders>
              <w:top w:val="nil"/>
              <w:left w:val="nil"/>
              <w:bottom w:val="single" w:sz="4" w:space="0" w:color="auto"/>
              <w:right w:val="single" w:sz="4" w:space="0" w:color="auto"/>
            </w:tcBorders>
            <w:noWrap/>
            <w:vAlign w:val="center"/>
            <w:hideMark/>
          </w:tcPr>
          <w:p w14:paraId="2DE7D26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317FA43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1236.48 </w:t>
            </w:r>
          </w:p>
        </w:tc>
      </w:tr>
      <w:tr w:rsidR="000B2D23" w14:paraId="6A89AC9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51E60F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79</w:t>
            </w:r>
          </w:p>
        </w:tc>
        <w:tc>
          <w:tcPr>
            <w:tcW w:w="5031" w:type="dxa"/>
            <w:tcBorders>
              <w:top w:val="nil"/>
              <w:left w:val="nil"/>
              <w:bottom w:val="single" w:sz="4" w:space="0" w:color="auto"/>
              <w:right w:val="single" w:sz="4" w:space="0" w:color="auto"/>
            </w:tcBorders>
            <w:vAlign w:val="center"/>
            <w:hideMark/>
          </w:tcPr>
          <w:p w14:paraId="597B79B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百日咳杆菌核酸检测</w:t>
            </w:r>
          </w:p>
        </w:tc>
        <w:tc>
          <w:tcPr>
            <w:tcW w:w="2344" w:type="dxa"/>
            <w:tcBorders>
              <w:top w:val="nil"/>
              <w:left w:val="nil"/>
              <w:bottom w:val="single" w:sz="4" w:space="0" w:color="auto"/>
              <w:right w:val="single" w:sz="4" w:space="0" w:color="auto"/>
            </w:tcBorders>
            <w:noWrap/>
            <w:vAlign w:val="center"/>
            <w:hideMark/>
          </w:tcPr>
          <w:p w14:paraId="70F936F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实时荧光定量PCR</w:t>
            </w:r>
          </w:p>
        </w:tc>
        <w:tc>
          <w:tcPr>
            <w:tcW w:w="1418" w:type="dxa"/>
            <w:tcBorders>
              <w:top w:val="nil"/>
              <w:left w:val="nil"/>
              <w:bottom w:val="single" w:sz="4" w:space="0" w:color="auto"/>
              <w:right w:val="single" w:sz="4" w:space="0" w:color="auto"/>
            </w:tcBorders>
            <w:vAlign w:val="center"/>
            <w:hideMark/>
          </w:tcPr>
          <w:p w14:paraId="23BED1F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51232B9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EAF487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80</w:t>
            </w:r>
          </w:p>
        </w:tc>
        <w:tc>
          <w:tcPr>
            <w:tcW w:w="5031" w:type="dxa"/>
            <w:tcBorders>
              <w:top w:val="nil"/>
              <w:left w:val="nil"/>
              <w:bottom w:val="single" w:sz="4" w:space="0" w:color="auto"/>
              <w:right w:val="single" w:sz="4" w:space="0" w:color="auto"/>
            </w:tcBorders>
            <w:vAlign w:val="center"/>
            <w:hideMark/>
          </w:tcPr>
          <w:p w14:paraId="657AEF3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苯巴比妥-药物</w:t>
            </w:r>
          </w:p>
        </w:tc>
        <w:tc>
          <w:tcPr>
            <w:tcW w:w="2344" w:type="dxa"/>
            <w:tcBorders>
              <w:top w:val="nil"/>
              <w:left w:val="nil"/>
              <w:bottom w:val="single" w:sz="4" w:space="0" w:color="auto"/>
              <w:right w:val="single" w:sz="4" w:space="0" w:color="auto"/>
            </w:tcBorders>
            <w:noWrap/>
            <w:vAlign w:val="center"/>
            <w:hideMark/>
          </w:tcPr>
          <w:p w14:paraId="3838EF5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7B42EA4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119.6</w:t>
            </w:r>
          </w:p>
        </w:tc>
      </w:tr>
      <w:tr w:rsidR="000B2D23" w14:paraId="4C2972D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D4C32D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81</w:t>
            </w:r>
          </w:p>
        </w:tc>
        <w:tc>
          <w:tcPr>
            <w:tcW w:w="5031" w:type="dxa"/>
            <w:tcBorders>
              <w:top w:val="nil"/>
              <w:left w:val="nil"/>
              <w:bottom w:val="single" w:sz="4" w:space="0" w:color="auto"/>
              <w:right w:val="single" w:sz="4" w:space="0" w:color="auto"/>
            </w:tcBorders>
            <w:vAlign w:val="center"/>
            <w:hideMark/>
          </w:tcPr>
          <w:p w14:paraId="7F4867E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苯妥英钠-药物</w:t>
            </w:r>
          </w:p>
        </w:tc>
        <w:tc>
          <w:tcPr>
            <w:tcW w:w="2344" w:type="dxa"/>
            <w:tcBorders>
              <w:top w:val="nil"/>
              <w:left w:val="nil"/>
              <w:bottom w:val="single" w:sz="4" w:space="0" w:color="auto"/>
              <w:right w:val="single" w:sz="4" w:space="0" w:color="auto"/>
            </w:tcBorders>
            <w:noWrap/>
            <w:vAlign w:val="center"/>
            <w:hideMark/>
          </w:tcPr>
          <w:p w14:paraId="17C61EE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269C104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119.6</w:t>
            </w:r>
          </w:p>
        </w:tc>
      </w:tr>
      <w:tr w:rsidR="000B2D23" w14:paraId="05CC844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D28B13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82</w:t>
            </w:r>
          </w:p>
        </w:tc>
        <w:tc>
          <w:tcPr>
            <w:tcW w:w="5031" w:type="dxa"/>
            <w:tcBorders>
              <w:top w:val="nil"/>
              <w:left w:val="nil"/>
              <w:bottom w:val="single" w:sz="4" w:space="0" w:color="auto"/>
              <w:right w:val="single" w:sz="4" w:space="0" w:color="auto"/>
            </w:tcBorders>
            <w:vAlign w:val="center"/>
            <w:hideMark/>
          </w:tcPr>
          <w:p w14:paraId="4D24AEB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丙戊</w:t>
            </w:r>
            <w:proofErr w:type="gramEnd"/>
            <w:r>
              <w:rPr>
                <w:rFonts w:asciiTheme="minorEastAsia" w:eastAsiaTheme="minorEastAsia" w:hAnsiTheme="minorEastAsia" w:hint="eastAsia"/>
                <w:color w:val="000000" w:themeColor="text1"/>
                <w:sz w:val="22"/>
                <w:szCs w:val="22"/>
              </w:rPr>
              <w:t>酸（质谱法）</w:t>
            </w:r>
          </w:p>
        </w:tc>
        <w:tc>
          <w:tcPr>
            <w:tcW w:w="2344" w:type="dxa"/>
            <w:tcBorders>
              <w:top w:val="nil"/>
              <w:left w:val="nil"/>
              <w:bottom w:val="single" w:sz="4" w:space="0" w:color="auto"/>
              <w:right w:val="single" w:sz="4" w:space="0" w:color="auto"/>
            </w:tcBorders>
            <w:noWrap/>
            <w:vAlign w:val="center"/>
            <w:hideMark/>
          </w:tcPr>
          <w:p w14:paraId="135004B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7FD0BC1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BE4E58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1FAEA5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83</w:t>
            </w:r>
          </w:p>
        </w:tc>
        <w:tc>
          <w:tcPr>
            <w:tcW w:w="5031" w:type="dxa"/>
            <w:tcBorders>
              <w:top w:val="nil"/>
              <w:left w:val="nil"/>
              <w:bottom w:val="single" w:sz="4" w:space="0" w:color="auto"/>
              <w:right w:val="single" w:sz="4" w:space="0" w:color="auto"/>
            </w:tcBorders>
            <w:vAlign w:val="center"/>
            <w:hideMark/>
          </w:tcPr>
          <w:p w14:paraId="61FBCF1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丙戊</w:t>
            </w:r>
            <w:proofErr w:type="gramEnd"/>
            <w:r>
              <w:rPr>
                <w:rFonts w:asciiTheme="minorEastAsia" w:eastAsiaTheme="minorEastAsia" w:hAnsiTheme="minorEastAsia" w:hint="eastAsia"/>
                <w:color w:val="000000" w:themeColor="text1"/>
                <w:sz w:val="22"/>
                <w:szCs w:val="22"/>
              </w:rPr>
              <w:t>酸钠-药物</w:t>
            </w:r>
          </w:p>
        </w:tc>
        <w:tc>
          <w:tcPr>
            <w:tcW w:w="2344" w:type="dxa"/>
            <w:tcBorders>
              <w:top w:val="nil"/>
              <w:left w:val="nil"/>
              <w:bottom w:val="single" w:sz="4" w:space="0" w:color="auto"/>
              <w:right w:val="single" w:sz="4" w:space="0" w:color="auto"/>
            </w:tcBorders>
            <w:noWrap/>
            <w:vAlign w:val="center"/>
            <w:hideMark/>
          </w:tcPr>
          <w:p w14:paraId="1444588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1D05359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119.6</w:t>
            </w:r>
          </w:p>
        </w:tc>
      </w:tr>
      <w:tr w:rsidR="000B2D23" w14:paraId="76367E2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7471EF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84</w:t>
            </w:r>
          </w:p>
        </w:tc>
        <w:tc>
          <w:tcPr>
            <w:tcW w:w="5031" w:type="dxa"/>
            <w:tcBorders>
              <w:top w:val="nil"/>
              <w:left w:val="nil"/>
              <w:bottom w:val="single" w:sz="4" w:space="0" w:color="auto"/>
              <w:right w:val="single" w:sz="4" w:space="0" w:color="auto"/>
            </w:tcBorders>
            <w:vAlign w:val="center"/>
            <w:hideMark/>
          </w:tcPr>
          <w:p w14:paraId="0E7B2A1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丙型肝炎病毒(HCV-RNA)定量</w:t>
            </w:r>
          </w:p>
        </w:tc>
        <w:tc>
          <w:tcPr>
            <w:tcW w:w="2344" w:type="dxa"/>
            <w:tcBorders>
              <w:top w:val="nil"/>
              <w:left w:val="nil"/>
              <w:bottom w:val="single" w:sz="4" w:space="0" w:color="auto"/>
              <w:right w:val="single" w:sz="4" w:space="0" w:color="auto"/>
            </w:tcBorders>
            <w:noWrap/>
            <w:vAlign w:val="center"/>
            <w:hideMark/>
          </w:tcPr>
          <w:p w14:paraId="260B929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2502C46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159.16 </w:t>
            </w:r>
          </w:p>
        </w:tc>
      </w:tr>
      <w:tr w:rsidR="000B2D23" w14:paraId="3EC9A15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393C33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85</w:t>
            </w:r>
          </w:p>
        </w:tc>
        <w:tc>
          <w:tcPr>
            <w:tcW w:w="5031" w:type="dxa"/>
            <w:tcBorders>
              <w:top w:val="nil"/>
              <w:left w:val="nil"/>
              <w:bottom w:val="single" w:sz="4" w:space="0" w:color="auto"/>
              <w:right w:val="single" w:sz="4" w:space="0" w:color="auto"/>
            </w:tcBorders>
            <w:vAlign w:val="center"/>
            <w:hideMark/>
          </w:tcPr>
          <w:p w14:paraId="76B3FAD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病原体靶向测序(分枝杆菌)</w:t>
            </w:r>
          </w:p>
        </w:tc>
        <w:tc>
          <w:tcPr>
            <w:tcW w:w="2344" w:type="dxa"/>
            <w:tcBorders>
              <w:top w:val="nil"/>
              <w:left w:val="nil"/>
              <w:bottom w:val="single" w:sz="4" w:space="0" w:color="auto"/>
              <w:right w:val="single" w:sz="4" w:space="0" w:color="auto"/>
            </w:tcBorders>
            <w:noWrap/>
            <w:vAlign w:val="center"/>
            <w:hideMark/>
          </w:tcPr>
          <w:p w14:paraId="71AB650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多重靶向扩增-高通量测序法</w:t>
            </w:r>
          </w:p>
        </w:tc>
        <w:tc>
          <w:tcPr>
            <w:tcW w:w="1418" w:type="dxa"/>
            <w:tcBorders>
              <w:top w:val="nil"/>
              <w:left w:val="nil"/>
              <w:bottom w:val="single" w:sz="4" w:space="0" w:color="auto"/>
              <w:right w:val="single" w:sz="4" w:space="0" w:color="auto"/>
            </w:tcBorders>
            <w:vAlign w:val="center"/>
            <w:hideMark/>
          </w:tcPr>
          <w:p w14:paraId="57504DE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690</w:t>
            </w:r>
          </w:p>
        </w:tc>
      </w:tr>
      <w:tr w:rsidR="000B2D23" w14:paraId="155D2BF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83E405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86</w:t>
            </w:r>
          </w:p>
        </w:tc>
        <w:tc>
          <w:tcPr>
            <w:tcW w:w="5031" w:type="dxa"/>
            <w:tcBorders>
              <w:top w:val="nil"/>
              <w:left w:val="nil"/>
              <w:bottom w:val="single" w:sz="4" w:space="0" w:color="auto"/>
              <w:right w:val="single" w:sz="4" w:space="0" w:color="auto"/>
            </w:tcBorders>
            <w:vAlign w:val="center"/>
            <w:hideMark/>
          </w:tcPr>
          <w:p w14:paraId="6737585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病原体靶向测序(结核+耐药)</w:t>
            </w:r>
          </w:p>
        </w:tc>
        <w:tc>
          <w:tcPr>
            <w:tcW w:w="2344" w:type="dxa"/>
            <w:tcBorders>
              <w:top w:val="nil"/>
              <w:left w:val="nil"/>
              <w:bottom w:val="single" w:sz="4" w:space="0" w:color="auto"/>
              <w:right w:val="single" w:sz="4" w:space="0" w:color="auto"/>
            </w:tcBorders>
            <w:noWrap/>
            <w:vAlign w:val="center"/>
            <w:hideMark/>
          </w:tcPr>
          <w:p w14:paraId="514502C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多重靶向扩增-高通量测序法</w:t>
            </w:r>
          </w:p>
        </w:tc>
        <w:tc>
          <w:tcPr>
            <w:tcW w:w="1418" w:type="dxa"/>
            <w:tcBorders>
              <w:top w:val="nil"/>
              <w:left w:val="nil"/>
              <w:bottom w:val="single" w:sz="4" w:space="0" w:color="auto"/>
              <w:right w:val="single" w:sz="4" w:space="0" w:color="auto"/>
            </w:tcBorders>
            <w:vAlign w:val="center"/>
            <w:hideMark/>
          </w:tcPr>
          <w:p w14:paraId="5F88923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690</w:t>
            </w:r>
          </w:p>
        </w:tc>
      </w:tr>
      <w:tr w:rsidR="000B2D23" w14:paraId="2E73FC6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26D0F4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87</w:t>
            </w:r>
          </w:p>
        </w:tc>
        <w:tc>
          <w:tcPr>
            <w:tcW w:w="5031" w:type="dxa"/>
            <w:tcBorders>
              <w:top w:val="nil"/>
              <w:left w:val="nil"/>
              <w:bottom w:val="single" w:sz="4" w:space="0" w:color="auto"/>
              <w:right w:val="single" w:sz="4" w:space="0" w:color="auto"/>
            </w:tcBorders>
            <w:vAlign w:val="center"/>
            <w:hideMark/>
          </w:tcPr>
          <w:p w14:paraId="1CF0017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病原体靶向测序(生殖道)</w:t>
            </w:r>
          </w:p>
        </w:tc>
        <w:tc>
          <w:tcPr>
            <w:tcW w:w="2344" w:type="dxa"/>
            <w:tcBorders>
              <w:top w:val="nil"/>
              <w:left w:val="nil"/>
              <w:bottom w:val="single" w:sz="4" w:space="0" w:color="auto"/>
              <w:right w:val="single" w:sz="4" w:space="0" w:color="auto"/>
            </w:tcBorders>
            <w:noWrap/>
            <w:vAlign w:val="center"/>
            <w:hideMark/>
          </w:tcPr>
          <w:p w14:paraId="3E760B6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多重靶向扩增-高通量测序法</w:t>
            </w:r>
          </w:p>
        </w:tc>
        <w:tc>
          <w:tcPr>
            <w:tcW w:w="1418" w:type="dxa"/>
            <w:tcBorders>
              <w:top w:val="nil"/>
              <w:left w:val="nil"/>
              <w:bottom w:val="single" w:sz="4" w:space="0" w:color="auto"/>
              <w:right w:val="single" w:sz="4" w:space="0" w:color="auto"/>
            </w:tcBorders>
            <w:vAlign w:val="center"/>
            <w:hideMark/>
          </w:tcPr>
          <w:p w14:paraId="51A1277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w:t>
            </w:r>
          </w:p>
        </w:tc>
      </w:tr>
      <w:tr w:rsidR="000B2D23" w14:paraId="43F1C2D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2A63AF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88</w:t>
            </w:r>
          </w:p>
        </w:tc>
        <w:tc>
          <w:tcPr>
            <w:tcW w:w="5031" w:type="dxa"/>
            <w:tcBorders>
              <w:top w:val="nil"/>
              <w:left w:val="nil"/>
              <w:bottom w:val="single" w:sz="4" w:space="0" w:color="auto"/>
              <w:right w:val="single" w:sz="4" w:space="0" w:color="auto"/>
            </w:tcBorders>
            <w:vAlign w:val="center"/>
            <w:hideMark/>
          </w:tcPr>
          <w:p w14:paraId="2E3180E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病原体靶向测序(血</w:t>
            </w:r>
            <w:proofErr w:type="gramStart"/>
            <w:r>
              <w:rPr>
                <w:rFonts w:asciiTheme="minorEastAsia" w:eastAsiaTheme="minorEastAsia" w:hAnsiTheme="minorEastAsia" w:hint="eastAsia"/>
                <w:color w:val="000000" w:themeColor="text1"/>
                <w:sz w:val="22"/>
                <w:szCs w:val="22"/>
              </w:rPr>
              <w:t>流感染</w:t>
            </w:r>
            <w:proofErr w:type="gramEnd"/>
            <w:r>
              <w:rPr>
                <w:rFonts w:asciiTheme="minorEastAsia" w:eastAsiaTheme="minorEastAsia" w:hAnsiTheme="minorEastAsia" w:hint="eastAsia"/>
                <w:color w:val="000000" w:themeColor="text1"/>
                <w:sz w:val="22"/>
                <w:szCs w:val="22"/>
              </w:rPr>
              <w:t>)</w:t>
            </w:r>
          </w:p>
        </w:tc>
        <w:tc>
          <w:tcPr>
            <w:tcW w:w="2344" w:type="dxa"/>
            <w:tcBorders>
              <w:top w:val="nil"/>
              <w:left w:val="nil"/>
              <w:bottom w:val="single" w:sz="4" w:space="0" w:color="auto"/>
              <w:right w:val="single" w:sz="4" w:space="0" w:color="auto"/>
            </w:tcBorders>
            <w:noWrap/>
            <w:vAlign w:val="center"/>
            <w:hideMark/>
          </w:tcPr>
          <w:p w14:paraId="3C2C0AD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NGS</w:t>
            </w:r>
          </w:p>
        </w:tc>
        <w:tc>
          <w:tcPr>
            <w:tcW w:w="1418" w:type="dxa"/>
            <w:tcBorders>
              <w:top w:val="nil"/>
              <w:left w:val="nil"/>
              <w:bottom w:val="single" w:sz="4" w:space="0" w:color="auto"/>
              <w:right w:val="single" w:sz="4" w:space="0" w:color="auto"/>
            </w:tcBorders>
            <w:vAlign w:val="center"/>
            <w:hideMark/>
          </w:tcPr>
          <w:p w14:paraId="00A7E46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1610</w:t>
            </w:r>
          </w:p>
        </w:tc>
      </w:tr>
      <w:tr w:rsidR="000B2D23" w14:paraId="554FFE2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CCBBAB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89</w:t>
            </w:r>
          </w:p>
        </w:tc>
        <w:tc>
          <w:tcPr>
            <w:tcW w:w="5031" w:type="dxa"/>
            <w:tcBorders>
              <w:top w:val="nil"/>
              <w:left w:val="nil"/>
              <w:bottom w:val="single" w:sz="4" w:space="0" w:color="auto"/>
              <w:right w:val="single" w:sz="4" w:space="0" w:color="auto"/>
            </w:tcBorders>
            <w:vAlign w:val="center"/>
            <w:hideMark/>
          </w:tcPr>
          <w:p w14:paraId="1EC8092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病原体靶向测序(中枢神经)</w:t>
            </w:r>
          </w:p>
        </w:tc>
        <w:tc>
          <w:tcPr>
            <w:tcW w:w="2344" w:type="dxa"/>
            <w:tcBorders>
              <w:top w:val="nil"/>
              <w:left w:val="nil"/>
              <w:bottom w:val="single" w:sz="4" w:space="0" w:color="auto"/>
              <w:right w:val="single" w:sz="4" w:space="0" w:color="auto"/>
            </w:tcBorders>
            <w:noWrap/>
            <w:vAlign w:val="center"/>
            <w:hideMark/>
          </w:tcPr>
          <w:p w14:paraId="7B13055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多重靶向扩增-高通量测序法</w:t>
            </w:r>
          </w:p>
        </w:tc>
        <w:tc>
          <w:tcPr>
            <w:tcW w:w="1418" w:type="dxa"/>
            <w:tcBorders>
              <w:top w:val="nil"/>
              <w:left w:val="nil"/>
              <w:bottom w:val="single" w:sz="4" w:space="0" w:color="auto"/>
              <w:right w:val="single" w:sz="4" w:space="0" w:color="auto"/>
            </w:tcBorders>
            <w:vAlign w:val="center"/>
            <w:hideMark/>
          </w:tcPr>
          <w:p w14:paraId="23C19A7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690</w:t>
            </w:r>
          </w:p>
        </w:tc>
      </w:tr>
      <w:tr w:rsidR="000B2D23" w14:paraId="0D004E5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8D5209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90</w:t>
            </w:r>
          </w:p>
        </w:tc>
        <w:tc>
          <w:tcPr>
            <w:tcW w:w="5031" w:type="dxa"/>
            <w:tcBorders>
              <w:top w:val="nil"/>
              <w:left w:val="nil"/>
              <w:bottom w:val="single" w:sz="4" w:space="0" w:color="auto"/>
              <w:right w:val="single" w:sz="4" w:space="0" w:color="auto"/>
            </w:tcBorders>
            <w:vAlign w:val="center"/>
            <w:hideMark/>
          </w:tcPr>
          <w:p w14:paraId="23500A3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病原体靶向测序-捕获法</w:t>
            </w:r>
          </w:p>
        </w:tc>
        <w:tc>
          <w:tcPr>
            <w:tcW w:w="2344" w:type="dxa"/>
            <w:tcBorders>
              <w:top w:val="nil"/>
              <w:left w:val="nil"/>
              <w:bottom w:val="single" w:sz="4" w:space="0" w:color="auto"/>
              <w:right w:val="single" w:sz="4" w:space="0" w:color="auto"/>
            </w:tcBorders>
            <w:noWrap/>
            <w:vAlign w:val="center"/>
            <w:hideMark/>
          </w:tcPr>
          <w:p w14:paraId="50A48CD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探针捕获高通量测序法</w:t>
            </w:r>
          </w:p>
        </w:tc>
        <w:tc>
          <w:tcPr>
            <w:tcW w:w="1418" w:type="dxa"/>
            <w:tcBorders>
              <w:top w:val="nil"/>
              <w:left w:val="nil"/>
              <w:bottom w:val="single" w:sz="4" w:space="0" w:color="auto"/>
              <w:right w:val="single" w:sz="4" w:space="0" w:color="auto"/>
            </w:tcBorders>
            <w:vAlign w:val="center"/>
            <w:hideMark/>
          </w:tcPr>
          <w:p w14:paraId="53BCCC8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2070</w:t>
            </w:r>
          </w:p>
        </w:tc>
      </w:tr>
      <w:tr w:rsidR="000B2D23" w14:paraId="6B0DEFD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FCAF30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91</w:t>
            </w:r>
          </w:p>
        </w:tc>
        <w:tc>
          <w:tcPr>
            <w:tcW w:w="5031" w:type="dxa"/>
            <w:tcBorders>
              <w:top w:val="nil"/>
              <w:left w:val="nil"/>
              <w:bottom w:val="single" w:sz="4" w:space="0" w:color="auto"/>
              <w:right w:val="single" w:sz="4" w:space="0" w:color="auto"/>
            </w:tcBorders>
            <w:vAlign w:val="center"/>
            <w:hideMark/>
          </w:tcPr>
          <w:p w14:paraId="07DABBC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布鲁菌病抗体四项(布鲁菌病试管凝集试验、</w:t>
            </w:r>
            <w:proofErr w:type="gramStart"/>
            <w:r>
              <w:rPr>
                <w:rFonts w:asciiTheme="minorEastAsia" w:eastAsiaTheme="minorEastAsia" w:hAnsiTheme="minorEastAsia" w:hint="eastAsia"/>
                <w:color w:val="000000" w:themeColor="text1"/>
                <w:sz w:val="22"/>
                <w:szCs w:val="22"/>
              </w:rPr>
              <w:t>布鲁菌病虎红平板</w:t>
            </w:r>
            <w:proofErr w:type="gramEnd"/>
            <w:r>
              <w:rPr>
                <w:rFonts w:asciiTheme="minorEastAsia" w:eastAsiaTheme="minorEastAsia" w:hAnsiTheme="minorEastAsia" w:hint="eastAsia"/>
                <w:color w:val="000000" w:themeColor="text1"/>
                <w:sz w:val="22"/>
                <w:szCs w:val="22"/>
              </w:rPr>
              <w:t>凝集试验、布鲁菌IgG 抗体检测、布鲁菌IgM 抗体检测)</w:t>
            </w:r>
          </w:p>
        </w:tc>
        <w:tc>
          <w:tcPr>
            <w:tcW w:w="2344" w:type="dxa"/>
            <w:tcBorders>
              <w:top w:val="nil"/>
              <w:left w:val="nil"/>
              <w:bottom w:val="single" w:sz="4" w:space="0" w:color="auto"/>
              <w:right w:val="single" w:sz="4" w:space="0" w:color="auto"/>
            </w:tcBorders>
            <w:noWrap/>
            <w:vAlign w:val="center"/>
            <w:hideMark/>
          </w:tcPr>
          <w:p w14:paraId="6D61648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凝集反应，胶体金免疫层析法</w:t>
            </w:r>
          </w:p>
        </w:tc>
        <w:tc>
          <w:tcPr>
            <w:tcW w:w="1418" w:type="dxa"/>
            <w:tcBorders>
              <w:top w:val="nil"/>
              <w:left w:val="nil"/>
              <w:bottom w:val="single" w:sz="4" w:space="0" w:color="auto"/>
              <w:right w:val="single" w:sz="4" w:space="0" w:color="auto"/>
            </w:tcBorders>
            <w:vAlign w:val="center"/>
            <w:hideMark/>
          </w:tcPr>
          <w:p w14:paraId="4C5B711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158.24</w:t>
            </w:r>
          </w:p>
        </w:tc>
      </w:tr>
      <w:tr w:rsidR="000B2D23" w14:paraId="337DC9D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0B71AA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92</w:t>
            </w:r>
          </w:p>
        </w:tc>
        <w:tc>
          <w:tcPr>
            <w:tcW w:w="5031" w:type="dxa"/>
            <w:tcBorders>
              <w:top w:val="nil"/>
              <w:left w:val="nil"/>
              <w:bottom w:val="single" w:sz="4" w:space="0" w:color="auto"/>
              <w:right w:val="single" w:sz="4" w:space="0" w:color="auto"/>
            </w:tcBorders>
            <w:vAlign w:val="center"/>
            <w:hideMark/>
          </w:tcPr>
          <w:p w14:paraId="5B86ECD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茶碱浓度-药物</w:t>
            </w:r>
          </w:p>
        </w:tc>
        <w:tc>
          <w:tcPr>
            <w:tcW w:w="2344" w:type="dxa"/>
            <w:tcBorders>
              <w:top w:val="nil"/>
              <w:left w:val="nil"/>
              <w:bottom w:val="single" w:sz="4" w:space="0" w:color="auto"/>
              <w:right w:val="single" w:sz="4" w:space="0" w:color="auto"/>
            </w:tcBorders>
            <w:noWrap/>
            <w:vAlign w:val="center"/>
            <w:hideMark/>
          </w:tcPr>
          <w:p w14:paraId="62398C7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54CF65B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266.8</w:t>
            </w:r>
          </w:p>
        </w:tc>
      </w:tr>
      <w:tr w:rsidR="000B2D23" w14:paraId="286A537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BB504F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93</w:t>
            </w:r>
          </w:p>
        </w:tc>
        <w:tc>
          <w:tcPr>
            <w:tcW w:w="5031" w:type="dxa"/>
            <w:tcBorders>
              <w:top w:val="nil"/>
              <w:left w:val="nil"/>
              <w:bottom w:val="single" w:sz="4" w:space="0" w:color="auto"/>
              <w:right w:val="single" w:sz="4" w:space="0" w:color="auto"/>
            </w:tcBorders>
            <w:vAlign w:val="center"/>
            <w:hideMark/>
          </w:tcPr>
          <w:p w14:paraId="6A8C329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促红细胞生成素(EPO)</w:t>
            </w:r>
          </w:p>
        </w:tc>
        <w:tc>
          <w:tcPr>
            <w:tcW w:w="2344" w:type="dxa"/>
            <w:tcBorders>
              <w:top w:val="nil"/>
              <w:left w:val="nil"/>
              <w:bottom w:val="single" w:sz="4" w:space="0" w:color="auto"/>
              <w:right w:val="single" w:sz="4" w:space="0" w:color="auto"/>
            </w:tcBorders>
            <w:noWrap/>
            <w:vAlign w:val="center"/>
            <w:hideMark/>
          </w:tcPr>
          <w:p w14:paraId="1F7EF54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64944D6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84.64 </w:t>
            </w:r>
          </w:p>
        </w:tc>
      </w:tr>
      <w:tr w:rsidR="000B2D23" w14:paraId="271FE09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211D1E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lastRenderedPageBreak/>
              <w:t>94</w:t>
            </w:r>
          </w:p>
        </w:tc>
        <w:tc>
          <w:tcPr>
            <w:tcW w:w="5031" w:type="dxa"/>
            <w:tcBorders>
              <w:top w:val="nil"/>
              <w:left w:val="nil"/>
              <w:bottom w:val="single" w:sz="4" w:space="0" w:color="auto"/>
              <w:right w:val="single" w:sz="4" w:space="0" w:color="auto"/>
            </w:tcBorders>
            <w:vAlign w:val="center"/>
            <w:hideMark/>
          </w:tcPr>
          <w:p w14:paraId="50AE6F8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促甲状腺激素受体抗体(TRAb)</w:t>
            </w:r>
          </w:p>
        </w:tc>
        <w:tc>
          <w:tcPr>
            <w:tcW w:w="2344" w:type="dxa"/>
            <w:tcBorders>
              <w:top w:val="nil"/>
              <w:left w:val="nil"/>
              <w:bottom w:val="single" w:sz="4" w:space="0" w:color="auto"/>
              <w:right w:val="single" w:sz="4" w:space="0" w:color="auto"/>
            </w:tcBorders>
            <w:noWrap/>
            <w:vAlign w:val="center"/>
            <w:hideMark/>
          </w:tcPr>
          <w:p w14:paraId="4EFA258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6D7E737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46.00</w:t>
            </w:r>
          </w:p>
        </w:tc>
      </w:tr>
      <w:tr w:rsidR="000B2D23" w14:paraId="0A6F155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CF7C43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95</w:t>
            </w:r>
          </w:p>
        </w:tc>
        <w:tc>
          <w:tcPr>
            <w:tcW w:w="5031" w:type="dxa"/>
            <w:tcBorders>
              <w:top w:val="nil"/>
              <w:left w:val="nil"/>
              <w:bottom w:val="single" w:sz="4" w:space="0" w:color="auto"/>
              <w:right w:val="single" w:sz="4" w:space="0" w:color="auto"/>
            </w:tcBorders>
            <w:vAlign w:val="center"/>
            <w:hideMark/>
          </w:tcPr>
          <w:p w14:paraId="182F572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带状疱疹病毒抗体</w:t>
            </w:r>
          </w:p>
        </w:tc>
        <w:tc>
          <w:tcPr>
            <w:tcW w:w="2344" w:type="dxa"/>
            <w:tcBorders>
              <w:top w:val="nil"/>
              <w:left w:val="nil"/>
              <w:bottom w:val="single" w:sz="4" w:space="0" w:color="auto"/>
              <w:right w:val="single" w:sz="4" w:space="0" w:color="auto"/>
            </w:tcBorders>
            <w:noWrap/>
            <w:vAlign w:val="center"/>
            <w:hideMark/>
          </w:tcPr>
          <w:p w14:paraId="6B2E956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ELISA法</w:t>
            </w:r>
          </w:p>
        </w:tc>
        <w:tc>
          <w:tcPr>
            <w:tcW w:w="1418" w:type="dxa"/>
            <w:tcBorders>
              <w:top w:val="nil"/>
              <w:left w:val="nil"/>
              <w:bottom w:val="single" w:sz="4" w:space="0" w:color="auto"/>
              <w:right w:val="single" w:sz="4" w:space="0" w:color="auto"/>
            </w:tcBorders>
            <w:vAlign w:val="center"/>
            <w:hideMark/>
          </w:tcPr>
          <w:p w14:paraId="7527943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36.8</w:t>
            </w:r>
          </w:p>
        </w:tc>
      </w:tr>
      <w:tr w:rsidR="000B2D23" w14:paraId="3B31065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291BBE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96</w:t>
            </w:r>
          </w:p>
        </w:tc>
        <w:tc>
          <w:tcPr>
            <w:tcW w:w="5031" w:type="dxa"/>
            <w:tcBorders>
              <w:top w:val="nil"/>
              <w:left w:val="nil"/>
              <w:bottom w:val="single" w:sz="4" w:space="0" w:color="auto"/>
              <w:right w:val="single" w:sz="4" w:space="0" w:color="auto"/>
            </w:tcBorders>
            <w:vAlign w:val="center"/>
            <w:hideMark/>
          </w:tcPr>
          <w:p w14:paraId="0BE3B52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单纯疱疹病毒(HSV-DNA)定性</w:t>
            </w:r>
          </w:p>
        </w:tc>
        <w:tc>
          <w:tcPr>
            <w:tcW w:w="2344" w:type="dxa"/>
            <w:tcBorders>
              <w:top w:val="nil"/>
              <w:left w:val="nil"/>
              <w:bottom w:val="single" w:sz="4" w:space="0" w:color="auto"/>
              <w:right w:val="single" w:sz="4" w:space="0" w:color="auto"/>
            </w:tcBorders>
            <w:noWrap/>
            <w:vAlign w:val="center"/>
            <w:hideMark/>
          </w:tcPr>
          <w:p w14:paraId="39A9D0F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42C2833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73.60</w:t>
            </w:r>
          </w:p>
        </w:tc>
      </w:tr>
      <w:tr w:rsidR="000B2D23" w14:paraId="611D482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2CCE8E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97</w:t>
            </w:r>
          </w:p>
        </w:tc>
        <w:tc>
          <w:tcPr>
            <w:tcW w:w="5031" w:type="dxa"/>
            <w:tcBorders>
              <w:top w:val="nil"/>
              <w:left w:val="nil"/>
              <w:bottom w:val="single" w:sz="4" w:space="0" w:color="auto"/>
              <w:right w:val="single" w:sz="4" w:space="0" w:color="auto"/>
            </w:tcBorders>
            <w:vAlign w:val="center"/>
            <w:hideMark/>
          </w:tcPr>
          <w:p w14:paraId="6A0FFA0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多发性骨髓瘤FISH诊断套餐</w:t>
            </w:r>
          </w:p>
        </w:tc>
        <w:tc>
          <w:tcPr>
            <w:tcW w:w="2344" w:type="dxa"/>
            <w:tcBorders>
              <w:top w:val="nil"/>
              <w:left w:val="nil"/>
              <w:bottom w:val="single" w:sz="4" w:space="0" w:color="auto"/>
              <w:right w:val="single" w:sz="4" w:space="0" w:color="auto"/>
            </w:tcBorders>
            <w:noWrap/>
            <w:vAlign w:val="center"/>
            <w:hideMark/>
          </w:tcPr>
          <w:p w14:paraId="01F8A28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3A80252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3440.80 </w:t>
            </w:r>
          </w:p>
        </w:tc>
      </w:tr>
      <w:tr w:rsidR="000B2D23" w14:paraId="1164B26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B65862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98</w:t>
            </w:r>
          </w:p>
        </w:tc>
        <w:tc>
          <w:tcPr>
            <w:tcW w:w="5031" w:type="dxa"/>
            <w:tcBorders>
              <w:top w:val="nil"/>
              <w:left w:val="nil"/>
              <w:bottom w:val="single" w:sz="4" w:space="0" w:color="auto"/>
              <w:right w:val="single" w:sz="4" w:space="0" w:color="auto"/>
            </w:tcBorders>
            <w:vAlign w:val="center"/>
            <w:hideMark/>
          </w:tcPr>
          <w:p w14:paraId="40D8C11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多发性骨髓瘤IGH阳性套餐</w:t>
            </w:r>
          </w:p>
        </w:tc>
        <w:tc>
          <w:tcPr>
            <w:tcW w:w="2344" w:type="dxa"/>
            <w:tcBorders>
              <w:top w:val="nil"/>
              <w:left w:val="nil"/>
              <w:bottom w:val="single" w:sz="4" w:space="0" w:color="auto"/>
              <w:right w:val="single" w:sz="4" w:space="0" w:color="auto"/>
            </w:tcBorders>
            <w:noWrap/>
            <w:vAlign w:val="center"/>
            <w:hideMark/>
          </w:tcPr>
          <w:p w14:paraId="567556C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FISH</w:t>
            </w:r>
          </w:p>
        </w:tc>
        <w:tc>
          <w:tcPr>
            <w:tcW w:w="1418" w:type="dxa"/>
            <w:tcBorders>
              <w:top w:val="nil"/>
              <w:left w:val="nil"/>
              <w:bottom w:val="single" w:sz="4" w:space="0" w:color="auto"/>
              <w:right w:val="single" w:sz="4" w:space="0" w:color="auto"/>
            </w:tcBorders>
            <w:vAlign w:val="center"/>
            <w:hideMark/>
          </w:tcPr>
          <w:p w14:paraId="6E8F7AB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3440.80 </w:t>
            </w:r>
          </w:p>
        </w:tc>
      </w:tr>
      <w:tr w:rsidR="000B2D23" w14:paraId="3C1E2FAB"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F1DCC8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99</w:t>
            </w:r>
          </w:p>
        </w:tc>
        <w:tc>
          <w:tcPr>
            <w:tcW w:w="5031" w:type="dxa"/>
            <w:tcBorders>
              <w:top w:val="nil"/>
              <w:left w:val="nil"/>
              <w:bottom w:val="single" w:sz="4" w:space="0" w:color="auto"/>
              <w:right w:val="single" w:sz="4" w:space="0" w:color="auto"/>
            </w:tcBorders>
            <w:vAlign w:val="center"/>
            <w:hideMark/>
          </w:tcPr>
          <w:p w14:paraId="153D059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多发性骨髓瘤微小残留检测（15CD）</w:t>
            </w:r>
          </w:p>
        </w:tc>
        <w:tc>
          <w:tcPr>
            <w:tcW w:w="2344" w:type="dxa"/>
            <w:tcBorders>
              <w:top w:val="nil"/>
              <w:left w:val="nil"/>
              <w:bottom w:val="single" w:sz="4" w:space="0" w:color="auto"/>
              <w:right w:val="single" w:sz="4" w:space="0" w:color="auto"/>
            </w:tcBorders>
            <w:noWrap/>
            <w:vAlign w:val="center"/>
            <w:hideMark/>
          </w:tcPr>
          <w:p w14:paraId="610CD09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43AC17E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662.40 </w:t>
            </w:r>
          </w:p>
        </w:tc>
      </w:tr>
      <w:tr w:rsidR="000B2D23" w14:paraId="0B35087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D178DC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100</w:t>
            </w:r>
          </w:p>
        </w:tc>
        <w:tc>
          <w:tcPr>
            <w:tcW w:w="5031" w:type="dxa"/>
            <w:tcBorders>
              <w:top w:val="nil"/>
              <w:left w:val="nil"/>
              <w:bottom w:val="single" w:sz="4" w:space="0" w:color="auto"/>
              <w:right w:val="single" w:sz="4" w:space="0" w:color="auto"/>
            </w:tcBorders>
            <w:vAlign w:val="center"/>
            <w:hideMark/>
          </w:tcPr>
          <w:p w14:paraId="3BA7299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w:t>
            </w:r>
            <w:proofErr w:type="gramStart"/>
            <w:r>
              <w:rPr>
                <w:rFonts w:asciiTheme="minorEastAsia" w:eastAsiaTheme="minorEastAsia" w:hAnsiTheme="minorEastAsia" w:hint="eastAsia"/>
                <w:color w:val="000000" w:themeColor="text1"/>
                <w:sz w:val="22"/>
                <w:szCs w:val="22"/>
              </w:rPr>
              <w:t>西他赛</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16F464E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38CF7E8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50E3AF0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C934CE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101</w:t>
            </w:r>
          </w:p>
        </w:tc>
        <w:tc>
          <w:tcPr>
            <w:tcW w:w="5031" w:type="dxa"/>
            <w:tcBorders>
              <w:top w:val="nil"/>
              <w:left w:val="nil"/>
              <w:bottom w:val="single" w:sz="4" w:space="0" w:color="auto"/>
              <w:right w:val="single" w:sz="4" w:space="0" w:color="auto"/>
            </w:tcBorders>
            <w:vAlign w:val="center"/>
            <w:hideMark/>
          </w:tcPr>
          <w:p w14:paraId="09FAC55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儿茶酚胺,血浆,LC-MS/MS</w:t>
            </w:r>
          </w:p>
        </w:tc>
        <w:tc>
          <w:tcPr>
            <w:tcW w:w="2344" w:type="dxa"/>
            <w:tcBorders>
              <w:top w:val="nil"/>
              <w:left w:val="nil"/>
              <w:bottom w:val="single" w:sz="4" w:space="0" w:color="auto"/>
              <w:right w:val="single" w:sz="4" w:space="0" w:color="auto"/>
            </w:tcBorders>
            <w:noWrap/>
            <w:vAlign w:val="center"/>
            <w:hideMark/>
          </w:tcPr>
          <w:p w14:paraId="747158A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串联质谱法</w:t>
            </w:r>
          </w:p>
        </w:tc>
        <w:tc>
          <w:tcPr>
            <w:tcW w:w="1418" w:type="dxa"/>
            <w:tcBorders>
              <w:top w:val="nil"/>
              <w:left w:val="nil"/>
              <w:bottom w:val="single" w:sz="4" w:space="0" w:color="auto"/>
              <w:right w:val="single" w:sz="4" w:space="0" w:color="auto"/>
            </w:tcBorders>
            <w:vAlign w:val="center"/>
            <w:hideMark/>
          </w:tcPr>
          <w:p w14:paraId="3B629B1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276.00</w:t>
            </w:r>
          </w:p>
        </w:tc>
      </w:tr>
      <w:tr w:rsidR="000B2D23" w14:paraId="65DC913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9BE367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102</w:t>
            </w:r>
          </w:p>
        </w:tc>
        <w:tc>
          <w:tcPr>
            <w:tcW w:w="5031" w:type="dxa"/>
            <w:tcBorders>
              <w:top w:val="nil"/>
              <w:left w:val="nil"/>
              <w:bottom w:val="single" w:sz="4" w:space="0" w:color="auto"/>
              <w:right w:val="single" w:sz="4" w:space="0" w:color="auto"/>
            </w:tcBorders>
            <w:vAlign w:val="center"/>
            <w:hideMark/>
          </w:tcPr>
          <w:p w14:paraId="213C89C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肺孢子</w:t>
            </w:r>
            <w:proofErr w:type="gramStart"/>
            <w:r>
              <w:rPr>
                <w:rFonts w:asciiTheme="minorEastAsia" w:eastAsiaTheme="minorEastAsia" w:hAnsiTheme="minorEastAsia" w:hint="eastAsia"/>
                <w:color w:val="000000" w:themeColor="text1"/>
                <w:sz w:val="22"/>
                <w:szCs w:val="22"/>
              </w:rPr>
              <w:t>菌六胺</w:t>
            </w:r>
            <w:proofErr w:type="gramEnd"/>
            <w:r>
              <w:rPr>
                <w:rFonts w:asciiTheme="minorEastAsia" w:eastAsiaTheme="minorEastAsia" w:hAnsiTheme="minorEastAsia" w:hint="eastAsia"/>
                <w:color w:val="000000" w:themeColor="text1"/>
                <w:sz w:val="22"/>
                <w:szCs w:val="22"/>
              </w:rPr>
              <w:t>银染色</w:t>
            </w:r>
          </w:p>
        </w:tc>
        <w:tc>
          <w:tcPr>
            <w:tcW w:w="2344" w:type="dxa"/>
            <w:tcBorders>
              <w:top w:val="nil"/>
              <w:left w:val="nil"/>
              <w:bottom w:val="single" w:sz="4" w:space="0" w:color="auto"/>
              <w:right w:val="single" w:sz="4" w:space="0" w:color="auto"/>
            </w:tcBorders>
            <w:noWrap/>
            <w:vAlign w:val="center"/>
            <w:hideMark/>
          </w:tcPr>
          <w:p w14:paraId="2A7DD47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特殊染色及酶组织化学染色诊断</w:t>
            </w:r>
          </w:p>
        </w:tc>
        <w:tc>
          <w:tcPr>
            <w:tcW w:w="1418" w:type="dxa"/>
            <w:tcBorders>
              <w:top w:val="nil"/>
              <w:left w:val="nil"/>
              <w:bottom w:val="single" w:sz="4" w:space="0" w:color="auto"/>
              <w:right w:val="single" w:sz="4" w:space="0" w:color="auto"/>
            </w:tcBorders>
            <w:vAlign w:val="center"/>
            <w:hideMark/>
          </w:tcPr>
          <w:p w14:paraId="384C657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100</w:t>
            </w:r>
          </w:p>
        </w:tc>
      </w:tr>
      <w:tr w:rsidR="000B2D23" w14:paraId="453264DB"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9BAE94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103</w:t>
            </w:r>
          </w:p>
        </w:tc>
        <w:tc>
          <w:tcPr>
            <w:tcW w:w="5031" w:type="dxa"/>
            <w:tcBorders>
              <w:top w:val="nil"/>
              <w:left w:val="nil"/>
              <w:bottom w:val="single" w:sz="4" w:space="0" w:color="auto"/>
              <w:right w:val="single" w:sz="4" w:space="0" w:color="auto"/>
            </w:tcBorders>
            <w:vAlign w:val="center"/>
            <w:hideMark/>
          </w:tcPr>
          <w:p w14:paraId="729438E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分枝杆菌培养组合项目</w:t>
            </w:r>
          </w:p>
        </w:tc>
        <w:tc>
          <w:tcPr>
            <w:tcW w:w="2344" w:type="dxa"/>
            <w:tcBorders>
              <w:top w:val="nil"/>
              <w:left w:val="nil"/>
              <w:bottom w:val="single" w:sz="4" w:space="0" w:color="auto"/>
              <w:right w:val="single" w:sz="4" w:space="0" w:color="auto"/>
            </w:tcBorders>
            <w:noWrap/>
            <w:vAlign w:val="center"/>
            <w:hideMark/>
          </w:tcPr>
          <w:p w14:paraId="3B572C1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培养法</w:t>
            </w:r>
          </w:p>
        </w:tc>
        <w:tc>
          <w:tcPr>
            <w:tcW w:w="1418" w:type="dxa"/>
            <w:tcBorders>
              <w:top w:val="nil"/>
              <w:left w:val="nil"/>
              <w:bottom w:val="single" w:sz="4" w:space="0" w:color="auto"/>
              <w:right w:val="single" w:sz="4" w:space="0" w:color="auto"/>
            </w:tcBorders>
            <w:vAlign w:val="center"/>
            <w:hideMark/>
          </w:tcPr>
          <w:p w14:paraId="1A4431A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140</w:t>
            </w:r>
          </w:p>
        </w:tc>
      </w:tr>
      <w:tr w:rsidR="000B2D23" w14:paraId="619A966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954097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104</w:t>
            </w:r>
          </w:p>
        </w:tc>
        <w:tc>
          <w:tcPr>
            <w:tcW w:w="5031" w:type="dxa"/>
            <w:tcBorders>
              <w:top w:val="nil"/>
              <w:left w:val="nil"/>
              <w:bottom w:val="single" w:sz="4" w:space="0" w:color="auto"/>
              <w:right w:val="single" w:sz="4" w:space="0" w:color="auto"/>
            </w:tcBorders>
            <w:vAlign w:val="center"/>
            <w:hideMark/>
          </w:tcPr>
          <w:p w14:paraId="67FAEC6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风疹病毒（RV-RNA）定性</w:t>
            </w:r>
          </w:p>
        </w:tc>
        <w:tc>
          <w:tcPr>
            <w:tcW w:w="2344" w:type="dxa"/>
            <w:tcBorders>
              <w:top w:val="nil"/>
              <w:left w:val="nil"/>
              <w:bottom w:val="single" w:sz="4" w:space="0" w:color="auto"/>
              <w:right w:val="single" w:sz="4" w:space="0" w:color="auto"/>
            </w:tcBorders>
            <w:noWrap/>
            <w:vAlign w:val="center"/>
            <w:hideMark/>
          </w:tcPr>
          <w:p w14:paraId="204BCF5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PCR法</w:t>
            </w:r>
          </w:p>
        </w:tc>
        <w:tc>
          <w:tcPr>
            <w:tcW w:w="1418" w:type="dxa"/>
            <w:tcBorders>
              <w:top w:val="nil"/>
              <w:left w:val="nil"/>
              <w:bottom w:val="single" w:sz="4" w:space="0" w:color="auto"/>
              <w:right w:val="single" w:sz="4" w:space="0" w:color="auto"/>
            </w:tcBorders>
            <w:vAlign w:val="center"/>
            <w:hideMark/>
          </w:tcPr>
          <w:p w14:paraId="175CE3C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147.20 </w:t>
            </w:r>
          </w:p>
        </w:tc>
      </w:tr>
      <w:tr w:rsidR="000B2D23" w14:paraId="1028197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28953E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105</w:t>
            </w:r>
          </w:p>
        </w:tc>
        <w:tc>
          <w:tcPr>
            <w:tcW w:w="5031" w:type="dxa"/>
            <w:tcBorders>
              <w:top w:val="nil"/>
              <w:left w:val="nil"/>
              <w:bottom w:val="single" w:sz="4" w:space="0" w:color="auto"/>
              <w:right w:val="single" w:sz="4" w:space="0" w:color="auto"/>
            </w:tcBorders>
            <w:vAlign w:val="center"/>
            <w:hideMark/>
          </w:tcPr>
          <w:p w14:paraId="69646DE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伏立康唑</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4CD91E7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4072D37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4747E18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D6670E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106</w:t>
            </w:r>
          </w:p>
        </w:tc>
        <w:tc>
          <w:tcPr>
            <w:tcW w:w="5031" w:type="dxa"/>
            <w:tcBorders>
              <w:top w:val="nil"/>
              <w:left w:val="nil"/>
              <w:bottom w:val="single" w:sz="4" w:space="0" w:color="auto"/>
              <w:right w:val="single" w:sz="4" w:space="0" w:color="auto"/>
            </w:tcBorders>
            <w:vAlign w:val="center"/>
            <w:hideMark/>
          </w:tcPr>
          <w:p w14:paraId="0E072DD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氟康</w:t>
            </w:r>
            <w:proofErr w:type="gramStart"/>
            <w:r>
              <w:rPr>
                <w:rFonts w:asciiTheme="minorEastAsia" w:eastAsiaTheme="minorEastAsia" w:hAnsiTheme="minorEastAsia" w:hint="eastAsia"/>
                <w:color w:val="000000" w:themeColor="text1"/>
                <w:sz w:val="22"/>
                <w:szCs w:val="22"/>
              </w:rPr>
              <w:t>唑</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44770AD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5E7C39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72531B2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BA4F30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107</w:t>
            </w:r>
          </w:p>
        </w:tc>
        <w:tc>
          <w:tcPr>
            <w:tcW w:w="5031" w:type="dxa"/>
            <w:tcBorders>
              <w:top w:val="nil"/>
              <w:left w:val="nil"/>
              <w:bottom w:val="single" w:sz="4" w:space="0" w:color="auto"/>
              <w:right w:val="single" w:sz="4" w:space="0" w:color="auto"/>
            </w:tcBorders>
            <w:vAlign w:val="center"/>
            <w:hideMark/>
          </w:tcPr>
          <w:p w14:paraId="720C49B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副流感病毒核酸检测</w:t>
            </w:r>
          </w:p>
        </w:tc>
        <w:tc>
          <w:tcPr>
            <w:tcW w:w="2344" w:type="dxa"/>
            <w:tcBorders>
              <w:top w:val="nil"/>
              <w:left w:val="nil"/>
              <w:bottom w:val="single" w:sz="4" w:space="0" w:color="auto"/>
              <w:right w:val="single" w:sz="4" w:space="0" w:color="auto"/>
            </w:tcBorders>
            <w:noWrap/>
            <w:vAlign w:val="center"/>
            <w:hideMark/>
          </w:tcPr>
          <w:p w14:paraId="5C74696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nil"/>
              <w:left w:val="nil"/>
              <w:bottom w:val="single" w:sz="4" w:space="0" w:color="auto"/>
              <w:right w:val="single" w:sz="4" w:space="0" w:color="auto"/>
            </w:tcBorders>
            <w:vAlign w:val="center"/>
            <w:hideMark/>
          </w:tcPr>
          <w:p w14:paraId="78FBE37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147.2</w:t>
            </w:r>
          </w:p>
        </w:tc>
      </w:tr>
      <w:tr w:rsidR="000B2D23" w14:paraId="0B0FB79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945CB5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108</w:t>
            </w:r>
          </w:p>
        </w:tc>
        <w:tc>
          <w:tcPr>
            <w:tcW w:w="5031" w:type="dxa"/>
            <w:tcBorders>
              <w:top w:val="nil"/>
              <w:left w:val="nil"/>
              <w:bottom w:val="single" w:sz="4" w:space="0" w:color="auto"/>
              <w:right w:val="single" w:sz="4" w:space="0" w:color="auto"/>
            </w:tcBorders>
            <w:vAlign w:val="center"/>
            <w:hideMark/>
          </w:tcPr>
          <w:p w14:paraId="05967B3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肝吸虫IgG抗体</w:t>
            </w:r>
          </w:p>
        </w:tc>
        <w:tc>
          <w:tcPr>
            <w:tcW w:w="2344" w:type="dxa"/>
            <w:tcBorders>
              <w:top w:val="nil"/>
              <w:left w:val="nil"/>
              <w:bottom w:val="single" w:sz="4" w:space="0" w:color="auto"/>
              <w:right w:val="single" w:sz="4" w:space="0" w:color="auto"/>
            </w:tcBorders>
            <w:noWrap/>
            <w:vAlign w:val="center"/>
            <w:hideMark/>
          </w:tcPr>
          <w:p w14:paraId="790084E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ELISA法</w:t>
            </w:r>
          </w:p>
        </w:tc>
        <w:tc>
          <w:tcPr>
            <w:tcW w:w="1418" w:type="dxa"/>
            <w:tcBorders>
              <w:top w:val="nil"/>
              <w:left w:val="nil"/>
              <w:bottom w:val="single" w:sz="4" w:space="0" w:color="auto"/>
              <w:right w:val="single" w:sz="4" w:space="0" w:color="auto"/>
            </w:tcBorders>
            <w:vAlign w:val="center"/>
            <w:hideMark/>
          </w:tcPr>
          <w:p w14:paraId="23F8638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16.56</w:t>
            </w:r>
          </w:p>
        </w:tc>
      </w:tr>
      <w:tr w:rsidR="000B2D23" w14:paraId="3E755CA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504065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109</w:t>
            </w:r>
          </w:p>
        </w:tc>
        <w:tc>
          <w:tcPr>
            <w:tcW w:w="5031" w:type="dxa"/>
            <w:tcBorders>
              <w:top w:val="nil"/>
              <w:left w:val="nil"/>
              <w:bottom w:val="single" w:sz="4" w:space="0" w:color="auto"/>
              <w:right w:val="single" w:sz="4" w:space="0" w:color="auto"/>
            </w:tcBorders>
            <w:vAlign w:val="center"/>
            <w:hideMark/>
          </w:tcPr>
          <w:p w14:paraId="3674C8B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肝</w:t>
            </w:r>
            <w:proofErr w:type="gramStart"/>
            <w:r>
              <w:rPr>
                <w:rFonts w:asciiTheme="minorEastAsia" w:eastAsiaTheme="minorEastAsia" w:hAnsiTheme="minorEastAsia" w:hint="eastAsia"/>
                <w:color w:val="000000" w:themeColor="text1"/>
                <w:sz w:val="22"/>
                <w:szCs w:val="22"/>
              </w:rPr>
              <w:t>纤</w:t>
            </w:r>
            <w:proofErr w:type="gramEnd"/>
            <w:r>
              <w:rPr>
                <w:rFonts w:asciiTheme="minorEastAsia" w:eastAsiaTheme="minorEastAsia" w:hAnsiTheme="minorEastAsia" w:hint="eastAsia"/>
                <w:color w:val="000000" w:themeColor="text1"/>
                <w:sz w:val="22"/>
                <w:szCs w:val="22"/>
              </w:rPr>
              <w:t>四项（透明质酸、Ⅲ型前胶原N端肽、Ⅳ型胶原、层粘连蛋白）</w:t>
            </w:r>
          </w:p>
        </w:tc>
        <w:tc>
          <w:tcPr>
            <w:tcW w:w="2344" w:type="dxa"/>
            <w:tcBorders>
              <w:top w:val="nil"/>
              <w:left w:val="nil"/>
              <w:bottom w:val="single" w:sz="4" w:space="0" w:color="auto"/>
              <w:right w:val="single" w:sz="4" w:space="0" w:color="auto"/>
            </w:tcBorders>
            <w:noWrap/>
            <w:vAlign w:val="center"/>
            <w:hideMark/>
          </w:tcPr>
          <w:p w14:paraId="394517D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化学发光法、免疫比浊法</w:t>
            </w:r>
          </w:p>
        </w:tc>
        <w:tc>
          <w:tcPr>
            <w:tcW w:w="1418" w:type="dxa"/>
            <w:tcBorders>
              <w:top w:val="nil"/>
              <w:left w:val="nil"/>
              <w:bottom w:val="single" w:sz="4" w:space="0" w:color="auto"/>
              <w:right w:val="single" w:sz="4" w:space="0" w:color="auto"/>
            </w:tcBorders>
            <w:vAlign w:val="center"/>
            <w:hideMark/>
          </w:tcPr>
          <w:p w14:paraId="2AB009D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192.28</w:t>
            </w:r>
          </w:p>
        </w:tc>
      </w:tr>
      <w:tr w:rsidR="000B2D23" w14:paraId="0D0F3F9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771838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110</w:t>
            </w:r>
          </w:p>
        </w:tc>
        <w:tc>
          <w:tcPr>
            <w:tcW w:w="5031" w:type="dxa"/>
            <w:tcBorders>
              <w:top w:val="nil"/>
              <w:left w:val="nil"/>
              <w:bottom w:val="single" w:sz="4" w:space="0" w:color="auto"/>
              <w:right w:val="single" w:sz="4" w:space="0" w:color="auto"/>
            </w:tcBorders>
            <w:vAlign w:val="center"/>
            <w:hideMark/>
          </w:tcPr>
          <w:p w14:paraId="18CFF01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肝</w:t>
            </w:r>
            <w:proofErr w:type="gramStart"/>
            <w:r>
              <w:rPr>
                <w:rFonts w:asciiTheme="minorEastAsia" w:eastAsiaTheme="minorEastAsia" w:hAnsiTheme="minorEastAsia" w:hint="eastAsia"/>
                <w:color w:val="000000" w:themeColor="text1"/>
                <w:sz w:val="22"/>
                <w:szCs w:val="22"/>
              </w:rPr>
              <w:t>纤</w:t>
            </w:r>
            <w:proofErr w:type="gramEnd"/>
            <w:r>
              <w:rPr>
                <w:rFonts w:asciiTheme="minorEastAsia" w:eastAsiaTheme="minorEastAsia" w:hAnsiTheme="minorEastAsia" w:hint="eastAsia"/>
                <w:color w:val="000000" w:themeColor="text1"/>
                <w:sz w:val="22"/>
                <w:szCs w:val="22"/>
              </w:rPr>
              <w:t>五项</w:t>
            </w:r>
          </w:p>
        </w:tc>
        <w:tc>
          <w:tcPr>
            <w:tcW w:w="2344" w:type="dxa"/>
            <w:tcBorders>
              <w:top w:val="nil"/>
              <w:left w:val="nil"/>
              <w:bottom w:val="single" w:sz="4" w:space="0" w:color="auto"/>
              <w:right w:val="single" w:sz="4" w:space="0" w:color="auto"/>
            </w:tcBorders>
            <w:noWrap/>
            <w:vAlign w:val="center"/>
            <w:hideMark/>
          </w:tcPr>
          <w:p w14:paraId="7C39991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48B2C3D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210.68</w:t>
            </w:r>
          </w:p>
        </w:tc>
      </w:tr>
      <w:tr w:rsidR="000B2D23" w14:paraId="43DDAC7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D0801D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111</w:t>
            </w:r>
          </w:p>
        </w:tc>
        <w:tc>
          <w:tcPr>
            <w:tcW w:w="5031" w:type="dxa"/>
            <w:tcBorders>
              <w:top w:val="nil"/>
              <w:left w:val="nil"/>
              <w:bottom w:val="single" w:sz="4" w:space="0" w:color="auto"/>
              <w:right w:val="single" w:sz="4" w:space="0" w:color="auto"/>
            </w:tcBorders>
            <w:vAlign w:val="center"/>
            <w:hideMark/>
          </w:tcPr>
          <w:p w14:paraId="573C4BF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高灵敏HBV DNA定量,实时PCR法(内标法)</w:t>
            </w:r>
          </w:p>
        </w:tc>
        <w:tc>
          <w:tcPr>
            <w:tcW w:w="2344" w:type="dxa"/>
            <w:tcBorders>
              <w:top w:val="nil"/>
              <w:left w:val="nil"/>
              <w:bottom w:val="single" w:sz="4" w:space="0" w:color="auto"/>
              <w:right w:val="single" w:sz="4" w:space="0" w:color="auto"/>
            </w:tcBorders>
            <w:noWrap/>
            <w:vAlign w:val="center"/>
            <w:hideMark/>
          </w:tcPr>
          <w:p w14:paraId="3F3BCE1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745D8C5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460.00</w:t>
            </w:r>
          </w:p>
        </w:tc>
      </w:tr>
      <w:tr w:rsidR="000B2D23" w14:paraId="1BEB78F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A2F0AF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112</w:t>
            </w:r>
          </w:p>
        </w:tc>
        <w:tc>
          <w:tcPr>
            <w:tcW w:w="5031" w:type="dxa"/>
            <w:tcBorders>
              <w:top w:val="nil"/>
              <w:left w:val="nil"/>
              <w:bottom w:val="single" w:sz="4" w:space="0" w:color="auto"/>
              <w:right w:val="single" w:sz="4" w:space="0" w:color="auto"/>
            </w:tcBorders>
            <w:vAlign w:val="center"/>
            <w:hideMark/>
          </w:tcPr>
          <w:p w14:paraId="69C420C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高灵敏HCV RNA检测(COBAS </w:t>
            </w:r>
            <w:proofErr w:type="spellStart"/>
            <w:r>
              <w:rPr>
                <w:rFonts w:asciiTheme="minorEastAsia" w:eastAsiaTheme="minorEastAsia" w:hAnsiTheme="minorEastAsia" w:hint="eastAsia"/>
                <w:color w:val="000000" w:themeColor="text1"/>
                <w:sz w:val="22"/>
                <w:szCs w:val="22"/>
              </w:rPr>
              <w:t>AmpliPrep</w:t>
            </w:r>
            <w:proofErr w:type="spellEnd"/>
            <w:r>
              <w:rPr>
                <w:rFonts w:asciiTheme="minorEastAsia" w:eastAsiaTheme="minorEastAsia" w:hAnsiTheme="minorEastAsia" w:hint="eastAsia"/>
                <w:color w:val="000000" w:themeColor="text1"/>
                <w:sz w:val="22"/>
                <w:szCs w:val="22"/>
              </w:rPr>
              <w:t>/COBAS TaqMan)</w:t>
            </w:r>
          </w:p>
        </w:tc>
        <w:tc>
          <w:tcPr>
            <w:tcW w:w="2344" w:type="dxa"/>
            <w:tcBorders>
              <w:top w:val="nil"/>
              <w:left w:val="nil"/>
              <w:bottom w:val="single" w:sz="4" w:space="0" w:color="auto"/>
              <w:right w:val="single" w:sz="4" w:space="0" w:color="auto"/>
            </w:tcBorders>
            <w:noWrap/>
            <w:vAlign w:val="center"/>
            <w:hideMark/>
          </w:tcPr>
          <w:p w14:paraId="242A994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114840D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598.00</w:t>
            </w:r>
          </w:p>
        </w:tc>
      </w:tr>
      <w:tr w:rsidR="000B2D23" w14:paraId="62F8A8F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38BF91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113</w:t>
            </w:r>
          </w:p>
        </w:tc>
        <w:tc>
          <w:tcPr>
            <w:tcW w:w="5031" w:type="dxa"/>
            <w:tcBorders>
              <w:top w:val="nil"/>
              <w:left w:val="nil"/>
              <w:bottom w:val="single" w:sz="4" w:space="0" w:color="auto"/>
              <w:right w:val="single" w:sz="4" w:space="0" w:color="auto"/>
            </w:tcBorders>
            <w:vAlign w:val="center"/>
            <w:hideMark/>
          </w:tcPr>
          <w:p w14:paraId="1BE0AA8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高敏PNH全套检测(14CD)</w:t>
            </w:r>
          </w:p>
        </w:tc>
        <w:tc>
          <w:tcPr>
            <w:tcW w:w="2344" w:type="dxa"/>
            <w:tcBorders>
              <w:top w:val="nil"/>
              <w:left w:val="nil"/>
              <w:bottom w:val="single" w:sz="4" w:space="0" w:color="auto"/>
              <w:right w:val="single" w:sz="4" w:space="0" w:color="auto"/>
            </w:tcBorders>
            <w:noWrap/>
            <w:vAlign w:val="center"/>
            <w:hideMark/>
          </w:tcPr>
          <w:p w14:paraId="14FA9A1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6CF736A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618.24 </w:t>
            </w:r>
          </w:p>
        </w:tc>
      </w:tr>
      <w:tr w:rsidR="000B2D23" w14:paraId="3CF93DF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877E9B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114</w:t>
            </w:r>
          </w:p>
        </w:tc>
        <w:tc>
          <w:tcPr>
            <w:tcW w:w="5031" w:type="dxa"/>
            <w:tcBorders>
              <w:top w:val="nil"/>
              <w:left w:val="nil"/>
              <w:bottom w:val="single" w:sz="4" w:space="0" w:color="auto"/>
              <w:right w:val="single" w:sz="4" w:space="0" w:color="auto"/>
            </w:tcBorders>
            <w:vAlign w:val="center"/>
            <w:hideMark/>
          </w:tcPr>
          <w:p w14:paraId="2B4E22B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高通量基因测序-病理科（自费）</w:t>
            </w:r>
          </w:p>
        </w:tc>
        <w:tc>
          <w:tcPr>
            <w:tcW w:w="2344" w:type="dxa"/>
            <w:tcBorders>
              <w:top w:val="nil"/>
              <w:left w:val="nil"/>
              <w:bottom w:val="single" w:sz="4" w:space="0" w:color="auto"/>
              <w:right w:val="single" w:sz="4" w:space="0" w:color="auto"/>
            </w:tcBorders>
            <w:noWrap/>
            <w:vAlign w:val="center"/>
            <w:hideMark/>
          </w:tcPr>
          <w:p w14:paraId="6F95BB0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b/>
                <w:bCs/>
                <w:color w:val="000000" w:themeColor="text1"/>
                <w:sz w:val="22"/>
                <w:szCs w:val="22"/>
              </w:rPr>
              <w:t>常规高通量测序</w:t>
            </w:r>
          </w:p>
        </w:tc>
        <w:tc>
          <w:tcPr>
            <w:tcW w:w="1418" w:type="dxa"/>
            <w:tcBorders>
              <w:top w:val="nil"/>
              <w:left w:val="nil"/>
              <w:bottom w:val="single" w:sz="4" w:space="0" w:color="auto"/>
              <w:right w:val="single" w:sz="4" w:space="0" w:color="auto"/>
            </w:tcBorders>
            <w:vAlign w:val="center"/>
            <w:hideMark/>
          </w:tcPr>
          <w:p w14:paraId="5E35473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400.00 </w:t>
            </w:r>
          </w:p>
        </w:tc>
      </w:tr>
      <w:tr w:rsidR="000B2D23" w14:paraId="21322F4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0CB807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115</w:t>
            </w:r>
          </w:p>
        </w:tc>
        <w:tc>
          <w:tcPr>
            <w:tcW w:w="5031" w:type="dxa"/>
            <w:tcBorders>
              <w:top w:val="nil"/>
              <w:left w:val="nil"/>
              <w:bottom w:val="single" w:sz="4" w:space="0" w:color="auto"/>
              <w:right w:val="single" w:sz="4" w:space="0" w:color="auto"/>
            </w:tcBorders>
            <w:vAlign w:val="center"/>
            <w:hideMark/>
          </w:tcPr>
          <w:p w14:paraId="5A0CAE4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弓形虫(TOX-DNA)定性</w:t>
            </w:r>
          </w:p>
        </w:tc>
        <w:tc>
          <w:tcPr>
            <w:tcW w:w="2344" w:type="dxa"/>
            <w:tcBorders>
              <w:top w:val="nil"/>
              <w:left w:val="nil"/>
              <w:bottom w:val="single" w:sz="4" w:space="0" w:color="auto"/>
              <w:right w:val="single" w:sz="4" w:space="0" w:color="auto"/>
            </w:tcBorders>
            <w:noWrap/>
            <w:vAlign w:val="center"/>
            <w:hideMark/>
          </w:tcPr>
          <w:p w14:paraId="33877B9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酶联免疫吸附法</w:t>
            </w:r>
          </w:p>
        </w:tc>
        <w:tc>
          <w:tcPr>
            <w:tcW w:w="1418" w:type="dxa"/>
            <w:tcBorders>
              <w:top w:val="nil"/>
              <w:left w:val="nil"/>
              <w:bottom w:val="single" w:sz="4" w:space="0" w:color="auto"/>
              <w:right w:val="single" w:sz="4" w:space="0" w:color="auto"/>
            </w:tcBorders>
            <w:vAlign w:val="center"/>
            <w:hideMark/>
          </w:tcPr>
          <w:p w14:paraId="6F9E265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081E521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D4B7B1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116</w:t>
            </w:r>
          </w:p>
        </w:tc>
        <w:tc>
          <w:tcPr>
            <w:tcW w:w="5031" w:type="dxa"/>
            <w:tcBorders>
              <w:top w:val="nil"/>
              <w:left w:val="nil"/>
              <w:bottom w:val="single" w:sz="4" w:space="0" w:color="auto"/>
              <w:right w:val="single" w:sz="4" w:space="0" w:color="auto"/>
            </w:tcBorders>
            <w:vAlign w:val="center"/>
            <w:hideMark/>
          </w:tcPr>
          <w:p w14:paraId="73BE478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谷氨酸脱酸酶抗体（GAD）</w:t>
            </w:r>
          </w:p>
        </w:tc>
        <w:tc>
          <w:tcPr>
            <w:tcW w:w="2344" w:type="dxa"/>
            <w:tcBorders>
              <w:top w:val="nil"/>
              <w:left w:val="nil"/>
              <w:bottom w:val="single" w:sz="4" w:space="0" w:color="auto"/>
              <w:right w:val="single" w:sz="4" w:space="0" w:color="auto"/>
            </w:tcBorders>
            <w:noWrap/>
            <w:vAlign w:val="center"/>
            <w:hideMark/>
          </w:tcPr>
          <w:p w14:paraId="65CB9B0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4F082FC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46.00</w:t>
            </w:r>
          </w:p>
        </w:tc>
      </w:tr>
      <w:tr w:rsidR="000B2D23" w14:paraId="5BB5630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E3F2F6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117</w:t>
            </w:r>
          </w:p>
        </w:tc>
        <w:tc>
          <w:tcPr>
            <w:tcW w:w="5031" w:type="dxa"/>
            <w:tcBorders>
              <w:top w:val="nil"/>
              <w:left w:val="nil"/>
              <w:bottom w:val="single" w:sz="4" w:space="0" w:color="auto"/>
              <w:right w:val="single" w:sz="4" w:space="0" w:color="auto"/>
            </w:tcBorders>
            <w:vAlign w:val="center"/>
            <w:hideMark/>
          </w:tcPr>
          <w:p w14:paraId="290ADC2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骨钙素(OST)</w:t>
            </w:r>
          </w:p>
        </w:tc>
        <w:tc>
          <w:tcPr>
            <w:tcW w:w="2344" w:type="dxa"/>
            <w:tcBorders>
              <w:top w:val="nil"/>
              <w:left w:val="nil"/>
              <w:bottom w:val="single" w:sz="4" w:space="0" w:color="auto"/>
              <w:right w:val="single" w:sz="4" w:space="0" w:color="auto"/>
            </w:tcBorders>
            <w:noWrap/>
            <w:vAlign w:val="center"/>
            <w:hideMark/>
          </w:tcPr>
          <w:p w14:paraId="20ACE4E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23D5CA0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46.00</w:t>
            </w:r>
          </w:p>
        </w:tc>
      </w:tr>
      <w:tr w:rsidR="000B2D23" w14:paraId="7FC8C2D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8A4417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118</w:t>
            </w:r>
          </w:p>
        </w:tc>
        <w:tc>
          <w:tcPr>
            <w:tcW w:w="5031" w:type="dxa"/>
            <w:tcBorders>
              <w:top w:val="nil"/>
              <w:left w:val="nil"/>
              <w:bottom w:val="single" w:sz="4" w:space="0" w:color="auto"/>
              <w:right w:val="single" w:sz="4" w:space="0" w:color="auto"/>
            </w:tcBorders>
            <w:vAlign w:val="center"/>
            <w:hideMark/>
          </w:tcPr>
          <w:p w14:paraId="306FF76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骨髓移植供体细胞DNA嵌合率检测(移植后受者)</w:t>
            </w:r>
          </w:p>
        </w:tc>
        <w:tc>
          <w:tcPr>
            <w:tcW w:w="2344" w:type="dxa"/>
            <w:tcBorders>
              <w:top w:val="nil"/>
              <w:left w:val="nil"/>
              <w:bottom w:val="single" w:sz="4" w:space="0" w:color="auto"/>
              <w:right w:val="single" w:sz="4" w:space="0" w:color="auto"/>
            </w:tcBorders>
            <w:noWrap/>
            <w:vAlign w:val="center"/>
            <w:hideMark/>
          </w:tcPr>
          <w:p w14:paraId="5272F25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1EC8288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2080.00 </w:t>
            </w:r>
          </w:p>
        </w:tc>
      </w:tr>
      <w:tr w:rsidR="000B2D23" w14:paraId="3E59C46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3E7006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119</w:t>
            </w:r>
          </w:p>
        </w:tc>
        <w:tc>
          <w:tcPr>
            <w:tcW w:w="5031" w:type="dxa"/>
            <w:tcBorders>
              <w:top w:val="nil"/>
              <w:left w:val="nil"/>
              <w:bottom w:val="single" w:sz="4" w:space="0" w:color="auto"/>
              <w:right w:val="single" w:sz="4" w:space="0" w:color="auto"/>
            </w:tcBorders>
            <w:vAlign w:val="center"/>
            <w:hideMark/>
          </w:tcPr>
          <w:p w14:paraId="6008457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骨质疏松2项(P1NP,β-</w:t>
            </w:r>
            <w:proofErr w:type="spellStart"/>
            <w:r>
              <w:rPr>
                <w:rFonts w:asciiTheme="minorEastAsia" w:eastAsiaTheme="minorEastAsia" w:hAnsiTheme="minorEastAsia" w:hint="eastAsia"/>
                <w:color w:val="000000" w:themeColor="text1"/>
                <w:sz w:val="22"/>
                <w:szCs w:val="22"/>
              </w:rPr>
              <w:t>CTx</w:t>
            </w:r>
            <w:proofErr w:type="spellEnd"/>
            <w:r>
              <w:rPr>
                <w:rFonts w:asciiTheme="minorEastAsia" w:eastAsiaTheme="minorEastAsia" w:hAnsiTheme="minorEastAsia" w:hint="eastAsia"/>
                <w:color w:val="000000" w:themeColor="text1"/>
                <w:sz w:val="22"/>
                <w:szCs w:val="22"/>
              </w:rPr>
              <w:t>)</w:t>
            </w:r>
          </w:p>
        </w:tc>
        <w:tc>
          <w:tcPr>
            <w:tcW w:w="2344" w:type="dxa"/>
            <w:tcBorders>
              <w:top w:val="nil"/>
              <w:left w:val="nil"/>
              <w:bottom w:val="single" w:sz="4" w:space="0" w:color="auto"/>
              <w:right w:val="single" w:sz="4" w:space="0" w:color="auto"/>
            </w:tcBorders>
            <w:noWrap/>
            <w:vAlign w:val="center"/>
            <w:hideMark/>
          </w:tcPr>
          <w:p w14:paraId="385DC75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00B517A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156.40 </w:t>
            </w:r>
          </w:p>
        </w:tc>
      </w:tr>
      <w:tr w:rsidR="000B2D23" w14:paraId="3C72F18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4D06FA0" w14:textId="77777777" w:rsidR="000B2D23" w:rsidRPr="00E73F07" w:rsidRDefault="000B2D23">
            <w:pPr>
              <w:widowControl/>
              <w:jc w:val="center"/>
              <w:rPr>
                <w:rFonts w:asciiTheme="minorEastAsia" w:eastAsiaTheme="minorEastAsia" w:hAnsiTheme="minorEastAsia" w:cs="宋体" w:hint="eastAsia"/>
                <w:color w:val="000000" w:themeColor="text1"/>
                <w:kern w:val="0"/>
                <w:sz w:val="22"/>
                <w:szCs w:val="22"/>
              </w:rPr>
            </w:pPr>
            <w:r w:rsidRPr="00E73F07">
              <w:rPr>
                <w:rFonts w:asciiTheme="minorEastAsia" w:eastAsiaTheme="minorEastAsia" w:hAnsiTheme="minorEastAsia" w:hint="eastAsia"/>
                <w:color w:val="000000" w:themeColor="text1"/>
                <w:sz w:val="22"/>
                <w:szCs w:val="22"/>
              </w:rPr>
              <w:t>120</w:t>
            </w:r>
          </w:p>
        </w:tc>
        <w:tc>
          <w:tcPr>
            <w:tcW w:w="5031" w:type="dxa"/>
            <w:tcBorders>
              <w:top w:val="nil"/>
              <w:left w:val="nil"/>
              <w:bottom w:val="single" w:sz="4" w:space="0" w:color="auto"/>
              <w:right w:val="single" w:sz="4" w:space="0" w:color="auto"/>
            </w:tcBorders>
            <w:vAlign w:val="center"/>
            <w:hideMark/>
          </w:tcPr>
          <w:p w14:paraId="1B5701A7" w14:textId="77777777" w:rsidR="000B2D23" w:rsidRPr="00E73F07" w:rsidRDefault="000B2D23">
            <w:pPr>
              <w:widowControl/>
              <w:jc w:val="left"/>
              <w:rPr>
                <w:rFonts w:asciiTheme="minorEastAsia" w:eastAsiaTheme="minorEastAsia" w:hAnsiTheme="minorEastAsia" w:cs="宋体" w:hint="eastAsia"/>
                <w:color w:val="000000" w:themeColor="text1"/>
                <w:kern w:val="0"/>
                <w:sz w:val="22"/>
                <w:szCs w:val="22"/>
              </w:rPr>
            </w:pPr>
            <w:r w:rsidRPr="00E73F07">
              <w:rPr>
                <w:rFonts w:asciiTheme="minorEastAsia" w:eastAsiaTheme="minorEastAsia" w:hAnsiTheme="minorEastAsia" w:hint="eastAsia"/>
                <w:color w:val="000000" w:themeColor="text1"/>
                <w:sz w:val="22"/>
                <w:szCs w:val="22"/>
              </w:rPr>
              <w:t>呼吸道多种病原体靶向测序</w:t>
            </w:r>
          </w:p>
        </w:tc>
        <w:tc>
          <w:tcPr>
            <w:tcW w:w="2344" w:type="dxa"/>
            <w:tcBorders>
              <w:top w:val="nil"/>
              <w:left w:val="nil"/>
              <w:bottom w:val="single" w:sz="4" w:space="0" w:color="auto"/>
              <w:right w:val="single" w:sz="4" w:space="0" w:color="auto"/>
            </w:tcBorders>
            <w:noWrap/>
            <w:vAlign w:val="center"/>
            <w:hideMark/>
          </w:tcPr>
          <w:p w14:paraId="73E723C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多重靶向扩增-高通量测序法</w:t>
            </w:r>
          </w:p>
        </w:tc>
        <w:tc>
          <w:tcPr>
            <w:tcW w:w="1418" w:type="dxa"/>
            <w:tcBorders>
              <w:top w:val="nil"/>
              <w:left w:val="nil"/>
              <w:bottom w:val="single" w:sz="4" w:space="0" w:color="auto"/>
              <w:right w:val="single" w:sz="4" w:space="0" w:color="auto"/>
            </w:tcBorders>
            <w:vAlign w:val="center"/>
            <w:hideMark/>
          </w:tcPr>
          <w:p w14:paraId="0555824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800.00 </w:t>
            </w:r>
          </w:p>
        </w:tc>
      </w:tr>
      <w:tr w:rsidR="000B2D23" w14:paraId="0148E95B"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0A8697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121</w:t>
            </w:r>
          </w:p>
        </w:tc>
        <w:tc>
          <w:tcPr>
            <w:tcW w:w="5031" w:type="dxa"/>
            <w:tcBorders>
              <w:top w:val="nil"/>
              <w:left w:val="nil"/>
              <w:bottom w:val="single" w:sz="4" w:space="0" w:color="auto"/>
              <w:right w:val="single" w:sz="4" w:space="0" w:color="auto"/>
            </w:tcBorders>
            <w:vAlign w:val="center"/>
            <w:hideMark/>
          </w:tcPr>
          <w:p w14:paraId="77E2AE2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呼吸道合胞病毒核酸检测</w:t>
            </w:r>
          </w:p>
        </w:tc>
        <w:tc>
          <w:tcPr>
            <w:tcW w:w="2344" w:type="dxa"/>
            <w:tcBorders>
              <w:top w:val="nil"/>
              <w:left w:val="nil"/>
              <w:bottom w:val="single" w:sz="4" w:space="0" w:color="auto"/>
              <w:right w:val="single" w:sz="4" w:space="0" w:color="auto"/>
            </w:tcBorders>
            <w:noWrap/>
            <w:vAlign w:val="center"/>
            <w:hideMark/>
          </w:tcPr>
          <w:p w14:paraId="4E4009A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nil"/>
              <w:left w:val="nil"/>
              <w:bottom w:val="single" w:sz="4" w:space="0" w:color="auto"/>
              <w:right w:val="single" w:sz="4" w:space="0" w:color="auto"/>
            </w:tcBorders>
            <w:vAlign w:val="center"/>
            <w:hideMark/>
          </w:tcPr>
          <w:p w14:paraId="09BF0C5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147.2</w:t>
            </w:r>
          </w:p>
        </w:tc>
      </w:tr>
      <w:tr w:rsidR="000B2D23" w14:paraId="5F5A676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52CFEA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122</w:t>
            </w:r>
          </w:p>
        </w:tc>
        <w:tc>
          <w:tcPr>
            <w:tcW w:w="5031" w:type="dxa"/>
            <w:tcBorders>
              <w:top w:val="nil"/>
              <w:left w:val="nil"/>
              <w:bottom w:val="single" w:sz="4" w:space="0" w:color="auto"/>
              <w:right w:val="single" w:sz="4" w:space="0" w:color="auto"/>
            </w:tcBorders>
            <w:vAlign w:val="center"/>
            <w:hideMark/>
          </w:tcPr>
          <w:p w14:paraId="0A33430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环</w:t>
            </w:r>
            <w:proofErr w:type="gramStart"/>
            <w:r>
              <w:rPr>
                <w:rFonts w:asciiTheme="minorEastAsia" w:eastAsiaTheme="minorEastAsia" w:hAnsiTheme="minorEastAsia" w:hint="eastAsia"/>
                <w:color w:val="000000" w:themeColor="text1"/>
                <w:sz w:val="22"/>
                <w:szCs w:val="22"/>
              </w:rPr>
              <w:t>孢</w:t>
            </w:r>
            <w:proofErr w:type="gramEnd"/>
            <w:r>
              <w:rPr>
                <w:rFonts w:asciiTheme="minorEastAsia" w:eastAsiaTheme="minorEastAsia" w:hAnsiTheme="minorEastAsia" w:hint="eastAsia"/>
                <w:color w:val="000000" w:themeColor="text1"/>
                <w:sz w:val="22"/>
                <w:szCs w:val="22"/>
              </w:rPr>
              <w:t>素A（质谱法）</w:t>
            </w:r>
          </w:p>
        </w:tc>
        <w:tc>
          <w:tcPr>
            <w:tcW w:w="2344" w:type="dxa"/>
            <w:tcBorders>
              <w:top w:val="nil"/>
              <w:left w:val="nil"/>
              <w:bottom w:val="single" w:sz="4" w:space="0" w:color="auto"/>
              <w:right w:val="single" w:sz="4" w:space="0" w:color="auto"/>
            </w:tcBorders>
            <w:noWrap/>
            <w:vAlign w:val="center"/>
            <w:hideMark/>
          </w:tcPr>
          <w:p w14:paraId="6B9E9B4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3EB9220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47E5A6A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A3D37C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123</w:t>
            </w:r>
          </w:p>
        </w:tc>
        <w:tc>
          <w:tcPr>
            <w:tcW w:w="5031" w:type="dxa"/>
            <w:tcBorders>
              <w:top w:val="nil"/>
              <w:left w:val="nil"/>
              <w:bottom w:val="single" w:sz="4" w:space="0" w:color="auto"/>
              <w:right w:val="single" w:sz="4" w:space="0" w:color="auto"/>
            </w:tcBorders>
            <w:vAlign w:val="center"/>
            <w:hideMark/>
          </w:tcPr>
          <w:p w14:paraId="0992907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环磷酰胺（质谱法）</w:t>
            </w:r>
          </w:p>
        </w:tc>
        <w:tc>
          <w:tcPr>
            <w:tcW w:w="2344" w:type="dxa"/>
            <w:tcBorders>
              <w:top w:val="nil"/>
              <w:left w:val="nil"/>
              <w:bottom w:val="single" w:sz="4" w:space="0" w:color="auto"/>
              <w:right w:val="single" w:sz="4" w:space="0" w:color="auto"/>
            </w:tcBorders>
            <w:noWrap/>
            <w:vAlign w:val="center"/>
            <w:hideMark/>
          </w:tcPr>
          <w:p w14:paraId="56BCC24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276F01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A7ED73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038328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124</w:t>
            </w:r>
          </w:p>
        </w:tc>
        <w:tc>
          <w:tcPr>
            <w:tcW w:w="5031" w:type="dxa"/>
            <w:tcBorders>
              <w:top w:val="nil"/>
              <w:left w:val="nil"/>
              <w:bottom w:val="single" w:sz="4" w:space="0" w:color="auto"/>
              <w:right w:val="single" w:sz="4" w:space="0" w:color="auto"/>
            </w:tcBorders>
            <w:vAlign w:val="center"/>
            <w:hideMark/>
          </w:tcPr>
          <w:p w14:paraId="16F6822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磺胺甲恶</w:t>
            </w:r>
            <w:proofErr w:type="gramStart"/>
            <w:r>
              <w:rPr>
                <w:rFonts w:asciiTheme="minorEastAsia" w:eastAsiaTheme="minorEastAsia" w:hAnsiTheme="minorEastAsia" w:hint="eastAsia"/>
                <w:color w:val="000000" w:themeColor="text1"/>
                <w:sz w:val="22"/>
                <w:szCs w:val="22"/>
              </w:rPr>
              <w:t>唑</w:t>
            </w:r>
            <w:proofErr w:type="gramEnd"/>
            <w:r>
              <w:rPr>
                <w:rFonts w:asciiTheme="minorEastAsia" w:eastAsiaTheme="minorEastAsia" w:hAnsiTheme="minorEastAsia" w:hint="eastAsia"/>
                <w:color w:val="000000" w:themeColor="text1"/>
                <w:sz w:val="22"/>
                <w:szCs w:val="22"/>
              </w:rPr>
              <w:t xml:space="preserve"> （质谱法）</w:t>
            </w:r>
          </w:p>
        </w:tc>
        <w:tc>
          <w:tcPr>
            <w:tcW w:w="2344" w:type="dxa"/>
            <w:tcBorders>
              <w:top w:val="nil"/>
              <w:left w:val="nil"/>
              <w:bottom w:val="single" w:sz="4" w:space="0" w:color="auto"/>
              <w:right w:val="single" w:sz="4" w:space="0" w:color="auto"/>
            </w:tcBorders>
            <w:noWrap/>
            <w:vAlign w:val="center"/>
            <w:hideMark/>
          </w:tcPr>
          <w:p w14:paraId="09EB5B8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523D3B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7D1693A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F1460B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125</w:t>
            </w:r>
          </w:p>
        </w:tc>
        <w:tc>
          <w:tcPr>
            <w:tcW w:w="5031" w:type="dxa"/>
            <w:tcBorders>
              <w:top w:val="nil"/>
              <w:left w:val="nil"/>
              <w:bottom w:val="single" w:sz="4" w:space="0" w:color="auto"/>
              <w:right w:val="single" w:sz="4" w:space="0" w:color="auto"/>
            </w:tcBorders>
            <w:vAlign w:val="center"/>
            <w:hideMark/>
          </w:tcPr>
          <w:p w14:paraId="6BCECAE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急慢性白血病/NHL/MDS全面CD系列检测(40 CD)</w:t>
            </w:r>
          </w:p>
        </w:tc>
        <w:tc>
          <w:tcPr>
            <w:tcW w:w="2344" w:type="dxa"/>
            <w:tcBorders>
              <w:top w:val="nil"/>
              <w:left w:val="nil"/>
              <w:bottom w:val="single" w:sz="4" w:space="0" w:color="auto"/>
              <w:right w:val="single" w:sz="4" w:space="0" w:color="auto"/>
            </w:tcBorders>
            <w:noWrap/>
            <w:vAlign w:val="center"/>
            <w:hideMark/>
          </w:tcPr>
          <w:p w14:paraId="774B073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14618AC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1766.40 </w:t>
            </w:r>
          </w:p>
        </w:tc>
      </w:tr>
      <w:tr w:rsidR="000B2D23" w14:paraId="6E9A504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62AEB1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126</w:t>
            </w:r>
          </w:p>
        </w:tc>
        <w:tc>
          <w:tcPr>
            <w:tcW w:w="5031" w:type="dxa"/>
            <w:tcBorders>
              <w:top w:val="nil"/>
              <w:left w:val="nil"/>
              <w:bottom w:val="single" w:sz="4" w:space="0" w:color="auto"/>
              <w:right w:val="single" w:sz="4" w:space="0" w:color="auto"/>
            </w:tcBorders>
            <w:vAlign w:val="center"/>
            <w:hideMark/>
          </w:tcPr>
          <w:p w14:paraId="178AD78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急性白血病快速鉴别诊断CD系列检测(15CD)</w:t>
            </w:r>
          </w:p>
        </w:tc>
        <w:tc>
          <w:tcPr>
            <w:tcW w:w="2344" w:type="dxa"/>
            <w:tcBorders>
              <w:top w:val="nil"/>
              <w:left w:val="nil"/>
              <w:bottom w:val="single" w:sz="4" w:space="0" w:color="auto"/>
              <w:right w:val="single" w:sz="4" w:space="0" w:color="auto"/>
            </w:tcBorders>
            <w:noWrap/>
            <w:vAlign w:val="center"/>
            <w:hideMark/>
          </w:tcPr>
          <w:p w14:paraId="447A687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2707BAE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662.40 </w:t>
            </w:r>
          </w:p>
        </w:tc>
      </w:tr>
      <w:tr w:rsidR="000B2D23" w14:paraId="682DB4C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1060F7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127</w:t>
            </w:r>
          </w:p>
        </w:tc>
        <w:tc>
          <w:tcPr>
            <w:tcW w:w="5031" w:type="dxa"/>
            <w:tcBorders>
              <w:top w:val="nil"/>
              <w:left w:val="nil"/>
              <w:bottom w:val="single" w:sz="4" w:space="0" w:color="auto"/>
              <w:right w:val="single" w:sz="4" w:space="0" w:color="auto"/>
            </w:tcBorders>
            <w:vAlign w:val="center"/>
            <w:hideMark/>
          </w:tcPr>
          <w:p w14:paraId="508BAB62" w14:textId="2A2C14CE" w:rsidR="000B2D23" w:rsidRDefault="00E73F07">
            <w:pPr>
              <w:widowControl/>
              <w:jc w:val="left"/>
              <w:rPr>
                <w:rFonts w:asciiTheme="minorEastAsia" w:eastAsiaTheme="minorEastAsia" w:hAnsiTheme="minorEastAsia" w:cs="宋体" w:hint="eastAsia"/>
                <w:color w:val="000000" w:themeColor="text1"/>
                <w:kern w:val="0"/>
                <w:sz w:val="22"/>
                <w:szCs w:val="22"/>
              </w:rPr>
            </w:pPr>
            <w:r w:rsidRPr="00E73F07">
              <w:rPr>
                <w:rFonts w:asciiTheme="minorEastAsia" w:eastAsiaTheme="minorEastAsia" w:hAnsiTheme="minorEastAsia" w:hint="eastAsia"/>
                <w:color w:val="000000" w:themeColor="text1"/>
                <w:sz w:val="22"/>
                <w:szCs w:val="22"/>
              </w:rPr>
              <w:t>寄生虫七项（弓形体抗体测定、肝吸虫抗体测定、各种寄生虫免疫学检查（一般免疫学法：放免法，酶免法等）</w:t>
            </w:r>
          </w:p>
        </w:tc>
        <w:tc>
          <w:tcPr>
            <w:tcW w:w="2344" w:type="dxa"/>
            <w:tcBorders>
              <w:top w:val="nil"/>
              <w:left w:val="nil"/>
              <w:bottom w:val="single" w:sz="4" w:space="0" w:color="auto"/>
              <w:right w:val="single" w:sz="4" w:space="0" w:color="auto"/>
            </w:tcBorders>
            <w:noWrap/>
            <w:vAlign w:val="center"/>
            <w:hideMark/>
          </w:tcPr>
          <w:p w14:paraId="193AAB1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ELISA法</w:t>
            </w:r>
          </w:p>
        </w:tc>
        <w:tc>
          <w:tcPr>
            <w:tcW w:w="1418" w:type="dxa"/>
            <w:tcBorders>
              <w:top w:val="nil"/>
              <w:left w:val="nil"/>
              <w:bottom w:val="single" w:sz="4" w:space="0" w:color="auto"/>
              <w:right w:val="single" w:sz="4" w:space="0" w:color="auto"/>
            </w:tcBorders>
            <w:vAlign w:val="center"/>
            <w:hideMark/>
          </w:tcPr>
          <w:p w14:paraId="7AC1643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135.24 </w:t>
            </w:r>
          </w:p>
        </w:tc>
      </w:tr>
      <w:tr w:rsidR="000B2D23" w14:paraId="1A5F81F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C7CC4E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128</w:t>
            </w:r>
          </w:p>
        </w:tc>
        <w:tc>
          <w:tcPr>
            <w:tcW w:w="5031" w:type="dxa"/>
            <w:tcBorders>
              <w:top w:val="nil"/>
              <w:left w:val="nil"/>
              <w:bottom w:val="single" w:sz="4" w:space="0" w:color="auto"/>
              <w:right w:val="single" w:sz="4" w:space="0" w:color="auto"/>
            </w:tcBorders>
            <w:vAlign w:val="center"/>
            <w:hideMark/>
          </w:tcPr>
          <w:p w14:paraId="199ABBDF"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甲氨</w:t>
            </w:r>
            <w:proofErr w:type="gramStart"/>
            <w:r>
              <w:rPr>
                <w:rFonts w:asciiTheme="minorEastAsia" w:eastAsiaTheme="minorEastAsia" w:hAnsiTheme="minorEastAsia" w:hint="eastAsia"/>
                <w:color w:val="000000" w:themeColor="text1"/>
                <w:sz w:val="22"/>
                <w:szCs w:val="22"/>
              </w:rPr>
              <w:t>喋呤</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6026075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DF490B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33B377F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D0A766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lastRenderedPageBreak/>
              <w:t>129</w:t>
            </w:r>
          </w:p>
        </w:tc>
        <w:tc>
          <w:tcPr>
            <w:tcW w:w="5031" w:type="dxa"/>
            <w:tcBorders>
              <w:top w:val="nil"/>
              <w:left w:val="nil"/>
              <w:bottom w:val="single" w:sz="4" w:space="0" w:color="auto"/>
              <w:right w:val="single" w:sz="4" w:space="0" w:color="auto"/>
            </w:tcBorders>
            <w:vAlign w:val="center"/>
            <w:hideMark/>
          </w:tcPr>
          <w:p w14:paraId="756DA07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甲状腺结合球蛋白</w:t>
            </w:r>
          </w:p>
        </w:tc>
        <w:tc>
          <w:tcPr>
            <w:tcW w:w="2344" w:type="dxa"/>
            <w:tcBorders>
              <w:top w:val="nil"/>
              <w:left w:val="nil"/>
              <w:bottom w:val="single" w:sz="4" w:space="0" w:color="auto"/>
              <w:right w:val="single" w:sz="4" w:space="0" w:color="auto"/>
            </w:tcBorders>
            <w:noWrap/>
            <w:vAlign w:val="center"/>
            <w:hideMark/>
          </w:tcPr>
          <w:p w14:paraId="09B2CF6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2BCB5CC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42.32</w:t>
            </w:r>
          </w:p>
        </w:tc>
      </w:tr>
      <w:tr w:rsidR="000B2D23" w14:paraId="7FE689D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70E1C9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130</w:t>
            </w:r>
          </w:p>
        </w:tc>
        <w:tc>
          <w:tcPr>
            <w:tcW w:w="5031" w:type="dxa"/>
            <w:tcBorders>
              <w:top w:val="nil"/>
              <w:left w:val="nil"/>
              <w:bottom w:val="single" w:sz="4" w:space="0" w:color="auto"/>
              <w:right w:val="single" w:sz="4" w:space="0" w:color="auto"/>
            </w:tcBorders>
            <w:vAlign w:val="center"/>
            <w:hideMark/>
          </w:tcPr>
          <w:p w14:paraId="436CA3B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甲状腺球蛋白</w:t>
            </w:r>
          </w:p>
        </w:tc>
        <w:tc>
          <w:tcPr>
            <w:tcW w:w="2344" w:type="dxa"/>
            <w:tcBorders>
              <w:top w:val="nil"/>
              <w:left w:val="nil"/>
              <w:bottom w:val="single" w:sz="4" w:space="0" w:color="auto"/>
              <w:right w:val="single" w:sz="4" w:space="0" w:color="auto"/>
            </w:tcBorders>
            <w:noWrap/>
            <w:vAlign w:val="center"/>
            <w:hideMark/>
          </w:tcPr>
          <w:p w14:paraId="39D1F79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4714B16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41.4</w:t>
            </w:r>
          </w:p>
        </w:tc>
      </w:tr>
      <w:tr w:rsidR="000B2D23" w14:paraId="0CBA25A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A42091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131</w:t>
            </w:r>
          </w:p>
        </w:tc>
        <w:tc>
          <w:tcPr>
            <w:tcW w:w="5031" w:type="dxa"/>
            <w:tcBorders>
              <w:top w:val="nil"/>
              <w:left w:val="nil"/>
              <w:bottom w:val="single" w:sz="4" w:space="0" w:color="auto"/>
              <w:right w:val="single" w:sz="4" w:space="0" w:color="auto"/>
            </w:tcBorders>
            <w:vAlign w:val="center"/>
            <w:hideMark/>
          </w:tcPr>
          <w:p w14:paraId="626496D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浆细胞富集(CD138)</w:t>
            </w:r>
          </w:p>
        </w:tc>
        <w:tc>
          <w:tcPr>
            <w:tcW w:w="2344" w:type="dxa"/>
            <w:tcBorders>
              <w:top w:val="nil"/>
              <w:left w:val="nil"/>
              <w:bottom w:val="single" w:sz="4" w:space="0" w:color="auto"/>
              <w:right w:val="single" w:sz="4" w:space="0" w:color="auto"/>
            </w:tcBorders>
            <w:noWrap/>
            <w:vAlign w:val="center"/>
            <w:hideMark/>
          </w:tcPr>
          <w:p w14:paraId="47FBB93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1EFDE15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1000.00 </w:t>
            </w:r>
          </w:p>
        </w:tc>
      </w:tr>
      <w:tr w:rsidR="000B2D23" w14:paraId="2CBBDAE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C42BB0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132</w:t>
            </w:r>
          </w:p>
        </w:tc>
        <w:tc>
          <w:tcPr>
            <w:tcW w:w="5031" w:type="dxa"/>
            <w:tcBorders>
              <w:top w:val="nil"/>
              <w:left w:val="nil"/>
              <w:bottom w:val="single" w:sz="4" w:space="0" w:color="auto"/>
              <w:right w:val="single" w:sz="4" w:space="0" w:color="auto"/>
            </w:tcBorders>
            <w:vAlign w:val="center"/>
            <w:hideMark/>
          </w:tcPr>
          <w:p w14:paraId="070EBD9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浆细胞肿瘤相关CD系列检测(15CD)</w:t>
            </w:r>
          </w:p>
        </w:tc>
        <w:tc>
          <w:tcPr>
            <w:tcW w:w="2344" w:type="dxa"/>
            <w:tcBorders>
              <w:top w:val="nil"/>
              <w:left w:val="nil"/>
              <w:bottom w:val="single" w:sz="4" w:space="0" w:color="auto"/>
              <w:right w:val="single" w:sz="4" w:space="0" w:color="auto"/>
            </w:tcBorders>
            <w:noWrap/>
            <w:vAlign w:val="center"/>
            <w:hideMark/>
          </w:tcPr>
          <w:p w14:paraId="5B8BF17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22BC4BF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662.40 </w:t>
            </w:r>
          </w:p>
        </w:tc>
      </w:tr>
      <w:tr w:rsidR="000B2D23" w14:paraId="036C768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DC9163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133</w:t>
            </w:r>
          </w:p>
        </w:tc>
        <w:tc>
          <w:tcPr>
            <w:tcW w:w="5031" w:type="dxa"/>
            <w:tcBorders>
              <w:top w:val="nil"/>
              <w:left w:val="nil"/>
              <w:bottom w:val="single" w:sz="4" w:space="0" w:color="auto"/>
              <w:right w:val="single" w:sz="4" w:space="0" w:color="auto"/>
            </w:tcBorders>
            <w:vAlign w:val="center"/>
            <w:hideMark/>
          </w:tcPr>
          <w:p w14:paraId="666667C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降钙素(CT)</w:t>
            </w:r>
          </w:p>
        </w:tc>
        <w:tc>
          <w:tcPr>
            <w:tcW w:w="2344" w:type="dxa"/>
            <w:tcBorders>
              <w:top w:val="nil"/>
              <w:left w:val="nil"/>
              <w:bottom w:val="single" w:sz="4" w:space="0" w:color="auto"/>
              <w:right w:val="single" w:sz="4" w:space="0" w:color="auto"/>
            </w:tcBorders>
            <w:noWrap/>
            <w:vAlign w:val="center"/>
            <w:hideMark/>
          </w:tcPr>
          <w:p w14:paraId="01A89D7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3CAE3D2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52.44</w:t>
            </w:r>
          </w:p>
        </w:tc>
      </w:tr>
      <w:tr w:rsidR="000B2D23" w14:paraId="7C0ED5A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30C064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134</w:t>
            </w:r>
          </w:p>
        </w:tc>
        <w:tc>
          <w:tcPr>
            <w:tcW w:w="5031" w:type="dxa"/>
            <w:tcBorders>
              <w:top w:val="nil"/>
              <w:left w:val="nil"/>
              <w:bottom w:val="single" w:sz="4" w:space="0" w:color="auto"/>
              <w:right w:val="single" w:sz="4" w:space="0" w:color="auto"/>
            </w:tcBorders>
            <w:vAlign w:val="center"/>
            <w:hideMark/>
          </w:tcPr>
          <w:p w14:paraId="2F5A184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结核杆菌(TB-DNA)定性</w:t>
            </w:r>
          </w:p>
        </w:tc>
        <w:tc>
          <w:tcPr>
            <w:tcW w:w="2344" w:type="dxa"/>
            <w:tcBorders>
              <w:top w:val="nil"/>
              <w:left w:val="nil"/>
              <w:bottom w:val="single" w:sz="4" w:space="0" w:color="auto"/>
              <w:right w:val="single" w:sz="4" w:space="0" w:color="auto"/>
            </w:tcBorders>
            <w:noWrap/>
            <w:vAlign w:val="center"/>
            <w:hideMark/>
          </w:tcPr>
          <w:p w14:paraId="2E623C1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实时PCR</w:t>
            </w:r>
          </w:p>
        </w:tc>
        <w:tc>
          <w:tcPr>
            <w:tcW w:w="1418" w:type="dxa"/>
            <w:tcBorders>
              <w:top w:val="nil"/>
              <w:left w:val="nil"/>
              <w:bottom w:val="single" w:sz="4" w:space="0" w:color="auto"/>
              <w:right w:val="single" w:sz="4" w:space="0" w:color="auto"/>
            </w:tcBorders>
            <w:vAlign w:val="center"/>
            <w:hideMark/>
          </w:tcPr>
          <w:p w14:paraId="09A78E6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73.60</w:t>
            </w:r>
          </w:p>
        </w:tc>
      </w:tr>
      <w:tr w:rsidR="000B2D23" w14:paraId="776E093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027C93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135</w:t>
            </w:r>
          </w:p>
        </w:tc>
        <w:tc>
          <w:tcPr>
            <w:tcW w:w="5031" w:type="dxa"/>
            <w:tcBorders>
              <w:top w:val="nil"/>
              <w:left w:val="nil"/>
              <w:bottom w:val="single" w:sz="4" w:space="0" w:color="auto"/>
              <w:right w:val="single" w:sz="4" w:space="0" w:color="auto"/>
            </w:tcBorders>
            <w:vAlign w:val="center"/>
            <w:hideMark/>
          </w:tcPr>
          <w:p w14:paraId="715E9FD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结核感染T细胞斑点实验</w:t>
            </w:r>
          </w:p>
        </w:tc>
        <w:tc>
          <w:tcPr>
            <w:tcW w:w="2344" w:type="dxa"/>
            <w:tcBorders>
              <w:top w:val="nil"/>
              <w:left w:val="nil"/>
              <w:bottom w:val="single" w:sz="4" w:space="0" w:color="auto"/>
              <w:right w:val="single" w:sz="4" w:space="0" w:color="auto"/>
            </w:tcBorders>
            <w:noWrap/>
            <w:vAlign w:val="center"/>
            <w:hideMark/>
          </w:tcPr>
          <w:p w14:paraId="5626CDA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酶联免疫斑点法</w:t>
            </w:r>
          </w:p>
        </w:tc>
        <w:tc>
          <w:tcPr>
            <w:tcW w:w="1418" w:type="dxa"/>
            <w:tcBorders>
              <w:top w:val="nil"/>
              <w:left w:val="nil"/>
              <w:bottom w:val="single" w:sz="4" w:space="0" w:color="auto"/>
              <w:right w:val="single" w:sz="4" w:space="0" w:color="auto"/>
            </w:tcBorders>
            <w:vAlign w:val="center"/>
            <w:hideMark/>
          </w:tcPr>
          <w:p w14:paraId="29AD464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400</w:t>
            </w:r>
          </w:p>
        </w:tc>
      </w:tr>
      <w:tr w:rsidR="000B2D23" w14:paraId="2A5B9E4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364E47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136</w:t>
            </w:r>
          </w:p>
        </w:tc>
        <w:tc>
          <w:tcPr>
            <w:tcW w:w="5031" w:type="dxa"/>
            <w:tcBorders>
              <w:top w:val="nil"/>
              <w:left w:val="nil"/>
              <w:bottom w:val="single" w:sz="4" w:space="0" w:color="auto"/>
              <w:right w:val="single" w:sz="4" w:space="0" w:color="auto"/>
            </w:tcBorders>
            <w:vAlign w:val="center"/>
            <w:hideMark/>
          </w:tcPr>
          <w:p w14:paraId="609C8BF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结石成分红外光谱分析</w:t>
            </w:r>
          </w:p>
        </w:tc>
        <w:tc>
          <w:tcPr>
            <w:tcW w:w="2344" w:type="dxa"/>
            <w:tcBorders>
              <w:top w:val="nil"/>
              <w:left w:val="nil"/>
              <w:bottom w:val="single" w:sz="4" w:space="0" w:color="auto"/>
              <w:right w:val="single" w:sz="4" w:space="0" w:color="auto"/>
            </w:tcBorders>
            <w:noWrap/>
            <w:vAlign w:val="center"/>
            <w:hideMark/>
          </w:tcPr>
          <w:p w14:paraId="70B205B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红外光谱法</w:t>
            </w:r>
          </w:p>
        </w:tc>
        <w:tc>
          <w:tcPr>
            <w:tcW w:w="1418" w:type="dxa"/>
            <w:tcBorders>
              <w:top w:val="nil"/>
              <w:left w:val="nil"/>
              <w:bottom w:val="single" w:sz="4" w:space="0" w:color="auto"/>
              <w:right w:val="single" w:sz="4" w:space="0" w:color="auto"/>
            </w:tcBorders>
            <w:vAlign w:val="center"/>
            <w:hideMark/>
          </w:tcPr>
          <w:p w14:paraId="7892949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31.28</w:t>
            </w:r>
          </w:p>
        </w:tc>
      </w:tr>
      <w:tr w:rsidR="000B2D23" w14:paraId="49320BC8" w14:textId="77777777">
        <w:trPr>
          <w:trHeight w:val="379"/>
        </w:trPr>
        <w:tc>
          <w:tcPr>
            <w:tcW w:w="564" w:type="dxa"/>
            <w:tcBorders>
              <w:top w:val="nil"/>
              <w:left w:val="single" w:sz="4" w:space="0" w:color="auto"/>
              <w:bottom w:val="single" w:sz="4" w:space="0" w:color="auto"/>
              <w:right w:val="single" w:sz="4" w:space="0" w:color="auto"/>
            </w:tcBorders>
            <w:noWrap/>
            <w:vAlign w:val="center"/>
            <w:hideMark/>
          </w:tcPr>
          <w:p w14:paraId="17D4DF6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137</w:t>
            </w:r>
          </w:p>
        </w:tc>
        <w:tc>
          <w:tcPr>
            <w:tcW w:w="5031" w:type="dxa"/>
            <w:tcBorders>
              <w:top w:val="nil"/>
              <w:left w:val="nil"/>
              <w:bottom w:val="single" w:sz="4" w:space="0" w:color="auto"/>
              <w:right w:val="single" w:sz="4" w:space="0" w:color="auto"/>
            </w:tcBorders>
            <w:vAlign w:val="center"/>
            <w:hideMark/>
          </w:tcPr>
          <w:p w14:paraId="5C8ADCF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军团菌 (LP-DNA)定性</w:t>
            </w:r>
          </w:p>
        </w:tc>
        <w:tc>
          <w:tcPr>
            <w:tcW w:w="2344" w:type="dxa"/>
            <w:tcBorders>
              <w:top w:val="nil"/>
              <w:left w:val="nil"/>
              <w:bottom w:val="single" w:sz="4" w:space="0" w:color="auto"/>
              <w:right w:val="single" w:sz="4" w:space="0" w:color="auto"/>
            </w:tcBorders>
            <w:noWrap/>
            <w:vAlign w:val="center"/>
            <w:hideMark/>
          </w:tcPr>
          <w:p w14:paraId="564CB1B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免疫胶体金法</w:t>
            </w:r>
          </w:p>
        </w:tc>
        <w:tc>
          <w:tcPr>
            <w:tcW w:w="1418" w:type="dxa"/>
            <w:tcBorders>
              <w:top w:val="nil"/>
              <w:left w:val="nil"/>
              <w:bottom w:val="single" w:sz="4" w:space="0" w:color="auto"/>
              <w:right w:val="single" w:sz="4" w:space="0" w:color="auto"/>
            </w:tcBorders>
            <w:vAlign w:val="center"/>
            <w:hideMark/>
          </w:tcPr>
          <w:p w14:paraId="5749E70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580E6828"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FFACFA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138</w:t>
            </w:r>
          </w:p>
        </w:tc>
        <w:tc>
          <w:tcPr>
            <w:tcW w:w="5031" w:type="dxa"/>
            <w:tcBorders>
              <w:top w:val="nil"/>
              <w:left w:val="nil"/>
              <w:bottom w:val="single" w:sz="4" w:space="0" w:color="auto"/>
              <w:right w:val="single" w:sz="4" w:space="0" w:color="auto"/>
            </w:tcBorders>
            <w:vAlign w:val="center"/>
            <w:hideMark/>
          </w:tcPr>
          <w:p w14:paraId="73FBEA0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军团</w:t>
            </w:r>
            <w:proofErr w:type="gramStart"/>
            <w:r>
              <w:rPr>
                <w:rFonts w:asciiTheme="minorEastAsia" w:eastAsiaTheme="minorEastAsia" w:hAnsiTheme="minorEastAsia" w:hint="eastAsia"/>
                <w:color w:val="000000" w:themeColor="text1"/>
                <w:sz w:val="22"/>
                <w:szCs w:val="22"/>
              </w:rPr>
              <w:t>菌</w:t>
            </w:r>
            <w:proofErr w:type="gramEnd"/>
            <w:r>
              <w:rPr>
                <w:rFonts w:asciiTheme="minorEastAsia" w:eastAsiaTheme="minorEastAsia" w:hAnsiTheme="minorEastAsia" w:hint="eastAsia"/>
                <w:color w:val="000000" w:themeColor="text1"/>
                <w:sz w:val="22"/>
                <w:szCs w:val="22"/>
              </w:rPr>
              <w:t>培养</w:t>
            </w:r>
          </w:p>
        </w:tc>
        <w:tc>
          <w:tcPr>
            <w:tcW w:w="2344" w:type="dxa"/>
            <w:tcBorders>
              <w:top w:val="nil"/>
              <w:left w:val="nil"/>
              <w:bottom w:val="single" w:sz="4" w:space="0" w:color="auto"/>
              <w:right w:val="single" w:sz="4" w:space="0" w:color="auto"/>
            </w:tcBorders>
            <w:noWrap/>
            <w:vAlign w:val="center"/>
            <w:hideMark/>
          </w:tcPr>
          <w:p w14:paraId="224E755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培养法</w:t>
            </w:r>
          </w:p>
        </w:tc>
        <w:tc>
          <w:tcPr>
            <w:tcW w:w="1418" w:type="dxa"/>
            <w:tcBorders>
              <w:top w:val="nil"/>
              <w:left w:val="nil"/>
              <w:bottom w:val="single" w:sz="4" w:space="0" w:color="auto"/>
              <w:right w:val="single" w:sz="4" w:space="0" w:color="auto"/>
            </w:tcBorders>
            <w:vAlign w:val="center"/>
            <w:hideMark/>
          </w:tcPr>
          <w:p w14:paraId="36F7B60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73.50 </w:t>
            </w:r>
          </w:p>
        </w:tc>
      </w:tr>
      <w:tr w:rsidR="000B2D23" w14:paraId="1E380FC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BBEA2E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139</w:t>
            </w:r>
          </w:p>
        </w:tc>
        <w:tc>
          <w:tcPr>
            <w:tcW w:w="5031" w:type="dxa"/>
            <w:tcBorders>
              <w:top w:val="nil"/>
              <w:left w:val="nil"/>
              <w:bottom w:val="single" w:sz="4" w:space="0" w:color="auto"/>
              <w:right w:val="single" w:sz="4" w:space="0" w:color="auto"/>
            </w:tcBorders>
            <w:vAlign w:val="center"/>
            <w:hideMark/>
          </w:tcPr>
          <w:p w14:paraId="1B7CE9C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卡马西平（CAR），</w:t>
            </w: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2344" w:type="dxa"/>
            <w:tcBorders>
              <w:top w:val="nil"/>
              <w:left w:val="nil"/>
              <w:bottom w:val="single" w:sz="4" w:space="0" w:color="auto"/>
              <w:right w:val="single" w:sz="4" w:space="0" w:color="auto"/>
            </w:tcBorders>
            <w:noWrap/>
            <w:vAlign w:val="center"/>
            <w:hideMark/>
          </w:tcPr>
          <w:p w14:paraId="2221AAC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00A03C5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119.60 </w:t>
            </w:r>
          </w:p>
        </w:tc>
      </w:tr>
      <w:tr w:rsidR="000B2D23" w14:paraId="10567F6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7C313C6"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140</w:t>
            </w:r>
          </w:p>
        </w:tc>
        <w:tc>
          <w:tcPr>
            <w:tcW w:w="5031" w:type="dxa"/>
            <w:tcBorders>
              <w:top w:val="nil"/>
              <w:left w:val="nil"/>
              <w:bottom w:val="single" w:sz="4" w:space="0" w:color="auto"/>
              <w:right w:val="single" w:sz="4" w:space="0" w:color="auto"/>
            </w:tcBorders>
            <w:vAlign w:val="center"/>
            <w:hideMark/>
          </w:tcPr>
          <w:p w14:paraId="41DA724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卡马西平（质谱法）</w:t>
            </w:r>
          </w:p>
        </w:tc>
        <w:tc>
          <w:tcPr>
            <w:tcW w:w="2344" w:type="dxa"/>
            <w:tcBorders>
              <w:top w:val="nil"/>
              <w:left w:val="nil"/>
              <w:bottom w:val="single" w:sz="4" w:space="0" w:color="auto"/>
              <w:right w:val="single" w:sz="4" w:space="0" w:color="auto"/>
            </w:tcBorders>
            <w:noWrap/>
            <w:vAlign w:val="center"/>
            <w:hideMark/>
          </w:tcPr>
          <w:p w14:paraId="745ED9C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75D53B7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02E74F5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1613C3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141</w:t>
            </w:r>
          </w:p>
        </w:tc>
        <w:tc>
          <w:tcPr>
            <w:tcW w:w="5031" w:type="dxa"/>
            <w:tcBorders>
              <w:top w:val="nil"/>
              <w:left w:val="nil"/>
              <w:bottom w:val="single" w:sz="4" w:space="0" w:color="auto"/>
              <w:right w:val="single" w:sz="4" w:space="0" w:color="auto"/>
            </w:tcBorders>
            <w:vAlign w:val="center"/>
            <w:hideMark/>
          </w:tcPr>
          <w:p w14:paraId="6A4F3E7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卡泊芬净</w:t>
            </w:r>
            <w:proofErr w:type="gramEnd"/>
            <w:r>
              <w:rPr>
                <w:rFonts w:asciiTheme="minorEastAsia" w:eastAsiaTheme="minorEastAsia" w:hAnsiTheme="minorEastAsia" w:hint="eastAsia"/>
                <w:color w:val="000000" w:themeColor="text1"/>
                <w:sz w:val="22"/>
                <w:szCs w:val="22"/>
              </w:rPr>
              <w:t xml:space="preserve"> （质谱法）</w:t>
            </w:r>
          </w:p>
        </w:tc>
        <w:tc>
          <w:tcPr>
            <w:tcW w:w="2344" w:type="dxa"/>
            <w:tcBorders>
              <w:top w:val="nil"/>
              <w:left w:val="nil"/>
              <w:bottom w:val="single" w:sz="4" w:space="0" w:color="auto"/>
              <w:right w:val="single" w:sz="4" w:space="0" w:color="auto"/>
            </w:tcBorders>
            <w:noWrap/>
            <w:vAlign w:val="center"/>
            <w:hideMark/>
          </w:tcPr>
          <w:p w14:paraId="7D1BBE6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C63921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1AE0A1F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EDBD38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142</w:t>
            </w:r>
          </w:p>
        </w:tc>
        <w:tc>
          <w:tcPr>
            <w:tcW w:w="5031" w:type="dxa"/>
            <w:tcBorders>
              <w:top w:val="nil"/>
              <w:left w:val="nil"/>
              <w:bottom w:val="single" w:sz="4" w:space="0" w:color="auto"/>
              <w:right w:val="single" w:sz="4" w:space="0" w:color="auto"/>
            </w:tcBorders>
            <w:vAlign w:val="center"/>
            <w:hideMark/>
          </w:tcPr>
          <w:p w14:paraId="524E1BB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抗角蛋白抗体(AKA)</w:t>
            </w:r>
          </w:p>
        </w:tc>
        <w:tc>
          <w:tcPr>
            <w:tcW w:w="2344" w:type="dxa"/>
            <w:tcBorders>
              <w:top w:val="nil"/>
              <w:left w:val="nil"/>
              <w:bottom w:val="single" w:sz="4" w:space="0" w:color="auto"/>
              <w:right w:val="single" w:sz="4" w:space="0" w:color="auto"/>
            </w:tcBorders>
            <w:noWrap/>
            <w:vAlign w:val="center"/>
            <w:hideMark/>
          </w:tcPr>
          <w:p w14:paraId="19890A4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间接免疫荧光</w:t>
            </w:r>
          </w:p>
        </w:tc>
        <w:tc>
          <w:tcPr>
            <w:tcW w:w="1418" w:type="dxa"/>
            <w:tcBorders>
              <w:top w:val="nil"/>
              <w:left w:val="nil"/>
              <w:bottom w:val="single" w:sz="4" w:space="0" w:color="auto"/>
              <w:right w:val="single" w:sz="4" w:space="0" w:color="auto"/>
            </w:tcBorders>
            <w:vAlign w:val="center"/>
            <w:hideMark/>
          </w:tcPr>
          <w:p w14:paraId="395C096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73.60</w:t>
            </w:r>
          </w:p>
        </w:tc>
      </w:tr>
      <w:tr w:rsidR="000B2D23" w14:paraId="5B9CD131" w14:textId="77777777">
        <w:trPr>
          <w:trHeight w:val="365"/>
        </w:trPr>
        <w:tc>
          <w:tcPr>
            <w:tcW w:w="564" w:type="dxa"/>
            <w:tcBorders>
              <w:top w:val="nil"/>
              <w:left w:val="single" w:sz="4" w:space="0" w:color="auto"/>
              <w:bottom w:val="single" w:sz="4" w:space="0" w:color="auto"/>
              <w:right w:val="single" w:sz="4" w:space="0" w:color="auto"/>
            </w:tcBorders>
            <w:noWrap/>
            <w:vAlign w:val="center"/>
            <w:hideMark/>
          </w:tcPr>
          <w:p w14:paraId="36B1238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143</w:t>
            </w:r>
          </w:p>
        </w:tc>
        <w:tc>
          <w:tcPr>
            <w:tcW w:w="5031" w:type="dxa"/>
            <w:tcBorders>
              <w:top w:val="nil"/>
              <w:left w:val="nil"/>
              <w:bottom w:val="single" w:sz="4" w:space="0" w:color="auto"/>
              <w:right w:val="single" w:sz="4" w:space="0" w:color="auto"/>
            </w:tcBorders>
            <w:vAlign w:val="center"/>
            <w:hideMark/>
          </w:tcPr>
          <w:p w14:paraId="44AD5D8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抗磷脂酶A2受体抗体IgG </w:t>
            </w:r>
          </w:p>
        </w:tc>
        <w:tc>
          <w:tcPr>
            <w:tcW w:w="2344" w:type="dxa"/>
            <w:tcBorders>
              <w:top w:val="nil"/>
              <w:left w:val="nil"/>
              <w:bottom w:val="single" w:sz="4" w:space="0" w:color="auto"/>
              <w:right w:val="single" w:sz="4" w:space="0" w:color="auto"/>
            </w:tcBorders>
            <w:noWrap/>
            <w:vAlign w:val="center"/>
            <w:hideMark/>
          </w:tcPr>
          <w:p w14:paraId="49EA735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磁微粒化学发光法</w:t>
            </w:r>
          </w:p>
        </w:tc>
        <w:tc>
          <w:tcPr>
            <w:tcW w:w="1418" w:type="dxa"/>
            <w:tcBorders>
              <w:top w:val="nil"/>
              <w:left w:val="nil"/>
              <w:bottom w:val="single" w:sz="4" w:space="0" w:color="auto"/>
              <w:right w:val="single" w:sz="4" w:space="0" w:color="auto"/>
            </w:tcBorders>
            <w:vAlign w:val="center"/>
            <w:hideMark/>
          </w:tcPr>
          <w:p w14:paraId="425896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128</w:t>
            </w:r>
          </w:p>
        </w:tc>
      </w:tr>
      <w:tr w:rsidR="000B2D23" w14:paraId="2BC0B48A"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A12258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144</w:t>
            </w:r>
          </w:p>
        </w:tc>
        <w:tc>
          <w:tcPr>
            <w:tcW w:w="5031" w:type="dxa"/>
            <w:tcBorders>
              <w:top w:val="nil"/>
              <w:left w:val="nil"/>
              <w:bottom w:val="single" w:sz="4" w:space="0" w:color="auto"/>
              <w:right w:val="single" w:sz="4" w:space="0" w:color="auto"/>
            </w:tcBorders>
            <w:vAlign w:val="center"/>
            <w:hideMark/>
          </w:tcPr>
          <w:p w14:paraId="1536BF5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抗磷脂酶A2受体抗体检测,量子点荧光免疫法</w:t>
            </w:r>
          </w:p>
        </w:tc>
        <w:tc>
          <w:tcPr>
            <w:tcW w:w="2344" w:type="dxa"/>
            <w:tcBorders>
              <w:top w:val="nil"/>
              <w:left w:val="nil"/>
              <w:bottom w:val="single" w:sz="4" w:space="0" w:color="auto"/>
              <w:right w:val="single" w:sz="4" w:space="0" w:color="auto"/>
            </w:tcBorders>
            <w:noWrap/>
            <w:vAlign w:val="center"/>
            <w:hideMark/>
          </w:tcPr>
          <w:p w14:paraId="7057BD9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nil"/>
              <w:left w:val="nil"/>
              <w:bottom w:val="single" w:sz="4" w:space="0" w:color="auto"/>
              <w:right w:val="single" w:sz="4" w:space="0" w:color="auto"/>
            </w:tcBorders>
            <w:vAlign w:val="center"/>
            <w:hideMark/>
          </w:tcPr>
          <w:p w14:paraId="7110C77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193.20 </w:t>
            </w:r>
          </w:p>
        </w:tc>
      </w:tr>
      <w:tr w:rsidR="000B2D23" w14:paraId="34D2FDD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ADACE4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145</w:t>
            </w:r>
          </w:p>
        </w:tc>
        <w:tc>
          <w:tcPr>
            <w:tcW w:w="5031" w:type="dxa"/>
            <w:tcBorders>
              <w:top w:val="nil"/>
              <w:left w:val="nil"/>
              <w:bottom w:val="single" w:sz="4" w:space="0" w:color="auto"/>
              <w:right w:val="single" w:sz="4" w:space="0" w:color="auto"/>
            </w:tcBorders>
            <w:vAlign w:val="center"/>
            <w:hideMark/>
          </w:tcPr>
          <w:p w14:paraId="5729345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抗双链DNA测定(抗dsDNA)-免疫学法</w:t>
            </w:r>
          </w:p>
        </w:tc>
        <w:tc>
          <w:tcPr>
            <w:tcW w:w="2344" w:type="dxa"/>
            <w:tcBorders>
              <w:top w:val="nil"/>
              <w:left w:val="nil"/>
              <w:bottom w:val="single" w:sz="4" w:space="0" w:color="auto"/>
              <w:right w:val="single" w:sz="4" w:space="0" w:color="auto"/>
            </w:tcBorders>
            <w:noWrap/>
            <w:vAlign w:val="center"/>
            <w:hideMark/>
          </w:tcPr>
          <w:p w14:paraId="62C9DBA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间接免疫荧光</w:t>
            </w:r>
          </w:p>
        </w:tc>
        <w:tc>
          <w:tcPr>
            <w:tcW w:w="1418" w:type="dxa"/>
            <w:tcBorders>
              <w:top w:val="nil"/>
              <w:left w:val="nil"/>
              <w:bottom w:val="single" w:sz="4" w:space="0" w:color="auto"/>
              <w:right w:val="single" w:sz="4" w:space="0" w:color="auto"/>
            </w:tcBorders>
            <w:vAlign w:val="center"/>
            <w:hideMark/>
          </w:tcPr>
          <w:p w14:paraId="74FD4F2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6.44</w:t>
            </w:r>
          </w:p>
        </w:tc>
      </w:tr>
      <w:tr w:rsidR="000B2D23" w14:paraId="6532F05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D61C7A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146</w:t>
            </w:r>
          </w:p>
        </w:tc>
        <w:tc>
          <w:tcPr>
            <w:tcW w:w="5031" w:type="dxa"/>
            <w:tcBorders>
              <w:top w:val="nil"/>
              <w:left w:val="nil"/>
              <w:bottom w:val="single" w:sz="4" w:space="0" w:color="auto"/>
              <w:right w:val="single" w:sz="4" w:space="0" w:color="auto"/>
            </w:tcBorders>
            <w:vAlign w:val="center"/>
            <w:hideMark/>
          </w:tcPr>
          <w:p w14:paraId="4B35064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抗线粒体抗体（AMA）</w:t>
            </w:r>
          </w:p>
        </w:tc>
        <w:tc>
          <w:tcPr>
            <w:tcW w:w="2344" w:type="dxa"/>
            <w:tcBorders>
              <w:top w:val="nil"/>
              <w:left w:val="nil"/>
              <w:bottom w:val="single" w:sz="4" w:space="0" w:color="auto"/>
              <w:right w:val="single" w:sz="4" w:space="0" w:color="auto"/>
            </w:tcBorders>
            <w:noWrap/>
            <w:vAlign w:val="center"/>
            <w:hideMark/>
          </w:tcPr>
          <w:p w14:paraId="4C3E4C2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间接免疫荧光法</w:t>
            </w:r>
          </w:p>
        </w:tc>
        <w:tc>
          <w:tcPr>
            <w:tcW w:w="1418" w:type="dxa"/>
            <w:tcBorders>
              <w:top w:val="nil"/>
              <w:left w:val="nil"/>
              <w:bottom w:val="single" w:sz="4" w:space="0" w:color="auto"/>
              <w:right w:val="single" w:sz="4" w:space="0" w:color="auto"/>
            </w:tcBorders>
            <w:vAlign w:val="center"/>
            <w:hideMark/>
          </w:tcPr>
          <w:p w14:paraId="0CFD1C4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13.8</w:t>
            </w:r>
          </w:p>
        </w:tc>
      </w:tr>
      <w:tr w:rsidR="000B2D23" w14:paraId="174F198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E3C037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147</w:t>
            </w:r>
          </w:p>
        </w:tc>
        <w:tc>
          <w:tcPr>
            <w:tcW w:w="5031" w:type="dxa"/>
            <w:tcBorders>
              <w:top w:val="nil"/>
              <w:left w:val="nil"/>
              <w:bottom w:val="single" w:sz="4" w:space="0" w:color="auto"/>
              <w:right w:val="single" w:sz="4" w:space="0" w:color="auto"/>
            </w:tcBorders>
            <w:vAlign w:val="center"/>
            <w:hideMark/>
          </w:tcPr>
          <w:p w14:paraId="0F5CCFD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抗胰岛素自身抗体</w:t>
            </w:r>
          </w:p>
        </w:tc>
        <w:tc>
          <w:tcPr>
            <w:tcW w:w="2344" w:type="dxa"/>
            <w:tcBorders>
              <w:top w:val="nil"/>
              <w:left w:val="nil"/>
              <w:bottom w:val="single" w:sz="4" w:space="0" w:color="auto"/>
              <w:right w:val="single" w:sz="4" w:space="0" w:color="auto"/>
            </w:tcBorders>
            <w:noWrap/>
            <w:vAlign w:val="center"/>
            <w:hideMark/>
          </w:tcPr>
          <w:p w14:paraId="769EDB3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放射配体法</w:t>
            </w:r>
          </w:p>
        </w:tc>
        <w:tc>
          <w:tcPr>
            <w:tcW w:w="1418" w:type="dxa"/>
            <w:tcBorders>
              <w:top w:val="nil"/>
              <w:left w:val="nil"/>
              <w:bottom w:val="single" w:sz="4" w:space="0" w:color="auto"/>
              <w:right w:val="single" w:sz="4" w:space="0" w:color="auto"/>
            </w:tcBorders>
            <w:vAlign w:val="center"/>
            <w:hideMark/>
          </w:tcPr>
          <w:p w14:paraId="474E062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32.2</w:t>
            </w:r>
          </w:p>
        </w:tc>
      </w:tr>
      <w:tr w:rsidR="000B2D23" w14:paraId="5407870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0941B1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148</w:t>
            </w:r>
          </w:p>
        </w:tc>
        <w:tc>
          <w:tcPr>
            <w:tcW w:w="5031" w:type="dxa"/>
            <w:tcBorders>
              <w:top w:val="nil"/>
              <w:left w:val="nil"/>
              <w:bottom w:val="single" w:sz="4" w:space="0" w:color="auto"/>
              <w:right w:val="single" w:sz="4" w:space="0" w:color="auto"/>
            </w:tcBorders>
            <w:vAlign w:val="center"/>
            <w:hideMark/>
          </w:tcPr>
          <w:p w14:paraId="5CDF947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克</w:t>
            </w:r>
            <w:proofErr w:type="gramStart"/>
            <w:r>
              <w:rPr>
                <w:rFonts w:asciiTheme="minorEastAsia" w:eastAsiaTheme="minorEastAsia" w:hAnsiTheme="minorEastAsia" w:hint="eastAsia"/>
                <w:color w:val="000000" w:themeColor="text1"/>
                <w:sz w:val="22"/>
                <w:szCs w:val="22"/>
              </w:rPr>
              <w:t>唑</w:t>
            </w:r>
            <w:proofErr w:type="gramEnd"/>
            <w:r>
              <w:rPr>
                <w:rFonts w:asciiTheme="minorEastAsia" w:eastAsiaTheme="minorEastAsia" w:hAnsiTheme="minorEastAsia" w:hint="eastAsia"/>
                <w:color w:val="000000" w:themeColor="text1"/>
                <w:sz w:val="22"/>
                <w:szCs w:val="22"/>
              </w:rPr>
              <w:t>替尼（质谱法）</w:t>
            </w:r>
          </w:p>
        </w:tc>
        <w:tc>
          <w:tcPr>
            <w:tcW w:w="2344" w:type="dxa"/>
            <w:tcBorders>
              <w:top w:val="nil"/>
              <w:left w:val="nil"/>
              <w:bottom w:val="single" w:sz="4" w:space="0" w:color="auto"/>
              <w:right w:val="single" w:sz="4" w:space="0" w:color="auto"/>
            </w:tcBorders>
            <w:noWrap/>
            <w:vAlign w:val="center"/>
            <w:hideMark/>
          </w:tcPr>
          <w:p w14:paraId="084FC75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77A019B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11BC51C"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FD2FF3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149</w:t>
            </w:r>
          </w:p>
        </w:tc>
        <w:tc>
          <w:tcPr>
            <w:tcW w:w="5031" w:type="dxa"/>
            <w:tcBorders>
              <w:top w:val="nil"/>
              <w:left w:val="nil"/>
              <w:bottom w:val="single" w:sz="4" w:space="0" w:color="auto"/>
              <w:right w:val="single" w:sz="4" w:space="0" w:color="auto"/>
            </w:tcBorders>
            <w:vAlign w:val="center"/>
            <w:hideMark/>
          </w:tcPr>
          <w:p w14:paraId="1C95B04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拉莫三嗪（质谱法）</w:t>
            </w:r>
          </w:p>
        </w:tc>
        <w:tc>
          <w:tcPr>
            <w:tcW w:w="2344" w:type="dxa"/>
            <w:tcBorders>
              <w:top w:val="nil"/>
              <w:left w:val="nil"/>
              <w:bottom w:val="single" w:sz="4" w:space="0" w:color="auto"/>
              <w:right w:val="single" w:sz="4" w:space="0" w:color="auto"/>
            </w:tcBorders>
            <w:noWrap/>
            <w:vAlign w:val="center"/>
            <w:hideMark/>
          </w:tcPr>
          <w:p w14:paraId="35978E3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1236F32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3565AD3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165B31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150</w:t>
            </w:r>
          </w:p>
        </w:tc>
        <w:tc>
          <w:tcPr>
            <w:tcW w:w="5031" w:type="dxa"/>
            <w:tcBorders>
              <w:top w:val="nil"/>
              <w:left w:val="nil"/>
              <w:bottom w:val="single" w:sz="4" w:space="0" w:color="auto"/>
              <w:right w:val="single" w:sz="4" w:space="0" w:color="auto"/>
            </w:tcBorders>
            <w:vAlign w:val="center"/>
            <w:hideMark/>
          </w:tcPr>
          <w:p w14:paraId="3595479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雷帕霉素</w:t>
            </w:r>
            <w:proofErr w:type="gramEnd"/>
            <w:r>
              <w:rPr>
                <w:rFonts w:asciiTheme="minorEastAsia" w:eastAsiaTheme="minorEastAsia" w:hAnsiTheme="minorEastAsia" w:hint="eastAsia"/>
                <w:color w:val="000000" w:themeColor="text1"/>
                <w:sz w:val="22"/>
                <w:szCs w:val="22"/>
              </w:rPr>
              <w:t>浓度(RPM)</w:t>
            </w:r>
          </w:p>
        </w:tc>
        <w:tc>
          <w:tcPr>
            <w:tcW w:w="2344" w:type="dxa"/>
            <w:tcBorders>
              <w:top w:val="nil"/>
              <w:left w:val="nil"/>
              <w:bottom w:val="single" w:sz="4" w:space="0" w:color="auto"/>
              <w:right w:val="single" w:sz="4" w:space="0" w:color="auto"/>
            </w:tcBorders>
            <w:noWrap/>
            <w:vAlign w:val="center"/>
            <w:hideMark/>
          </w:tcPr>
          <w:p w14:paraId="3AE910F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1A3D1BF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266.80 </w:t>
            </w:r>
          </w:p>
        </w:tc>
      </w:tr>
      <w:tr w:rsidR="000B2D23" w14:paraId="40063F05"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8B2E77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151</w:t>
            </w:r>
          </w:p>
        </w:tc>
        <w:tc>
          <w:tcPr>
            <w:tcW w:w="5031" w:type="dxa"/>
            <w:tcBorders>
              <w:top w:val="nil"/>
              <w:left w:val="nil"/>
              <w:bottom w:val="single" w:sz="4" w:space="0" w:color="auto"/>
              <w:right w:val="single" w:sz="4" w:space="0" w:color="auto"/>
            </w:tcBorders>
            <w:vAlign w:val="center"/>
            <w:hideMark/>
          </w:tcPr>
          <w:p w14:paraId="22662A21"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类固醇激素检测套餐（20项含人体血浆中19种类固醇激素和褪黑素。其中19种类固醇激素包括盐皮质激素、糖皮质激素、孕激素、雄激素和雌激素）</w:t>
            </w:r>
          </w:p>
        </w:tc>
        <w:tc>
          <w:tcPr>
            <w:tcW w:w="2344" w:type="dxa"/>
            <w:tcBorders>
              <w:top w:val="nil"/>
              <w:left w:val="nil"/>
              <w:bottom w:val="single" w:sz="4" w:space="0" w:color="auto"/>
              <w:right w:val="single" w:sz="4" w:space="0" w:color="auto"/>
            </w:tcBorders>
            <w:noWrap/>
            <w:vAlign w:val="center"/>
            <w:hideMark/>
          </w:tcPr>
          <w:p w14:paraId="446AF76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56A2D65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32ADC3F1" w14:textId="77777777">
        <w:trPr>
          <w:trHeight w:val="290"/>
        </w:trPr>
        <w:tc>
          <w:tcPr>
            <w:tcW w:w="564" w:type="dxa"/>
            <w:tcBorders>
              <w:top w:val="nil"/>
              <w:left w:val="single" w:sz="4" w:space="0" w:color="auto"/>
              <w:bottom w:val="single" w:sz="4" w:space="0" w:color="auto"/>
              <w:right w:val="single" w:sz="4" w:space="0" w:color="auto"/>
            </w:tcBorders>
            <w:noWrap/>
            <w:vAlign w:val="center"/>
            <w:hideMark/>
          </w:tcPr>
          <w:p w14:paraId="4AAC741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152</w:t>
            </w:r>
          </w:p>
        </w:tc>
        <w:tc>
          <w:tcPr>
            <w:tcW w:w="5031" w:type="dxa"/>
            <w:tcBorders>
              <w:top w:val="nil"/>
              <w:left w:val="nil"/>
              <w:bottom w:val="single" w:sz="4" w:space="0" w:color="auto"/>
              <w:right w:val="single" w:sz="4" w:space="0" w:color="auto"/>
            </w:tcBorders>
            <w:vAlign w:val="center"/>
            <w:hideMark/>
          </w:tcPr>
          <w:p w14:paraId="54EF5972"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利福平（质谱法）</w:t>
            </w:r>
          </w:p>
        </w:tc>
        <w:tc>
          <w:tcPr>
            <w:tcW w:w="2344" w:type="dxa"/>
            <w:tcBorders>
              <w:top w:val="nil"/>
              <w:left w:val="nil"/>
              <w:bottom w:val="single" w:sz="4" w:space="0" w:color="auto"/>
              <w:right w:val="single" w:sz="4" w:space="0" w:color="auto"/>
            </w:tcBorders>
            <w:noWrap/>
            <w:vAlign w:val="center"/>
            <w:hideMark/>
          </w:tcPr>
          <w:p w14:paraId="7D474D3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336B33C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87E6A5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F42B0F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153</w:t>
            </w:r>
          </w:p>
        </w:tc>
        <w:tc>
          <w:tcPr>
            <w:tcW w:w="5031" w:type="dxa"/>
            <w:tcBorders>
              <w:top w:val="nil"/>
              <w:left w:val="nil"/>
              <w:bottom w:val="single" w:sz="4" w:space="0" w:color="auto"/>
              <w:right w:val="single" w:sz="4" w:space="0" w:color="auto"/>
            </w:tcBorders>
            <w:vAlign w:val="center"/>
            <w:hideMark/>
          </w:tcPr>
          <w:p w14:paraId="4C8AF6D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利拉鲁肽注射液（减肥）（项目是脂肪酶）</w:t>
            </w:r>
          </w:p>
        </w:tc>
        <w:tc>
          <w:tcPr>
            <w:tcW w:w="2344" w:type="dxa"/>
            <w:tcBorders>
              <w:top w:val="nil"/>
              <w:left w:val="nil"/>
              <w:bottom w:val="single" w:sz="4" w:space="0" w:color="auto"/>
              <w:right w:val="single" w:sz="4" w:space="0" w:color="auto"/>
            </w:tcBorders>
            <w:noWrap/>
            <w:vAlign w:val="center"/>
            <w:hideMark/>
          </w:tcPr>
          <w:p w14:paraId="0A2BDE5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酶法</w:t>
            </w:r>
          </w:p>
        </w:tc>
        <w:tc>
          <w:tcPr>
            <w:tcW w:w="1418" w:type="dxa"/>
            <w:tcBorders>
              <w:top w:val="nil"/>
              <w:left w:val="nil"/>
              <w:bottom w:val="single" w:sz="4" w:space="0" w:color="auto"/>
              <w:right w:val="single" w:sz="4" w:space="0" w:color="auto"/>
            </w:tcBorders>
            <w:vAlign w:val="center"/>
            <w:hideMark/>
          </w:tcPr>
          <w:p w14:paraId="4FFE43D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17</w:t>
            </w:r>
          </w:p>
        </w:tc>
      </w:tr>
      <w:tr w:rsidR="000B2D23" w14:paraId="6D2794D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4C1C15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154</w:t>
            </w:r>
          </w:p>
        </w:tc>
        <w:tc>
          <w:tcPr>
            <w:tcW w:w="5031" w:type="dxa"/>
            <w:tcBorders>
              <w:top w:val="nil"/>
              <w:left w:val="nil"/>
              <w:bottom w:val="single" w:sz="4" w:space="0" w:color="auto"/>
              <w:right w:val="single" w:sz="4" w:space="0" w:color="auto"/>
            </w:tcBorders>
            <w:vAlign w:val="center"/>
            <w:hideMark/>
          </w:tcPr>
          <w:p w14:paraId="2823735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利奈</w:t>
            </w:r>
            <w:proofErr w:type="gramStart"/>
            <w:r>
              <w:rPr>
                <w:rFonts w:asciiTheme="minorEastAsia" w:eastAsiaTheme="minorEastAsia" w:hAnsiTheme="minorEastAsia" w:hint="eastAsia"/>
                <w:color w:val="000000" w:themeColor="text1"/>
                <w:sz w:val="22"/>
                <w:szCs w:val="22"/>
              </w:rPr>
              <w:t>唑</w:t>
            </w:r>
            <w:proofErr w:type="gramEnd"/>
            <w:r>
              <w:rPr>
                <w:rFonts w:asciiTheme="minorEastAsia" w:eastAsiaTheme="minorEastAsia" w:hAnsiTheme="minorEastAsia" w:hint="eastAsia"/>
                <w:color w:val="000000" w:themeColor="text1"/>
                <w:sz w:val="22"/>
                <w:szCs w:val="22"/>
              </w:rPr>
              <w:t>胺（质谱法）</w:t>
            </w:r>
          </w:p>
        </w:tc>
        <w:tc>
          <w:tcPr>
            <w:tcW w:w="2344" w:type="dxa"/>
            <w:tcBorders>
              <w:top w:val="nil"/>
              <w:left w:val="nil"/>
              <w:bottom w:val="single" w:sz="4" w:space="0" w:color="auto"/>
              <w:right w:val="single" w:sz="4" w:space="0" w:color="auto"/>
            </w:tcBorders>
            <w:noWrap/>
            <w:vAlign w:val="center"/>
            <w:hideMark/>
          </w:tcPr>
          <w:p w14:paraId="730B80D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1B5A2A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25C17A6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2284FA2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155</w:t>
            </w:r>
          </w:p>
        </w:tc>
        <w:tc>
          <w:tcPr>
            <w:tcW w:w="5031" w:type="dxa"/>
            <w:tcBorders>
              <w:top w:val="nil"/>
              <w:left w:val="nil"/>
              <w:bottom w:val="single" w:sz="4" w:space="0" w:color="auto"/>
              <w:right w:val="single" w:sz="4" w:space="0" w:color="auto"/>
            </w:tcBorders>
            <w:vAlign w:val="center"/>
            <w:hideMark/>
          </w:tcPr>
          <w:p w14:paraId="627E920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淋巴瘤/</w:t>
            </w:r>
            <w:proofErr w:type="gramStart"/>
            <w:r>
              <w:rPr>
                <w:rFonts w:asciiTheme="minorEastAsia" w:eastAsiaTheme="minorEastAsia" w:hAnsiTheme="minorEastAsia" w:hint="eastAsia"/>
                <w:color w:val="000000" w:themeColor="text1"/>
                <w:sz w:val="22"/>
                <w:szCs w:val="22"/>
              </w:rPr>
              <w:t>淋系白血病</w:t>
            </w:r>
            <w:proofErr w:type="gramEnd"/>
            <w:r>
              <w:rPr>
                <w:rFonts w:asciiTheme="minorEastAsia" w:eastAsiaTheme="minorEastAsia" w:hAnsiTheme="minorEastAsia" w:hint="eastAsia"/>
                <w:color w:val="000000" w:themeColor="text1"/>
                <w:sz w:val="22"/>
                <w:szCs w:val="22"/>
              </w:rPr>
              <w:t>相关CD系列检测(25CD)</w:t>
            </w:r>
          </w:p>
        </w:tc>
        <w:tc>
          <w:tcPr>
            <w:tcW w:w="2344" w:type="dxa"/>
            <w:tcBorders>
              <w:top w:val="nil"/>
              <w:left w:val="nil"/>
              <w:bottom w:val="single" w:sz="4" w:space="0" w:color="auto"/>
              <w:right w:val="single" w:sz="4" w:space="0" w:color="auto"/>
            </w:tcBorders>
            <w:noWrap/>
            <w:vAlign w:val="center"/>
            <w:hideMark/>
          </w:tcPr>
          <w:p w14:paraId="2CB5C04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nil"/>
              <w:left w:val="nil"/>
              <w:bottom w:val="single" w:sz="4" w:space="0" w:color="auto"/>
              <w:right w:val="single" w:sz="4" w:space="0" w:color="auto"/>
            </w:tcBorders>
            <w:vAlign w:val="center"/>
            <w:hideMark/>
          </w:tcPr>
          <w:p w14:paraId="539F6A6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1104.00 </w:t>
            </w:r>
          </w:p>
        </w:tc>
      </w:tr>
      <w:tr w:rsidR="000B2D23" w14:paraId="64E1990E"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A81E03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156</w:t>
            </w:r>
          </w:p>
        </w:tc>
        <w:tc>
          <w:tcPr>
            <w:tcW w:w="5031" w:type="dxa"/>
            <w:tcBorders>
              <w:top w:val="nil"/>
              <w:left w:val="nil"/>
              <w:bottom w:val="single" w:sz="4" w:space="0" w:color="auto"/>
              <w:right w:val="single" w:sz="4" w:space="0" w:color="auto"/>
            </w:tcBorders>
            <w:vAlign w:val="center"/>
            <w:hideMark/>
          </w:tcPr>
          <w:p w14:paraId="33828DA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淋系白血病</w:t>
            </w:r>
            <w:proofErr w:type="gramEnd"/>
            <w:r>
              <w:rPr>
                <w:rFonts w:asciiTheme="minorEastAsia" w:eastAsiaTheme="minorEastAsia" w:hAnsiTheme="minorEastAsia" w:hint="eastAsia"/>
                <w:color w:val="000000" w:themeColor="text1"/>
                <w:sz w:val="22"/>
                <w:szCs w:val="22"/>
              </w:rPr>
              <w:t>中常见融合基因筛查</w:t>
            </w:r>
          </w:p>
        </w:tc>
        <w:tc>
          <w:tcPr>
            <w:tcW w:w="2344" w:type="dxa"/>
            <w:tcBorders>
              <w:top w:val="nil"/>
              <w:left w:val="nil"/>
              <w:bottom w:val="single" w:sz="4" w:space="0" w:color="auto"/>
              <w:right w:val="single" w:sz="4" w:space="0" w:color="auto"/>
            </w:tcBorders>
            <w:noWrap/>
            <w:vAlign w:val="center"/>
            <w:hideMark/>
          </w:tcPr>
          <w:p w14:paraId="3281B91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w:t>
            </w:r>
          </w:p>
        </w:tc>
        <w:tc>
          <w:tcPr>
            <w:tcW w:w="1418" w:type="dxa"/>
            <w:tcBorders>
              <w:top w:val="nil"/>
              <w:left w:val="nil"/>
              <w:bottom w:val="single" w:sz="4" w:space="0" w:color="auto"/>
              <w:right w:val="single" w:sz="4" w:space="0" w:color="auto"/>
            </w:tcBorders>
            <w:vAlign w:val="center"/>
            <w:hideMark/>
          </w:tcPr>
          <w:p w14:paraId="35A70E6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1366.20 </w:t>
            </w:r>
          </w:p>
        </w:tc>
      </w:tr>
      <w:tr w:rsidR="000B2D23" w14:paraId="70D32947"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DB99B0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157</w:t>
            </w:r>
          </w:p>
        </w:tc>
        <w:tc>
          <w:tcPr>
            <w:tcW w:w="5031" w:type="dxa"/>
            <w:tcBorders>
              <w:top w:val="nil"/>
              <w:left w:val="nil"/>
              <w:bottom w:val="single" w:sz="4" w:space="0" w:color="auto"/>
              <w:right w:val="single" w:sz="4" w:space="0" w:color="auto"/>
            </w:tcBorders>
            <w:vAlign w:val="center"/>
            <w:hideMark/>
          </w:tcPr>
          <w:p w14:paraId="147D5FC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硫酸</w:t>
            </w:r>
            <w:proofErr w:type="gramStart"/>
            <w:r>
              <w:rPr>
                <w:rFonts w:asciiTheme="minorEastAsia" w:eastAsiaTheme="minorEastAsia" w:hAnsiTheme="minorEastAsia" w:hint="eastAsia"/>
                <w:color w:val="000000" w:themeColor="text1"/>
                <w:sz w:val="22"/>
                <w:szCs w:val="22"/>
              </w:rPr>
              <w:t>去氢表雄酮</w:t>
            </w:r>
            <w:proofErr w:type="gramEnd"/>
          </w:p>
        </w:tc>
        <w:tc>
          <w:tcPr>
            <w:tcW w:w="2344" w:type="dxa"/>
            <w:tcBorders>
              <w:top w:val="nil"/>
              <w:left w:val="nil"/>
              <w:bottom w:val="single" w:sz="4" w:space="0" w:color="auto"/>
              <w:right w:val="single" w:sz="4" w:space="0" w:color="auto"/>
            </w:tcBorders>
            <w:noWrap/>
            <w:vAlign w:val="center"/>
            <w:hideMark/>
          </w:tcPr>
          <w:p w14:paraId="28D0B91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nil"/>
              <w:left w:val="nil"/>
              <w:bottom w:val="single" w:sz="4" w:space="0" w:color="auto"/>
              <w:right w:val="single" w:sz="4" w:space="0" w:color="auto"/>
            </w:tcBorders>
            <w:vAlign w:val="center"/>
            <w:hideMark/>
          </w:tcPr>
          <w:p w14:paraId="6A58EEE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56.8</w:t>
            </w:r>
          </w:p>
        </w:tc>
      </w:tr>
      <w:tr w:rsidR="000B2D23" w14:paraId="31DCD2B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FE37C8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158</w:t>
            </w:r>
          </w:p>
        </w:tc>
        <w:tc>
          <w:tcPr>
            <w:tcW w:w="5031" w:type="dxa"/>
            <w:tcBorders>
              <w:top w:val="nil"/>
              <w:left w:val="nil"/>
              <w:bottom w:val="single" w:sz="4" w:space="0" w:color="auto"/>
              <w:right w:val="single" w:sz="4" w:space="0" w:color="auto"/>
            </w:tcBorders>
            <w:vAlign w:val="center"/>
            <w:hideMark/>
          </w:tcPr>
          <w:p w14:paraId="052E45DB"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麦考</w:t>
            </w:r>
            <w:proofErr w:type="gramStart"/>
            <w:r>
              <w:rPr>
                <w:rFonts w:asciiTheme="minorEastAsia" w:eastAsiaTheme="minorEastAsia" w:hAnsiTheme="minorEastAsia" w:hint="eastAsia"/>
                <w:color w:val="000000" w:themeColor="text1"/>
                <w:sz w:val="22"/>
                <w:szCs w:val="22"/>
              </w:rPr>
              <w:t>酚</w:t>
            </w:r>
            <w:proofErr w:type="gramEnd"/>
            <w:r>
              <w:rPr>
                <w:rFonts w:asciiTheme="minorEastAsia" w:eastAsiaTheme="minorEastAsia" w:hAnsiTheme="minorEastAsia" w:hint="eastAsia"/>
                <w:color w:val="000000" w:themeColor="text1"/>
                <w:sz w:val="22"/>
                <w:szCs w:val="22"/>
              </w:rPr>
              <w:t>酸（质谱法）</w:t>
            </w:r>
          </w:p>
        </w:tc>
        <w:tc>
          <w:tcPr>
            <w:tcW w:w="2344" w:type="dxa"/>
            <w:tcBorders>
              <w:top w:val="nil"/>
              <w:left w:val="nil"/>
              <w:bottom w:val="single" w:sz="4" w:space="0" w:color="auto"/>
              <w:right w:val="single" w:sz="4" w:space="0" w:color="auto"/>
            </w:tcBorders>
            <w:noWrap/>
            <w:vAlign w:val="center"/>
            <w:hideMark/>
          </w:tcPr>
          <w:p w14:paraId="5B3A962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71A068A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58D84824"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F8CD24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159</w:t>
            </w:r>
          </w:p>
        </w:tc>
        <w:tc>
          <w:tcPr>
            <w:tcW w:w="5031" w:type="dxa"/>
            <w:tcBorders>
              <w:top w:val="nil"/>
              <w:left w:val="nil"/>
              <w:bottom w:val="single" w:sz="4" w:space="0" w:color="auto"/>
              <w:right w:val="single" w:sz="4" w:space="0" w:color="auto"/>
            </w:tcBorders>
            <w:vAlign w:val="center"/>
            <w:hideMark/>
          </w:tcPr>
          <w:p w14:paraId="586AF9A7"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霉酚酸血药浓度监测</w:t>
            </w:r>
          </w:p>
        </w:tc>
        <w:tc>
          <w:tcPr>
            <w:tcW w:w="2344" w:type="dxa"/>
            <w:tcBorders>
              <w:top w:val="nil"/>
              <w:left w:val="nil"/>
              <w:bottom w:val="single" w:sz="4" w:space="0" w:color="auto"/>
              <w:right w:val="single" w:sz="4" w:space="0" w:color="auto"/>
            </w:tcBorders>
            <w:noWrap/>
            <w:vAlign w:val="center"/>
            <w:hideMark/>
          </w:tcPr>
          <w:p w14:paraId="1AF8673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液相色谱法</w:t>
            </w:r>
          </w:p>
        </w:tc>
        <w:tc>
          <w:tcPr>
            <w:tcW w:w="1418" w:type="dxa"/>
            <w:tcBorders>
              <w:top w:val="nil"/>
              <w:left w:val="nil"/>
              <w:bottom w:val="single" w:sz="4" w:space="0" w:color="auto"/>
              <w:right w:val="single" w:sz="4" w:space="0" w:color="auto"/>
            </w:tcBorders>
            <w:vAlign w:val="center"/>
            <w:hideMark/>
          </w:tcPr>
          <w:p w14:paraId="469B8F6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66C22D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C5466F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160</w:t>
            </w:r>
          </w:p>
        </w:tc>
        <w:tc>
          <w:tcPr>
            <w:tcW w:w="5031" w:type="dxa"/>
            <w:tcBorders>
              <w:top w:val="nil"/>
              <w:left w:val="nil"/>
              <w:bottom w:val="single" w:sz="4" w:space="0" w:color="auto"/>
              <w:right w:val="single" w:sz="4" w:space="0" w:color="auto"/>
            </w:tcBorders>
            <w:vAlign w:val="center"/>
            <w:hideMark/>
          </w:tcPr>
          <w:p w14:paraId="4CFFF6E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美罗培南（质谱法）</w:t>
            </w:r>
          </w:p>
        </w:tc>
        <w:tc>
          <w:tcPr>
            <w:tcW w:w="2344" w:type="dxa"/>
            <w:tcBorders>
              <w:top w:val="nil"/>
              <w:left w:val="nil"/>
              <w:bottom w:val="single" w:sz="4" w:space="0" w:color="auto"/>
              <w:right w:val="single" w:sz="4" w:space="0" w:color="auto"/>
            </w:tcBorders>
            <w:noWrap/>
            <w:vAlign w:val="center"/>
            <w:hideMark/>
          </w:tcPr>
          <w:p w14:paraId="12B0445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0F3B064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5EB496D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D8063A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161</w:t>
            </w:r>
          </w:p>
        </w:tc>
        <w:tc>
          <w:tcPr>
            <w:tcW w:w="5031" w:type="dxa"/>
            <w:tcBorders>
              <w:top w:val="nil"/>
              <w:left w:val="nil"/>
              <w:bottom w:val="single" w:sz="4" w:space="0" w:color="auto"/>
              <w:right w:val="single" w:sz="4" w:space="0" w:color="auto"/>
            </w:tcBorders>
            <w:vAlign w:val="center"/>
            <w:hideMark/>
          </w:tcPr>
          <w:p w14:paraId="217C9CB8"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米氮平</w:t>
            </w:r>
            <w:proofErr w:type="gramEnd"/>
            <w:r>
              <w:rPr>
                <w:rFonts w:asciiTheme="minorEastAsia" w:eastAsiaTheme="minorEastAsia" w:hAnsiTheme="minorEastAsia" w:hint="eastAsia"/>
                <w:color w:val="000000" w:themeColor="text1"/>
                <w:sz w:val="22"/>
                <w:szCs w:val="22"/>
              </w:rPr>
              <w:t>（质谱法）</w:t>
            </w:r>
          </w:p>
        </w:tc>
        <w:tc>
          <w:tcPr>
            <w:tcW w:w="2344" w:type="dxa"/>
            <w:tcBorders>
              <w:top w:val="nil"/>
              <w:left w:val="nil"/>
              <w:bottom w:val="single" w:sz="4" w:space="0" w:color="auto"/>
              <w:right w:val="single" w:sz="4" w:space="0" w:color="auto"/>
            </w:tcBorders>
            <w:noWrap/>
            <w:vAlign w:val="center"/>
            <w:hideMark/>
          </w:tcPr>
          <w:p w14:paraId="4495138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261A6C2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200F9912"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10AD10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162</w:t>
            </w:r>
          </w:p>
        </w:tc>
        <w:tc>
          <w:tcPr>
            <w:tcW w:w="5031" w:type="dxa"/>
            <w:tcBorders>
              <w:top w:val="nil"/>
              <w:left w:val="nil"/>
              <w:bottom w:val="single" w:sz="4" w:space="0" w:color="auto"/>
              <w:right w:val="single" w:sz="4" w:space="0" w:color="auto"/>
            </w:tcBorders>
            <w:vAlign w:val="center"/>
            <w:hideMark/>
          </w:tcPr>
          <w:p w14:paraId="2701D21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莫西沙星（质谱法）</w:t>
            </w:r>
          </w:p>
        </w:tc>
        <w:tc>
          <w:tcPr>
            <w:tcW w:w="2344" w:type="dxa"/>
            <w:tcBorders>
              <w:top w:val="nil"/>
              <w:left w:val="nil"/>
              <w:bottom w:val="single" w:sz="4" w:space="0" w:color="auto"/>
              <w:right w:val="single" w:sz="4" w:space="0" w:color="auto"/>
            </w:tcBorders>
            <w:noWrap/>
            <w:vAlign w:val="center"/>
            <w:hideMark/>
          </w:tcPr>
          <w:p w14:paraId="0BE64A7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1CC3D6A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3D72227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1170027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163</w:t>
            </w:r>
          </w:p>
        </w:tc>
        <w:tc>
          <w:tcPr>
            <w:tcW w:w="5031" w:type="dxa"/>
            <w:tcBorders>
              <w:top w:val="nil"/>
              <w:left w:val="nil"/>
              <w:bottom w:val="single" w:sz="4" w:space="0" w:color="auto"/>
              <w:right w:val="single" w:sz="4" w:space="0" w:color="auto"/>
            </w:tcBorders>
            <w:vAlign w:val="center"/>
            <w:hideMark/>
          </w:tcPr>
          <w:p w14:paraId="111A2D53"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内源性凝血因子活性四项(Ⅷ,Ⅸ,Ⅺ,Ⅻ) </w:t>
            </w:r>
          </w:p>
        </w:tc>
        <w:tc>
          <w:tcPr>
            <w:tcW w:w="2344" w:type="dxa"/>
            <w:tcBorders>
              <w:top w:val="nil"/>
              <w:left w:val="nil"/>
              <w:bottom w:val="single" w:sz="4" w:space="0" w:color="auto"/>
              <w:right w:val="single" w:sz="4" w:space="0" w:color="auto"/>
            </w:tcBorders>
            <w:noWrap/>
            <w:vAlign w:val="center"/>
            <w:hideMark/>
          </w:tcPr>
          <w:p w14:paraId="34498A3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044746C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441.6</w:t>
            </w:r>
          </w:p>
        </w:tc>
      </w:tr>
      <w:tr w:rsidR="000B2D23" w14:paraId="7D0258B1"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EA2277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164</w:t>
            </w:r>
          </w:p>
        </w:tc>
        <w:tc>
          <w:tcPr>
            <w:tcW w:w="5031" w:type="dxa"/>
            <w:tcBorders>
              <w:top w:val="nil"/>
              <w:left w:val="nil"/>
              <w:bottom w:val="single" w:sz="4" w:space="0" w:color="auto"/>
              <w:right w:val="single" w:sz="4" w:space="0" w:color="auto"/>
            </w:tcBorders>
            <w:vAlign w:val="center"/>
            <w:hideMark/>
          </w:tcPr>
          <w:p w14:paraId="0DD01AE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尿蛋白电泳定量（带M蛋白）</w:t>
            </w:r>
          </w:p>
        </w:tc>
        <w:tc>
          <w:tcPr>
            <w:tcW w:w="2344" w:type="dxa"/>
            <w:tcBorders>
              <w:top w:val="nil"/>
              <w:left w:val="nil"/>
              <w:bottom w:val="single" w:sz="4" w:space="0" w:color="auto"/>
              <w:right w:val="single" w:sz="4" w:space="0" w:color="auto"/>
            </w:tcBorders>
            <w:noWrap/>
            <w:vAlign w:val="center"/>
            <w:hideMark/>
          </w:tcPr>
          <w:p w14:paraId="03A5E020"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琼脂糖凝胶电泳法</w:t>
            </w:r>
          </w:p>
        </w:tc>
        <w:tc>
          <w:tcPr>
            <w:tcW w:w="1418" w:type="dxa"/>
            <w:tcBorders>
              <w:top w:val="nil"/>
              <w:left w:val="nil"/>
              <w:bottom w:val="single" w:sz="4" w:space="0" w:color="auto"/>
              <w:right w:val="single" w:sz="4" w:space="0" w:color="auto"/>
            </w:tcBorders>
            <w:vAlign w:val="center"/>
            <w:hideMark/>
          </w:tcPr>
          <w:p w14:paraId="0D93DF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74.52</w:t>
            </w:r>
          </w:p>
        </w:tc>
      </w:tr>
      <w:tr w:rsidR="000B2D23" w14:paraId="0EEF337D"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5E11771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165</w:t>
            </w:r>
          </w:p>
        </w:tc>
        <w:tc>
          <w:tcPr>
            <w:tcW w:w="5031" w:type="dxa"/>
            <w:tcBorders>
              <w:top w:val="nil"/>
              <w:left w:val="nil"/>
              <w:bottom w:val="single" w:sz="4" w:space="0" w:color="auto"/>
              <w:right w:val="single" w:sz="4" w:space="0" w:color="auto"/>
            </w:tcBorders>
            <w:vAlign w:val="center"/>
            <w:hideMark/>
          </w:tcPr>
          <w:p w14:paraId="5F125956"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尿碘</w:t>
            </w:r>
          </w:p>
        </w:tc>
        <w:tc>
          <w:tcPr>
            <w:tcW w:w="2344" w:type="dxa"/>
            <w:tcBorders>
              <w:top w:val="nil"/>
              <w:left w:val="nil"/>
              <w:bottom w:val="single" w:sz="4" w:space="0" w:color="auto"/>
              <w:right w:val="single" w:sz="4" w:space="0" w:color="auto"/>
            </w:tcBorders>
            <w:noWrap/>
            <w:vAlign w:val="center"/>
            <w:hideMark/>
          </w:tcPr>
          <w:p w14:paraId="5DFA29FB"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nil"/>
              <w:left w:val="nil"/>
              <w:bottom w:val="single" w:sz="4" w:space="0" w:color="auto"/>
              <w:right w:val="single" w:sz="4" w:space="0" w:color="auto"/>
            </w:tcBorders>
            <w:vAlign w:val="center"/>
            <w:hideMark/>
          </w:tcPr>
          <w:p w14:paraId="6129780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55.2</w:t>
            </w:r>
          </w:p>
        </w:tc>
      </w:tr>
      <w:tr w:rsidR="000B2D23" w14:paraId="2B137E79"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0996EEB2"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166</w:t>
            </w:r>
          </w:p>
        </w:tc>
        <w:tc>
          <w:tcPr>
            <w:tcW w:w="5031" w:type="dxa"/>
            <w:tcBorders>
              <w:top w:val="nil"/>
              <w:left w:val="nil"/>
              <w:bottom w:val="single" w:sz="4" w:space="0" w:color="auto"/>
              <w:right w:val="single" w:sz="4" w:space="0" w:color="auto"/>
            </w:tcBorders>
            <w:vAlign w:val="center"/>
            <w:hideMark/>
          </w:tcPr>
          <w:p w14:paraId="7E4FE38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尿香草扁桃酸(VMA),</w:t>
            </w: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2344" w:type="dxa"/>
            <w:tcBorders>
              <w:top w:val="nil"/>
              <w:left w:val="nil"/>
              <w:bottom w:val="single" w:sz="4" w:space="0" w:color="auto"/>
              <w:right w:val="single" w:sz="4" w:space="0" w:color="auto"/>
            </w:tcBorders>
            <w:noWrap/>
            <w:vAlign w:val="center"/>
            <w:hideMark/>
          </w:tcPr>
          <w:p w14:paraId="59D97D9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07B44DA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36.80 </w:t>
            </w:r>
          </w:p>
        </w:tc>
      </w:tr>
      <w:tr w:rsidR="000B2D23" w14:paraId="0D7C3F09" w14:textId="77777777">
        <w:trPr>
          <w:trHeight w:val="372"/>
        </w:trPr>
        <w:tc>
          <w:tcPr>
            <w:tcW w:w="564" w:type="dxa"/>
            <w:tcBorders>
              <w:top w:val="nil"/>
              <w:left w:val="single" w:sz="4" w:space="0" w:color="auto"/>
              <w:bottom w:val="single" w:sz="4" w:space="0" w:color="auto"/>
              <w:right w:val="single" w:sz="4" w:space="0" w:color="auto"/>
            </w:tcBorders>
            <w:noWrap/>
            <w:vAlign w:val="center"/>
            <w:hideMark/>
          </w:tcPr>
          <w:p w14:paraId="25E79F0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lastRenderedPageBreak/>
              <w:t>167</w:t>
            </w:r>
          </w:p>
        </w:tc>
        <w:tc>
          <w:tcPr>
            <w:tcW w:w="5031" w:type="dxa"/>
            <w:tcBorders>
              <w:top w:val="nil"/>
              <w:left w:val="nil"/>
              <w:bottom w:val="single" w:sz="4" w:space="0" w:color="auto"/>
              <w:right w:val="single" w:sz="4" w:space="0" w:color="auto"/>
            </w:tcBorders>
            <w:vAlign w:val="center"/>
            <w:hideMark/>
          </w:tcPr>
          <w:p w14:paraId="41CCBCC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尿香草苦杏仁酸</w:t>
            </w:r>
          </w:p>
        </w:tc>
        <w:tc>
          <w:tcPr>
            <w:tcW w:w="2344" w:type="dxa"/>
            <w:tcBorders>
              <w:top w:val="nil"/>
              <w:left w:val="nil"/>
              <w:bottom w:val="single" w:sz="4" w:space="0" w:color="auto"/>
              <w:right w:val="single" w:sz="4" w:space="0" w:color="auto"/>
            </w:tcBorders>
            <w:noWrap/>
            <w:vAlign w:val="center"/>
            <w:hideMark/>
          </w:tcPr>
          <w:p w14:paraId="667364C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均相酶免</w:t>
            </w:r>
            <w:proofErr w:type="gramEnd"/>
            <w:r>
              <w:rPr>
                <w:rFonts w:asciiTheme="minorEastAsia" w:eastAsiaTheme="minorEastAsia" w:hAnsiTheme="minorEastAsia" w:hint="eastAsia"/>
                <w:color w:val="000000" w:themeColor="text1"/>
                <w:sz w:val="22"/>
                <w:szCs w:val="22"/>
              </w:rPr>
              <w:t>法</w:t>
            </w:r>
          </w:p>
        </w:tc>
        <w:tc>
          <w:tcPr>
            <w:tcW w:w="1418" w:type="dxa"/>
            <w:tcBorders>
              <w:top w:val="nil"/>
              <w:left w:val="nil"/>
              <w:bottom w:val="single" w:sz="4" w:space="0" w:color="auto"/>
              <w:right w:val="single" w:sz="4" w:space="0" w:color="auto"/>
            </w:tcBorders>
            <w:vAlign w:val="center"/>
            <w:hideMark/>
          </w:tcPr>
          <w:p w14:paraId="73EE068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48E823FF"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728AEA5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168</w:t>
            </w:r>
          </w:p>
        </w:tc>
        <w:tc>
          <w:tcPr>
            <w:tcW w:w="5031" w:type="dxa"/>
            <w:tcBorders>
              <w:top w:val="nil"/>
              <w:left w:val="nil"/>
              <w:bottom w:val="single" w:sz="4" w:space="0" w:color="auto"/>
              <w:right w:val="single" w:sz="4" w:space="0" w:color="auto"/>
            </w:tcBorders>
            <w:vAlign w:val="center"/>
            <w:hideMark/>
          </w:tcPr>
          <w:p w14:paraId="564D4D5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尿液有机酸检测</w:t>
            </w:r>
          </w:p>
        </w:tc>
        <w:tc>
          <w:tcPr>
            <w:tcW w:w="2344" w:type="dxa"/>
            <w:tcBorders>
              <w:top w:val="nil"/>
              <w:left w:val="nil"/>
              <w:bottom w:val="single" w:sz="4" w:space="0" w:color="auto"/>
              <w:right w:val="single" w:sz="4" w:space="0" w:color="auto"/>
            </w:tcBorders>
            <w:noWrap/>
            <w:vAlign w:val="center"/>
            <w:hideMark/>
          </w:tcPr>
          <w:p w14:paraId="6E9E04D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w:t>
            </w:r>
          </w:p>
        </w:tc>
        <w:tc>
          <w:tcPr>
            <w:tcW w:w="1418" w:type="dxa"/>
            <w:tcBorders>
              <w:top w:val="nil"/>
              <w:left w:val="nil"/>
              <w:bottom w:val="single" w:sz="4" w:space="0" w:color="auto"/>
              <w:right w:val="single" w:sz="4" w:space="0" w:color="auto"/>
            </w:tcBorders>
            <w:vAlign w:val="center"/>
            <w:hideMark/>
          </w:tcPr>
          <w:p w14:paraId="3F2D537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300</w:t>
            </w:r>
          </w:p>
        </w:tc>
      </w:tr>
      <w:tr w:rsidR="000B2D23" w14:paraId="4EDE2A5E" w14:textId="77777777">
        <w:trPr>
          <w:trHeight w:val="560"/>
        </w:trPr>
        <w:tc>
          <w:tcPr>
            <w:tcW w:w="564" w:type="dxa"/>
            <w:tcBorders>
              <w:top w:val="nil"/>
              <w:left w:val="single" w:sz="4" w:space="0" w:color="auto"/>
              <w:bottom w:val="single" w:sz="4" w:space="0" w:color="auto"/>
              <w:right w:val="single" w:sz="4" w:space="0" w:color="auto"/>
            </w:tcBorders>
            <w:noWrap/>
            <w:vAlign w:val="center"/>
            <w:hideMark/>
          </w:tcPr>
          <w:p w14:paraId="0CB9BBB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169</w:t>
            </w:r>
          </w:p>
        </w:tc>
        <w:tc>
          <w:tcPr>
            <w:tcW w:w="5031" w:type="dxa"/>
            <w:tcBorders>
              <w:top w:val="nil"/>
              <w:left w:val="nil"/>
              <w:bottom w:val="single" w:sz="4" w:space="0" w:color="auto"/>
              <w:right w:val="single" w:sz="4" w:space="0" w:color="auto"/>
            </w:tcBorders>
            <w:vAlign w:val="center"/>
            <w:hideMark/>
          </w:tcPr>
          <w:p w14:paraId="4C63194C"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尿游离轻链组合</w:t>
            </w:r>
          </w:p>
        </w:tc>
        <w:tc>
          <w:tcPr>
            <w:tcW w:w="2344" w:type="dxa"/>
            <w:tcBorders>
              <w:top w:val="nil"/>
              <w:left w:val="nil"/>
              <w:bottom w:val="single" w:sz="4" w:space="0" w:color="auto"/>
              <w:right w:val="single" w:sz="4" w:space="0" w:color="auto"/>
            </w:tcBorders>
            <w:noWrap/>
            <w:vAlign w:val="center"/>
            <w:hideMark/>
          </w:tcPr>
          <w:p w14:paraId="10CE4CD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免疫透射比浊法</w:t>
            </w:r>
          </w:p>
        </w:tc>
        <w:tc>
          <w:tcPr>
            <w:tcW w:w="1418" w:type="dxa"/>
            <w:tcBorders>
              <w:top w:val="nil"/>
              <w:left w:val="nil"/>
              <w:bottom w:val="single" w:sz="4" w:space="0" w:color="auto"/>
              <w:right w:val="single" w:sz="4" w:space="0" w:color="auto"/>
            </w:tcBorders>
            <w:vAlign w:val="center"/>
            <w:hideMark/>
          </w:tcPr>
          <w:p w14:paraId="5566412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368.00 </w:t>
            </w:r>
          </w:p>
        </w:tc>
      </w:tr>
      <w:tr w:rsidR="000B2D23" w14:paraId="0D36C4C3"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3C0C30A4"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170</w:t>
            </w:r>
          </w:p>
        </w:tc>
        <w:tc>
          <w:tcPr>
            <w:tcW w:w="5031" w:type="dxa"/>
            <w:tcBorders>
              <w:top w:val="nil"/>
              <w:left w:val="nil"/>
              <w:bottom w:val="single" w:sz="4" w:space="0" w:color="auto"/>
              <w:right w:val="single" w:sz="4" w:space="0" w:color="auto"/>
            </w:tcBorders>
            <w:vAlign w:val="center"/>
            <w:hideMark/>
          </w:tcPr>
          <w:p w14:paraId="3AB2CAE9"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凝血因子 VIII 活性测定</w:t>
            </w:r>
          </w:p>
        </w:tc>
        <w:tc>
          <w:tcPr>
            <w:tcW w:w="2344" w:type="dxa"/>
            <w:tcBorders>
              <w:top w:val="nil"/>
              <w:left w:val="nil"/>
              <w:bottom w:val="single" w:sz="4" w:space="0" w:color="auto"/>
              <w:right w:val="single" w:sz="4" w:space="0" w:color="auto"/>
            </w:tcBorders>
            <w:noWrap/>
            <w:vAlign w:val="center"/>
            <w:hideMark/>
          </w:tcPr>
          <w:p w14:paraId="781F237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5DA139E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110.40 </w:t>
            </w:r>
          </w:p>
        </w:tc>
      </w:tr>
      <w:tr w:rsidR="000B2D23" w14:paraId="41B81A77" w14:textId="77777777">
        <w:trPr>
          <w:trHeight w:val="634"/>
        </w:trPr>
        <w:tc>
          <w:tcPr>
            <w:tcW w:w="564" w:type="dxa"/>
            <w:tcBorders>
              <w:top w:val="nil"/>
              <w:left w:val="single" w:sz="4" w:space="0" w:color="auto"/>
              <w:bottom w:val="single" w:sz="4" w:space="0" w:color="auto"/>
              <w:right w:val="single" w:sz="4" w:space="0" w:color="auto"/>
            </w:tcBorders>
            <w:noWrap/>
            <w:vAlign w:val="center"/>
            <w:hideMark/>
          </w:tcPr>
          <w:p w14:paraId="092713A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171</w:t>
            </w:r>
          </w:p>
        </w:tc>
        <w:tc>
          <w:tcPr>
            <w:tcW w:w="5031" w:type="dxa"/>
            <w:tcBorders>
              <w:top w:val="nil"/>
              <w:left w:val="nil"/>
              <w:bottom w:val="single" w:sz="4" w:space="0" w:color="auto"/>
              <w:right w:val="single" w:sz="4" w:space="0" w:color="auto"/>
            </w:tcBorders>
            <w:vAlign w:val="center"/>
            <w:hideMark/>
          </w:tcPr>
          <w:p w14:paraId="3B29CAF4"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 xml:space="preserve">凝血因子IX活性测定 </w:t>
            </w:r>
          </w:p>
        </w:tc>
        <w:tc>
          <w:tcPr>
            <w:tcW w:w="2344" w:type="dxa"/>
            <w:tcBorders>
              <w:top w:val="nil"/>
              <w:left w:val="nil"/>
              <w:bottom w:val="single" w:sz="4" w:space="0" w:color="auto"/>
              <w:right w:val="single" w:sz="4" w:space="0" w:color="auto"/>
            </w:tcBorders>
            <w:noWrap/>
            <w:vAlign w:val="center"/>
            <w:hideMark/>
          </w:tcPr>
          <w:p w14:paraId="4D5BD1F3"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569232E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110.40 </w:t>
            </w:r>
          </w:p>
        </w:tc>
      </w:tr>
      <w:tr w:rsidR="000B2D23" w14:paraId="5E8D17C0"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4EDC30C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172</w:t>
            </w:r>
          </w:p>
        </w:tc>
        <w:tc>
          <w:tcPr>
            <w:tcW w:w="5031" w:type="dxa"/>
            <w:tcBorders>
              <w:top w:val="nil"/>
              <w:left w:val="nil"/>
              <w:bottom w:val="single" w:sz="4" w:space="0" w:color="auto"/>
              <w:right w:val="single" w:sz="4" w:space="0" w:color="auto"/>
            </w:tcBorders>
            <w:vAlign w:val="center"/>
            <w:hideMark/>
          </w:tcPr>
          <w:p w14:paraId="7049260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凝血因子IX抑制物定量测定(含因子IX活性)</w:t>
            </w:r>
          </w:p>
        </w:tc>
        <w:tc>
          <w:tcPr>
            <w:tcW w:w="2344" w:type="dxa"/>
            <w:tcBorders>
              <w:top w:val="nil"/>
              <w:left w:val="nil"/>
              <w:bottom w:val="single" w:sz="4" w:space="0" w:color="auto"/>
              <w:right w:val="single" w:sz="4" w:space="0" w:color="auto"/>
            </w:tcBorders>
            <w:noWrap/>
            <w:vAlign w:val="center"/>
            <w:hideMark/>
          </w:tcPr>
          <w:p w14:paraId="4145AB0C"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28BFBB9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266.80 </w:t>
            </w:r>
          </w:p>
        </w:tc>
      </w:tr>
      <w:tr w:rsidR="000B2D23" w14:paraId="03E5A676" w14:textId="77777777">
        <w:trPr>
          <w:trHeight w:val="280"/>
        </w:trPr>
        <w:tc>
          <w:tcPr>
            <w:tcW w:w="564" w:type="dxa"/>
            <w:tcBorders>
              <w:top w:val="nil"/>
              <w:left w:val="single" w:sz="4" w:space="0" w:color="auto"/>
              <w:bottom w:val="single" w:sz="4" w:space="0" w:color="auto"/>
              <w:right w:val="single" w:sz="4" w:space="0" w:color="auto"/>
            </w:tcBorders>
            <w:noWrap/>
            <w:vAlign w:val="center"/>
            <w:hideMark/>
          </w:tcPr>
          <w:p w14:paraId="65D516E9"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173</w:t>
            </w:r>
          </w:p>
        </w:tc>
        <w:tc>
          <w:tcPr>
            <w:tcW w:w="5031" w:type="dxa"/>
            <w:tcBorders>
              <w:top w:val="nil"/>
              <w:left w:val="nil"/>
              <w:bottom w:val="single" w:sz="4" w:space="0" w:color="auto"/>
              <w:right w:val="single" w:sz="4" w:space="0" w:color="auto"/>
            </w:tcBorders>
            <w:vAlign w:val="center"/>
            <w:hideMark/>
          </w:tcPr>
          <w:p w14:paraId="3ADCD3A5"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凝血因子VIII抑制物检测定量(含因子VIII活性)</w:t>
            </w:r>
          </w:p>
        </w:tc>
        <w:tc>
          <w:tcPr>
            <w:tcW w:w="2344" w:type="dxa"/>
            <w:tcBorders>
              <w:top w:val="nil"/>
              <w:left w:val="nil"/>
              <w:bottom w:val="single" w:sz="4" w:space="0" w:color="auto"/>
              <w:right w:val="single" w:sz="4" w:space="0" w:color="auto"/>
            </w:tcBorders>
            <w:noWrap/>
            <w:vAlign w:val="center"/>
            <w:hideMark/>
          </w:tcPr>
          <w:p w14:paraId="44B0231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343F853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266.80 </w:t>
            </w:r>
          </w:p>
        </w:tc>
      </w:tr>
      <w:tr w:rsidR="000B2D23" w14:paraId="232F441D" w14:textId="77777777">
        <w:trPr>
          <w:trHeight w:val="327"/>
        </w:trPr>
        <w:tc>
          <w:tcPr>
            <w:tcW w:w="564" w:type="dxa"/>
            <w:tcBorders>
              <w:top w:val="nil"/>
              <w:left w:val="single" w:sz="4" w:space="0" w:color="auto"/>
              <w:bottom w:val="single" w:sz="4" w:space="0" w:color="auto"/>
              <w:right w:val="single" w:sz="4" w:space="0" w:color="auto"/>
            </w:tcBorders>
            <w:noWrap/>
            <w:vAlign w:val="center"/>
            <w:hideMark/>
          </w:tcPr>
          <w:p w14:paraId="1C2FA16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174</w:t>
            </w:r>
          </w:p>
        </w:tc>
        <w:tc>
          <w:tcPr>
            <w:tcW w:w="5031" w:type="dxa"/>
            <w:tcBorders>
              <w:top w:val="nil"/>
              <w:left w:val="nil"/>
              <w:bottom w:val="single" w:sz="4" w:space="0" w:color="auto"/>
              <w:right w:val="single" w:sz="4" w:space="0" w:color="auto"/>
            </w:tcBorders>
            <w:vAlign w:val="center"/>
            <w:hideMark/>
          </w:tcPr>
          <w:p w14:paraId="6A50EB60"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凝血因子VII活性测定</w:t>
            </w:r>
          </w:p>
        </w:tc>
        <w:tc>
          <w:tcPr>
            <w:tcW w:w="2344" w:type="dxa"/>
            <w:tcBorders>
              <w:top w:val="nil"/>
              <w:left w:val="nil"/>
              <w:bottom w:val="single" w:sz="4" w:space="0" w:color="auto"/>
              <w:right w:val="single" w:sz="4" w:space="0" w:color="auto"/>
            </w:tcBorders>
            <w:noWrap/>
            <w:vAlign w:val="center"/>
            <w:hideMark/>
          </w:tcPr>
          <w:p w14:paraId="3D62A9BA"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nil"/>
              <w:left w:val="nil"/>
              <w:bottom w:val="single" w:sz="4" w:space="0" w:color="auto"/>
              <w:right w:val="single" w:sz="4" w:space="0" w:color="auto"/>
            </w:tcBorders>
            <w:vAlign w:val="center"/>
            <w:hideMark/>
          </w:tcPr>
          <w:p w14:paraId="0D1614F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110.40 </w:t>
            </w:r>
          </w:p>
        </w:tc>
      </w:tr>
      <w:tr w:rsidR="000B2D23" w14:paraId="5007BD0A" w14:textId="77777777">
        <w:trPr>
          <w:trHeight w:val="700"/>
        </w:trPr>
        <w:tc>
          <w:tcPr>
            <w:tcW w:w="564" w:type="dxa"/>
            <w:tcBorders>
              <w:top w:val="nil"/>
              <w:left w:val="single" w:sz="4" w:space="0" w:color="auto"/>
              <w:bottom w:val="single" w:sz="4" w:space="0" w:color="auto"/>
              <w:right w:val="single" w:sz="4" w:space="0" w:color="auto"/>
            </w:tcBorders>
            <w:noWrap/>
            <w:vAlign w:val="center"/>
            <w:hideMark/>
          </w:tcPr>
          <w:p w14:paraId="6754D417"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175</w:t>
            </w:r>
          </w:p>
        </w:tc>
        <w:tc>
          <w:tcPr>
            <w:tcW w:w="5031" w:type="dxa"/>
            <w:tcBorders>
              <w:top w:val="nil"/>
              <w:left w:val="nil"/>
              <w:bottom w:val="single" w:sz="4" w:space="0" w:color="auto"/>
              <w:right w:val="single" w:sz="4" w:space="0" w:color="auto"/>
            </w:tcBorders>
            <w:vAlign w:val="center"/>
            <w:hideMark/>
          </w:tcPr>
          <w:p w14:paraId="3C59621A"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诺如病毒</w:t>
            </w:r>
            <w:proofErr w:type="gramEnd"/>
            <w:r>
              <w:rPr>
                <w:rFonts w:asciiTheme="minorEastAsia" w:eastAsiaTheme="minorEastAsia" w:hAnsiTheme="minorEastAsia" w:hint="eastAsia"/>
                <w:color w:val="000000" w:themeColor="text1"/>
                <w:sz w:val="22"/>
                <w:szCs w:val="22"/>
              </w:rPr>
              <w:t>+轮状病毒A核酸定性检测（儿童）（</w:t>
            </w:r>
            <w:proofErr w:type="gramStart"/>
            <w:r>
              <w:rPr>
                <w:rFonts w:asciiTheme="minorEastAsia" w:eastAsiaTheme="minorEastAsia" w:hAnsiTheme="minorEastAsia" w:hint="eastAsia"/>
                <w:color w:val="000000" w:themeColor="text1"/>
                <w:sz w:val="22"/>
                <w:szCs w:val="22"/>
              </w:rPr>
              <w:t>诺如病毒</w:t>
            </w:r>
            <w:proofErr w:type="gramEnd"/>
            <w:r>
              <w:rPr>
                <w:rFonts w:asciiTheme="minorEastAsia" w:eastAsiaTheme="minorEastAsia" w:hAnsiTheme="minorEastAsia" w:hint="eastAsia"/>
                <w:color w:val="000000" w:themeColor="text1"/>
                <w:sz w:val="22"/>
                <w:szCs w:val="22"/>
              </w:rPr>
              <w:t>I型RNA</w:t>
            </w:r>
            <w:proofErr w:type="gramStart"/>
            <w:r>
              <w:rPr>
                <w:rFonts w:asciiTheme="minorEastAsia" w:eastAsiaTheme="minorEastAsia" w:hAnsiTheme="minorEastAsia" w:hint="eastAsia"/>
                <w:color w:val="000000" w:themeColor="text1"/>
                <w:sz w:val="22"/>
                <w:szCs w:val="22"/>
              </w:rPr>
              <w:t>定性诺如病毒</w:t>
            </w:r>
            <w:proofErr w:type="gramEnd"/>
            <w:r>
              <w:rPr>
                <w:rFonts w:asciiTheme="minorEastAsia" w:eastAsiaTheme="minorEastAsia" w:hAnsiTheme="minorEastAsia" w:hint="eastAsia"/>
                <w:color w:val="000000" w:themeColor="text1"/>
                <w:sz w:val="22"/>
                <w:szCs w:val="22"/>
              </w:rPr>
              <w:t>II型RNA定性轮状病毒A组RNA定性）</w:t>
            </w:r>
          </w:p>
        </w:tc>
        <w:tc>
          <w:tcPr>
            <w:tcW w:w="2344" w:type="dxa"/>
            <w:tcBorders>
              <w:top w:val="nil"/>
              <w:left w:val="nil"/>
              <w:bottom w:val="single" w:sz="4" w:space="0" w:color="auto"/>
              <w:right w:val="single" w:sz="4" w:space="0" w:color="auto"/>
            </w:tcBorders>
            <w:noWrap/>
            <w:vAlign w:val="center"/>
            <w:hideMark/>
          </w:tcPr>
          <w:p w14:paraId="4C1560E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PCR荧光探针技术</w:t>
            </w:r>
          </w:p>
        </w:tc>
        <w:tc>
          <w:tcPr>
            <w:tcW w:w="1418" w:type="dxa"/>
            <w:tcBorders>
              <w:top w:val="nil"/>
              <w:left w:val="nil"/>
              <w:bottom w:val="single" w:sz="4" w:space="0" w:color="auto"/>
              <w:right w:val="single" w:sz="4" w:space="0" w:color="auto"/>
            </w:tcBorders>
            <w:vAlign w:val="center"/>
            <w:hideMark/>
          </w:tcPr>
          <w:p w14:paraId="6B3449F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441.6</w:t>
            </w:r>
          </w:p>
        </w:tc>
      </w:tr>
      <w:tr w:rsidR="000B2D23" w14:paraId="729DC4EB"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3EBF6C8"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176</w:t>
            </w:r>
          </w:p>
        </w:tc>
        <w:tc>
          <w:tcPr>
            <w:tcW w:w="5031" w:type="dxa"/>
            <w:tcBorders>
              <w:top w:val="single" w:sz="4" w:space="0" w:color="auto"/>
              <w:left w:val="nil"/>
              <w:bottom w:val="single" w:sz="4" w:space="0" w:color="auto"/>
              <w:right w:val="single" w:sz="4" w:space="0" w:color="auto"/>
            </w:tcBorders>
            <w:vAlign w:val="center"/>
            <w:hideMark/>
          </w:tcPr>
          <w:p w14:paraId="1E6741C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诺如病毒</w:t>
            </w:r>
            <w:proofErr w:type="gramEnd"/>
            <w:r>
              <w:rPr>
                <w:rFonts w:asciiTheme="minorEastAsia" w:eastAsiaTheme="minorEastAsia" w:hAnsiTheme="minorEastAsia" w:hint="eastAsia"/>
                <w:color w:val="000000" w:themeColor="text1"/>
                <w:sz w:val="22"/>
                <w:szCs w:val="22"/>
              </w:rPr>
              <w:t>核酸定性检测(</w:t>
            </w:r>
            <w:proofErr w:type="gramStart"/>
            <w:r>
              <w:rPr>
                <w:rFonts w:asciiTheme="minorEastAsia" w:eastAsiaTheme="minorEastAsia" w:hAnsiTheme="minorEastAsia" w:hint="eastAsia"/>
                <w:color w:val="000000" w:themeColor="text1"/>
                <w:sz w:val="22"/>
                <w:szCs w:val="22"/>
              </w:rPr>
              <w:t>诺如病毒</w:t>
            </w:r>
            <w:proofErr w:type="gramEnd"/>
            <w:r>
              <w:rPr>
                <w:rFonts w:asciiTheme="minorEastAsia" w:eastAsiaTheme="minorEastAsia" w:hAnsiTheme="minorEastAsia" w:hint="eastAsia"/>
                <w:color w:val="000000" w:themeColor="text1"/>
                <w:sz w:val="22"/>
                <w:szCs w:val="22"/>
              </w:rPr>
              <w:t>I型RNA定性、</w:t>
            </w:r>
            <w:proofErr w:type="gramStart"/>
            <w:r>
              <w:rPr>
                <w:rFonts w:asciiTheme="minorEastAsia" w:eastAsiaTheme="minorEastAsia" w:hAnsiTheme="minorEastAsia" w:hint="eastAsia"/>
                <w:color w:val="000000" w:themeColor="text1"/>
                <w:sz w:val="22"/>
                <w:szCs w:val="22"/>
              </w:rPr>
              <w:t>诺如病毒</w:t>
            </w:r>
            <w:proofErr w:type="gramEnd"/>
            <w:r>
              <w:rPr>
                <w:rFonts w:asciiTheme="minorEastAsia" w:eastAsiaTheme="minorEastAsia" w:hAnsiTheme="minorEastAsia" w:hint="eastAsia"/>
                <w:color w:val="000000" w:themeColor="text1"/>
                <w:sz w:val="22"/>
                <w:szCs w:val="22"/>
              </w:rPr>
              <w:t>II型RNA定性)</w:t>
            </w:r>
          </w:p>
        </w:tc>
        <w:tc>
          <w:tcPr>
            <w:tcW w:w="2344" w:type="dxa"/>
            <w:tcBorders>
              <w:top w:val="single" w:sz="4" w:space="0" w:color="auto"/>
              <w:left w:val="nil"/>
              <w:bottom w:val="single" w:sz="4" w:space="0" w:color="auto"/>
              <w:right w:val="single" w:sz="4" w:space="0" w:color="auto"/>
            </w:tcBorders>
            <w:noWrap/>
            <w:vAlign w:val="center"/>
            <w:hideMark/>
          </w:tcPr>
          <w:p w14:paraId="7A544BEE"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实时荧光PCR</w:t>
            </w:r>
          </w:p>
        </w:tc>
        <w:tc>
          <w:tcPr>
            <w:tcW w:w="1418" w:type="dxa"/>
            <w:tcBorders>
              <w:top w:val="single" w:sz="4" w:space="0" w:color="auto"/>
              <w:left w:val="nil"/>
              <w:bottom w:val="single" w:sz="4" w:space="0" w:color="auto"/>
              <w:right w:val="single" w:sz="4" w:space="0" w:color="auto"/>
            </w:tcBorders>
            <w:vAlign w:val="center"/>
            <w:hideMark/>
          </w:tcPr>
          <w:p w14:paraId="0EF1F05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294.4</w:t>
            </w:r>
          </w:p>
        </w:tc>
      </w:tr>
      <w:tr w:rsidR="000B2D23" w14:paraId="5D6E681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998559F"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177</w:t>
            </w:r>
          </w:p>
        </w:tc>
        <w:tc>
          <w:tcPr>
            <w:tcW w:w="5031" w:type="dxa"/>
            <w:tcBorders>
              <w:top w:val="single" w:sz="4" w:space="0" w:color="auto"/>
              <w:left w:val="nil"/>
              <w:bottom w:val="single" w:sz="4" w:space="0" w:color="auto"/>
              <w:right w:val="single" w:sz="4" w:space="0" w:color="auto"/>
            </w:tcBorders>
            <w:vAlign w:val="center"/>
            <w:hideMark/>
          </w:tcPr>
          <w:p w14:paraId="54197E1E"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proofErr w:type="gramStart"/>
            <w:r>
              <w:rPr>
                <w:rFonts w:asciiTheme="minorEastAsia" w:eastAsiaTheme="minorEastAsia" w:hAnsiTheme="minorEastAsia" w:hint="eastAsia"/>
                <w:color w:val="000000" w:themeColor="text1"/>
                <w:sz w:val="22"/>
                <w:szCs w:val="22"/>
              </w:rPr>
              <w:t>泊沙康唑</w:t>
            </w:r>
            <w:proofErr w:type="gramEnd"/>
            <w:r>
              <w:rPr>
                <w:rFonts w:asciiTheme="minorEastAsia" w:eastAsiaTheme="minorEastAsia" w:hAnsiTheme="minorEastAsia" w:hint="eastAsia"/>
                <w:color w:val="000000" w:themeColor="text1"/>
                <w:sz w:val="22"/>
                <w:szCs w:val="22"/>
              </w:rPr>
              <w:t>（质谱法）</w:t>
            </w:r>
          </w:p>
        </w:tc>
        <w:tc>
          <w:tcPr>
            <w:tcW w:w="2344" w:type="dxa"/>
            <w:tcBorders>
              <w:top w:val="single" w:sz="4" w:space="0" w:color="auto"/>
              <w:left w:val="nil"/>
              <w:bottom w:val="single" w:sz="4" w:space="0" w:color="auto"/>
              <w:right w:val="single" w:sz="4" w:space="0" w:color="auto"/>
            </w:tcBorders>
            <w:noWrap/>
            <w:vAlign w:val="center"/>
            <w:hideMark/>
          </w:tcPr>
          <w:p w14:paraId="71081811"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5E9035D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62D0948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F9B7B1D"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178</w:t>
            </w:r>
          </w:p>
        </w:tc>
        <w:tc>
          <w:tcPr>
            <w:tcW w:w="5031" w:type="dxa"/>
            <w:tcBorders>
              <w:top w:val="single" w:sz="4" w:space="0" w:color="auto"/>
              <w:left w:val="nil"/>
              <w:bottom w:val="single" w:sz="4" w:space="0" w:color="auto"/>
              <w:right w:val="single" w:sz="4" w:space="0" w:color="auto"/>
            </w:tcBorders>
            <w:vAlign w:val="center"/>
            <w:hideMark/>
          </w:tcPr>
          <w:p w14:paraId="3ACEFC0D" w14:textId="77777777" w:rsidR="000B2D23" w:rsidRDefault="000B2D23">
            <w:pPr>
              <w:widowControl/>
              <w:jc w:val="left"/>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葡萄糖6磷酸异构酶（GPI）</w:t>
            </w:r>
          </w:p>
        </w:tc>
        <w:tc>
          <w:tcPr>
            <w:tcW w:w="2344" w:type="dxa"/>
            <w:tcBorders>
              <w:top w:val="single" w:sz="4" w:space="0" w:color="auto"/>
              <w:left w:val="nil"/>
              <w:bottom w:val="single" w:sz="4" w:space="0" w:color="auto"/>
              <w:right w:val="single" w:sz="4" w:space="0" w:color="auto"/>
            </w:tcBorders>
            <w:noWrap/>
            <w:vAlign w:val="center"/>
            <w:hideMark/>
          </w:tcPr>
          <w:p w14:paraId="31A84395" w14:textId="77777777" w:rsidR="000B2D23" w:rsidRDefault="000B2D23">
            <w:pPr>
              <w:widowControl/>
              <w:jc w:val="center"/>
              <w:rPr>
                <w:rFonts w:asciiTheme="minorEastAsia" w:eastAsiaTheme="minorEastAsia" w:hAnsiTheme="minorEastAsia" w:cs="宋体" w:hint="eastAsia"/>
                <w:color w:val="000000" w:themeColor="text1"/>
                <w:kern w:val="0"/>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1F35823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113.4</w:t>
            </w:r>
          </w:p>
        </w:tc>
      </w:tr>
      <w:tr w:rsidR="000B2D23" w14:paraId="0D353425"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6DFBDA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179</w:t>
            </w:r>
          </w:p>
        </w:tc>
        <w:tc>
          <w:tcPr>
            <w:tcW w:w="5031" w:type="dxa"/>
            <w:tcBorders>
              <w:top w:val="single" w:sz="4" w:space="0" w:color="auto"/>
              <w:left w:val="nil"/>
              <w:bottom w:val="single" w:sz="4" w:space="0" w:color="auto"/>
              <w:right w:val="single" w:sz="4" w:space="0" w:color="auto"/>
            </w:tcBorders>
            <w:vAlign w:val="center"/>
            <w:hideMark/>
          </w:tcPr>
          <w:p w14:paraId="007AFCF2" w14:textId="77777777" w:rsidR="000B2D23" w:rsidRDefault="000B2D23">
            <w:pPr>
              <w:widowControl/>
              <w:jc w:val="left"/>
              <w:rPr>
                <w:rFonts w:asciiTheme="minorEastAsia" w:eastAsiaTheme="minorEastAsia" w:hAnsiTheme="minorEastAsia" w:hint="eastAsia"/>
                <w:color w:val="000000" w:themeColor="text1"/>
                <w:sz w:val="22"/>
                <w:szCs w:val="22"/>
              </w:rPr>
            </w:pPr>
            <w:proofErr w:type="gramStart"/>
            <w:r>
              <w:rPr>
                <w:rFonts w:asciiTheme="minorEastAsia" w:eastAsiaTheme="minorEastAsia" w:hAnsiTheme="minorEastAsia" w:hint="eastAsia"/>
                <w:color w:val="000000" w:themeColor="text1"/>
                <w:sz w:val="22"/>
                <w:szCs w:val="22"/>
              </w:rPr>
              <w:t>齐多夫</w:t>
            </w:r>
            <w:proofErr w:type="gramEnd"/>
            <w:r>
              <w:rPr>
                <w:rFonts w:asciiTheme="minorEastAsia" w:eastAsiaTheme="minorEastAsia" w:hAnsiTheme="minorEastAsia" w:hint="eastAsia"/>
                <w:color w:val="000000" w:themeColor="text1"/>
                <w:sz w:val="22"/>
                <w:szCs w:val="22"/>
              </w:rPr>
              <w:t>定 （质谱法）</w:t>
            </w:r>
          </w:p>
        </w:tc>
        <w:tc>
          <w:tcPr>
            <w:tcW w:w="2344" w:type="dxa"/>
            <w:tcBorders>
              <w:top w:val="single" w:sz="4" w:space="0" w:color="auto"/>
              <w:left w:val="nil"/>
              <w:bottom w:val="single" w:sz="4" w:space="0" w:color="auto"/>
              <w:right w:val="single" w:sz="4" w:space="0" w:color="auto"/>
            </w:tcBorders>
            <w:noWrap/>
            <w:vAlign w:val="center"/>
            <w:hideMark/>
          </w:tcPr>
          <w:p w14:paraId="0946849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715962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39820092"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D1E2C0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180</w:t>
            </w:r>
          </w:p>
        </w:tc>
        <w:tc>
          <w:tcPr>
            <w:tcW w:w="5031" w:type="dxa"/>
            <w:tcBorders>
              <w:top w:val="single" w:sz="4" w:space="0" w:color="auto"/>
              <w:left w:val="nil"/>
              <w:bottom w:val="single" w:sz="4" w:space="0" w:color="auto"/>
              <w:right w:val="single" w:sz="4" w:space="0" w:color="auto"/>
            </w:tcBorders>
            <w:vAlign w:val="center"/>
            <w:hideMark/>
          </w:tcPr>
          <w:p w14:paraId="198D134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全套病原微生物宏基因组检测</w:t>
            </w:r>
          </w:p>
        </w:tc>
        <w:tc>
          <w:tcPr>
            <w:tcW w:w="2344" w:type="dxa"/>
            <w:tcBorders>
              <w:top w:val="single" w:sz="4" w:space="0" w:color="auto"/>
              <w:left w:val="nil"/>
              <w:bottom w:val="single" w:sz="4" w:space="0" w:color="auto"/>
              <w:right w:val="single" w:sz="4" w:space="0" w:color="auto"/>
            </w:tcBorders>
            <w:noWrap/>
            <w:vAlign w:val="center"/>
            <w:hideMark/>
          </w:tcPr>
          <w:p w14:paraId="5428ED0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411ABA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4600</w:t>
            </w:r>
          </w:p>
        </w:tc>
      </w:tr>
      <w:tr w:rsidR="000B2D23" w14:paraId="54A95B6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B5CBF2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181</w:t>
            </w:r>
          </w:p>
        </w:tc>
        <w:tc>
          <w:tcPr>
            <w:tcW w:w="5031" w:type="dxa"/>
            <w:tcBorders>
              <w:top w:val="single" w:sz="4" w:space="0" w:color="auto"/>
              <w:left w:val="nil"/>
              <w:bottom w:val="single" w:sz="4" w:space="0" w:color="auto"/>
              <w:right w:val="single" w:sz="4" w:space="0" w:color="auto"/>
            </w:tcBorders>
            <w:vAlign w:val="center"/>
            <w:hideMark/>
          </w:tcPr>
          <w:p w14:paraId="401DF40A"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全自动免疫组化1项</w:t>
            </w:r>
          </w:p>
        </w:tc>
        <w:tc>
          <w:tcPr>
            <w:tcW w:w="2344" w:type="dxa"/>
            <w:tcBorders>
              <w:top w:val="single" w:sz="4" w:space="0" w:color="auto"/>
              <w:left w:val="nil"/>
              <w:bottom w:val="single" w:sz="4" w:space="0" w:color="auto"/>
              <w:right w:val="single" w:sz="4" w:space="0" w:color="auto"/>
            </w:tcBorders>
            <w:noWrap/>
            <w:vAlign w:val="center"/>
            <w:hideMark/>
          </w:tcPr>
          <w:p w14:paraId="5827F84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全自动免疫组化</w:t>
            </w:r>
          </w:p>
        </w:tc>
        <w:tc>
          <w:tcPr>
            <w:tcW w:w="1418" w:type="dxa"/>
            <w:tcBorders>
              <w:top w:val="single" w:sz="4" w:space="0" w:color="auto"/>
              <w:left w:val="nil"/>
              <w:bottom w:val="single" w:sz="4" w:space="0" w:color="auto"/>
              <w:right w:val="single" w:sz="4" w:space="0" w:color="auto"/>
            </w:tcBorders>
            <w:vAlign w:val="center"/>
            <w:hideMark/>
          </w:tcPr>
          <w:p w14:paraId="106D858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325.08 </w:t>
            </w:r>
          </w:p>
        </w:tc>
      </w:tr>
      <w:tr w:rsidR="000B2D23" w14:paraId="50DE9AC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02518F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182</w:t>
            </w:r>
          </w:p>
        </w:tc>
        <w:tc>
          <w:tcPr>
            <w:tcW w:w="5031" w:type="dxa"/>
            <w:tcBorders>
              <w:top w:val="single" w:sz="4" w:space="0" w:color="auto"/>
              <w:left w:val="nil"/>
              <w:bottom w:val="single" w:sz="4" w:space="0" w:color="auto"/>
              <w:right w:val="single" w:sz="4" w:space="0" w:color="auto"/>
            </w:tcBorders>
            <w:vAlign w:val="center"/>
            <w:hideMark/>
          </w:tcPr>
          <w:p w14:paraId="2A3BE10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全自动免疫组化染色1项</w:t>
            </w:r>
          </w:p>
        </w:tc>
        <w:tc>
          <w:tcPr>
            <w:tcW w:w="2344" w:type="dxa"/>
            <w:tcBorders>
              <w:top w:val="single" w:sz="4" w:space="0" w:color="auto"/>
              <w:left w:val="nil"/>
              <w:bottom w:val="single" w:sz="4" w:space="0" w:color="auto"/>
              <w:right w:val="single" w:sz="4" w:space="0" w:color="auto"/>
            </w:tcBorders>
            <w:noWrap/>
            <w:vAlign w:val="center"/>
            <w:hideMark/>
          </w:tcPr>
          <w:p w14:paraId="5634717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34F25CC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325.08 </w:t>
            </w:r>
          </w:p>
        </w:tc>
      </w:tr>
      <w:tr w:rsidR="000B2D23" w14:paraId="16751151"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6E5C07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183</w:t>
            </w:r>
          </w:p>
        </w:tc>
        <w:tc>
          <w:tcPr>
            <w:tcW w:w="5031" w:type="dxa"/>
            <w:tcBorders>
              <w:top w:val="single" w:sz="4" w:space="0" w:color="auto"/>
              <w:left w:val="nil"/>
              <w:bottom w:val="single" w:sz="4" w:space="0" w:color="auto"/>
              <w:right w:val="single" w:sz="4" w:space="0" w:color="auto"/>
            </w:tcBorders>
            <w:vAlign w:val="center"/>
            <w:hideMark/>
          </w:tcPr>
          <w:p w14:paraId="3715FAE3"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人博卡病毒核酸检测</w:t>
            </w:r>
          </w:p>
        </w:tc>
        <w:tc>
          <w:tcPr>
            <w:tcW w:w="2344" w:type="dxa"/>
            <w:tcBorders>
              <w:top w:val="single" w:sz="4" w:space="0" w:color="auto"/>
              <w:left w:val="nil"/>
              <w:bottom w:val="single" w:sz="4" w:space="0" w:color="auto"/>
              <w:right w:val="single" w:sz="4" w:space="0" w:color="auto"/>
            </w:tcBorders>
            <w:noWrap/>
            <w:vAlign w:val="center"/>
            <w:hideMark/>
          </w:tcPr>
          <w:p w14:paraId="6146A5E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single" w:sz="4" w:space="0" w:color="auto"/>
              <w:left w:val="nil"/>
              <w:bottom w:val="single" w:sz="4" w:space="0" w:color="auto"/>
              <w:right w:val="single" w:sz="4" w:space="0" w:color="auto"/>
            </w:tcBorders>
            <w:vAlign w:val="center"/>
            <w:hideMark/>
          </w:tcPr>
          <w:p w14:paraId="6E56E3F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15E3803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426111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184</w:t>
            </w:r>
          </w:p>
        </w:tc>
        <w:tc>
          <w:tcPr>
            <w:tcW w:w="5031" w:type="dxa"/>
            <w:tcBorders>
              <w:top w:val="single" w:sz="4" w:space="0" w:color="auto"/>
              <w:left w:val="nil"/>
              <w:bottom w:val="single" w:sz="4" w:space="0" w:color="auto"/>
              <w:right w:val="single" w:sz="4" w:space="0" w:color="auto"/>
            </w:tcBorders>
            <w:vAlign w:val="center"/>
            <w:hideMark/>
          </w:tcPr>
          <w:p w14:paraId="636A6FD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人肺炎衣原体(CP-DNA)定性,PCR法</w:t>
            </w:r>
          </w:p>
        </w:tc>
        <w:tc>
          <w:tcPr>
            <w:tcW w:w="2344" w:type="dxa"/>
            <w:tcBorders>
              <w:top w:val="single" w:sz="4" w:space="0" w:color="auto"/>
              <w:left w:val="nil"/>
              <w:bottom w:val="single" w:sz="4" w:space="0" w:color="auto"/>
              <w:right w:val="single" w:sz="4" w:space="0" w:color="auto"/>
            </w:tcBorders>
            <w:noWrap/>
            <w:vAlign w:val="center"/>
            <w:hideMark/>
          </w:tcPr>
          <w:p w14:paraId="0550F50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PCR法</w:t>
            </w:r>
          </w:p>
        </w:tc>
        <w:tc>
          <w:tcPr>
            <w:tcW w:w="1418" w:type="dxa"/>
            <w:tcBorders>
              <w:top w:val="single" w:sz="4" w:space="0" w:color="auto"/>
              <w:left w:val="nil"/>
              <w:bottom w:val="single" w:sz="4" w:space="0" w:color="auto"/>
              <w:right w:val="single" w:sz="4" w:space="0" w:color="auto"/>
            </w:tcBorders>
            <w:vAlign w:val="center"/>
            <w:hideMark/>
          </w:tcPr>
          <w:p w14:paraId="0DD3EAC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1548F825"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3BB356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185</w:t>
            </w:r>
          </w:p>
        </w:tc>
        <w:tc>
          <w:tcPr>
            <w:tcW w:w="5031" w:type="dxa"/>
            <w:tcBorders>
              <w:top w:val="single" w:sz="4" w:space="0" w:color="auto"/>
              <w:left w:val="nil"/>
              <w:bottom w:val="single" w:sz="4" w:space="0" w:color="auto"/>
              <w:right w:val="single" w:sz="4" w:space="0" w:color="auto"/>
            </w:tcBorders>
            <w:vAlign w:val="center"/>
            <w:hideMark/>
          </w:tcPr>
          <w:p w14:paraId="4FFC34FD"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人附睾蛋白4(HE4)</w:t>
            </w:r>
          </w:p>
        </w:tc>
        <w:tc>
          <w:tcPr>
            <w:tcW w:w="2344" w:type="dxa"/>
            <w:tcBorders>
              <w:top w:val="single" w:sz="4" w:space="0" w:color="auto"/>
              <w:left w:val="nil"/>
              <w:bottom w:val="single" w:sz="4" w:space="0" w:color="auto"/>
              <w:right w:val="single" w:sz="4" w:space="0" w:color="auto"/>
            </w:tcBorders>
            <w:noWrap/>
            <w:vAlign w:val="center"/>
            <w:hideMark/>
          </w:tcPr>
          <w:p w14:paraId="1989AAD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516B1D1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92.00</w:t>
            </w:r>
          </w:p>
        </w:tc>
      </w:tr>
      <w:tr w:rsidR="000B2D23" w14:paraId="1281E22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B645AA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186</w:t>
            </w:r>
          </w:p>
        </w:tc>
        <w:tc>
          <w:tcPr>
            <w:tcW w:w="5031" w:type="dxa"/>
            <w:tcBorders>
              <w:top w:val="single" w:sz="4" w:space="0" w:color="auto"/>
              <w:left w:val="nil"/>
              <w:bottom w:val="single" w:sz="4" w:space="0" w:color="auto"/>
              <w:right w:val="single" w:sz="4" w:space="0" w:color="auto"/>
            </w:tcBorders>
            <w:vAlign w:val="center"/>
            <w:hideMark/>
          </w:tcPr>
          <w:p w14:paraId="43F7009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人偏肺病毒核酸检测</w:t>
            </w:r>
          </w:p>
        </w:tc>
        <w:tc>
          <w:tcPr>
            <w:tcW w:w="2344" w:type="dxa"/>
            <w:tcBorders>
              <w:top w:val="single" w:sz="4" w:space="0" w:color="auto"/>
              <w:left w:val="nil"/>
              <w:bottom w:val="single" w:sz="4" w:space="0" w:color="auto"/>
              <w:right w:val="single" w:sz="4" w:space="0" w:color="auto"/>
            </w:tcBorders>
            <w:noWrap/>
            <w:vAlign w:val="center"/>
            <w:hideMark/>
          </w:tcPr>
          <w:p w14:paraId="75DDF8E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single" w:sz="4" w:space="0" w:color="auto"/>
              <w:left w:val="nil"/>
              <w:bottom w:val="single" w:sz="4" w:space="0" w:color="auto"/>
              <w:right w:val="single" w:sz="4" w:space="0" w:color="auto"/>
            </w:tcBorders>
            <w:vAlign w:val="center"/>
            <w:hideMark/>
          </w:tcPr>
          <w:p w14:paraId="5FA3305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147.2</w:t>
            </w:r>
          </w:p>
        </w:tc>
      </w:tr>
      <w:tr w:rsidR="000B2D23" w14:paraId="42CBC301"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BCDD1A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187</w:t>
            </w:r>
          </w:p>
        </w:tc>
        <w:tc>
          <w:tcPr>
            <w:tcW w:w="5031" w:type="dxa"/>
            <w:tcBorders>
              <w:top w:val="single" w:sz="4" w:space="0" w:color="auto"/>
              <w:left w:val="nil"/>
              <w:bottom w:val="single" w:sz="4" w:space="0" w:color="auto"/>
              <w:right w:val="single" w:sz="4" w:space="0" w:color="auto"/>
            </w:tcBorders>
            <w:vAlign w:val="center"/>
            <w:hideMark/>
          </w:tcPr>
          <w:p w14:paraId="41EFD0B3"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人乳头瘤病毒（16，18型）定性(组）</w:t>
            </w:r>
          </w:p>
        </w:tc>
        <w:tc>
          <w:tcPr>
            <w:tcW w:w="2344" w:type="dxa"/>
            <w:tcBorders>
              <w:top w:val="single" w:sz="4" w:space="0" w:color="auto"/>
              <w:left w:val="nil"/>
              <w:bottom w:val="single" w:sz="4" w:space="0" w:color="auto"/>
              <w:right w:val="single" w:sz="4" w:space="0" w:color="auto"/>
            </w:tcBorders>
            <w:noWrap/>
            <w:vAlign w:val="center"/>
            <w:hideMark/>
          </w:tcPr>
          <w:p w14:paraId="28263A3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实时PCR</w:t>
            </w:r>
          </w:p>
        </w:tc>
        <w:tc>
          <w:tcPr>
            <w:tcW w:w="1418" w:type="dxa"/>
            <w:tcBorders>
              <w:top w:val="single" w:sz="4" w:space="0" w:color="auto"/>
              <w:left w:val="nil"/>
              <w:bottom w:val="single" w:sz="4" w:space="0" w:color="auto"/>
              <w:right w:val="single" w:sz="4" w:space="0" w:color="auto"/>
            </w:tcBorders>
            <w:vAlign w:val="center"/>
            <w:hideMark/>
          </w:tcPr>
          <w:p w14:paraId="5D9546D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151.8</w:t>
            </w:r>
          </w:p>
        </w:tc>
      </w:tr>
      <w:tr w:rsidR="000B2D23" w14:paraId="2BB7097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E04E4D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188</w:t>
            </w:r>
          </w:p>
        </w:tc>
        <w:tc>
          <w:tcPr>
            <w:tcW w:w="5031" w:type="dxa"/>
            <w:tcBorders>
              <w:top w:val="single" w:sz="4" w:space="0" w:color="auto"/>
              <w:left w:val="nil"/>
              <w:bottom w:val="single" w:sz="4" w:space="0" w:color="auto"/>
              <w:right w:val="single" w:sz="4" w:space="0" w:color="auto"/>
            </w:tcBorders>
            <w:vAlign w:val="center"/>
            <w:hideMark/>
          </w:tcPr>
          <w:p w14:paraId="3CCBE00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人乳头瘤病毒(6，11型)定性（组）</w:t>
            </w:r>
          </w:p>
        </w:tc>
        <w:tc>
          <w:tcPr>
            <w:tcW w:w="2344" w:type="dxa"/>
            <w:tcBorders>
              <w:top w:val="single" w:sz="4" w:space="0" w:color="auto"/>
              <w:left w:val="nil"/>
              <w:bottom w:val="single" w:sz="4" w:space="0" w:color="auto"/>
              <w:right w:val="single" w:sz="4" w:space="0" w:color="auto"/>
            </w:tcBorders>
            <w:noWrap/>
            <w:vAlign w:val="center"/>
            <w:hideMark/>
          </w:tcPr>
          <w:p w14:paraId="745E30C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实时荧光PCR</w:t>
            </w:r>
          </w:p>
        </w:tc>
        <w:tc>
          <w:tcPr>
            <w:tcW w:w="1418" w:type="dxa"/>
            <w:tcBorders>
              <w:top w:val="single" w:sz="4" w:space="0" w:color="auto"/>
              <w:left w:val="nil"/>
              <w:bottom w:val="single" w:sz="4" w:space="0" w:color="auto"/>
              <w:right w:val="single" w:sz="4" w:space="0" w:color="auto"/>
            </w:tcBorders>
            <w:vAlign w:val="center"/>
            <w:hideMark/>
          </w:tcPr>
          <w:p w14:paraId="5C83148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151.8</w:t>
            </w:r>
          </w:p>
        </w:tc>
      </w:tr>
      <w:tr w:rsidR="000B2D23" w14:paraId="7F8E2D6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7F2B0D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189</w:t>
            </w:r>
          </w:p>
        </w:tc>
        <w:tc>
          <w:tcPr>
            <w:tcW w:w="5031" w:type="dxa"/>
            <w:tcBorders>
              <w:top w:val="single" w:sz="4" w:space="0" w:color="auto"/>
              <w:left w:val="nil"/>
              <w:bottom w:val="single" w:sz="4" w:space="0" w:color="auto"/>
              <w:right w:val="single" w:sz="4" w:space="0" w:color="auto"/>
            </w:tcBorders>
            <w:vAlign w:val="center"/>
            <w:hideMark/>
          </w:tcPr>
          <w:p w14:paraId="2477BC3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乳腺癌复发风险21基因检测（SH-21,FFPE），组织，PCR法</w:t>
            </w:r>
          </w:p>
        </w:tc>
        <w:tc>
          <w:tcPr>
            <w:tcW w:w="2344" w:type="dxa"/>
            <w:tcBorders>
              <w:top w:val="single" w:sz="4" w:space="0" w:color="auto"/>
              <w:left w:val="nil"/>
              <w:bottom w:val="single" w:sz="4" w:space="0" w:color="auto"/>
              <w:right w:val="single" w:sz="4" w:space="0" w:color="auto"/>
            </w:tcBorders>
            <w:noWrap/>
            <w:vAlign w:val="center"/>
            <w:hideMark/>
          </w:tcPr>
          <w:p w14:paraId="207C711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610B0A1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5500.00 </w:t>
            </w:r>
          </w:p>
        </w:tc>
      </w:tr>
      <w:tr w:rsidR="000B2D23" w14:paraId="5B150B3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C70B29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190</w:t>
            </w:r>
          </w:p>
        </w:tc>
        <w:tc>
          <w:tcPr>
            <w:tcW w:w="5031" w:type="dxa"/>
            <w:tcBorders>
              <w:top w:val="single" w:sz="4" w:space="0" w:color="auto"/>
              <w:left w:val="nil"/>
              <w:bottom w:val="single" w:sz="4" w:space="0" w:color="auto"/>
              <w:right w:val="single" w:sz="4" w:space="0" w:color="auto"/>
            </w:tcBorders>
            <w:vAlign w:val="center"/>
            <w:hideMark/>
          </w:tcPr>
          <w:p w14:paraId="5A80338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软组织和</w:t>
            </w:r>
            <w:proofErr w:type="gramStart"/>
            <w:r>
              <w:rPr>
                <w:rFonts w:asciiTheme="minorEastAsia" w:eastAsiaTheme="minorEastAsia" w:hAnsiTheme="minorEastAsia" w:hint="eastAsia"/>
                <w:color w:val="000000" w:themeColor="text1"/>
                <w:sz w:val="22"/>
                <w:szCs w:val="22"/>
              </w:rPr>
              <w:t>骨肿瘤</w:t>
            </w:r>
            <w:proofErr w:type="gramEnd"/>
            <w:r>
              <w:rPr>
                <w:rFonts w:asciiTheme="minorEastAsia" w:eastAsiaTheme="minorEastAsia" w:hAnsiTheme="minorEastAsia" w:hint="eastAsia"/>
                <w:color w:val="000000" w:themeColor="text1"/>
                <w:sz w:val="22"/>
                <w:szCs w:val="22"/>
              </w:rPr>
              <w:t>相关基因综合测序套餐</w:t>
            </w:r>
          </w:p>
        </w:tc>
        <w:tc>
          <w:tcPr>
            <w:tcW w:w="2344" w:type="dxa"/>
            <w:tcBorders>
              <w:top w:val="single" w:sz="4" w:space="0" w:color="auto"/>
              <w:left w:val="nil"/>
              <w:bottom w:val="single" w:sz="4" w:space="0" w:color="auto"/>
              <w:right w:val="single" w:sz="4" w:space="0" w:color="auto"/>
            </w:tcBorders>
            <w:noWrap/>
            <w:vAlign w:val="center"/>
            <w:hideMark/>
          </w:tcPr>
          <w:p w14:paraId="0345B8B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b/>
                <w:bCs/>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24CCACF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13600.00 </w:t>
            </w:r>
          </w:p>
        </w:tc>
      </w:tr>
      <w:tr w:rsidR="000B2D23" w14:paraId="12360AB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15C8C1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191</w:t>
            </w:r>
          </w:p>
        </w:tc>
        <w:tc>
          <w:tcPr>
            <w:tcW w:w="5031" w:type="dxa"/>
            <w:tcBorders>
              <w:top w:val="single" w:sz="4" w:space="0" w:color="auto"/>
              <w:left w:val="nil"/>
              <w:bottom w:val="single" w:sz="4" w:space="0" w:color="auto"/>
              <w:right w:val="single" w:sz="4" w:space="0" w:color="auto"/>
            </w:tcBorders>
            <w:vAlign w:val="center"/>
            <w:hideMark/>
          </w:tcPr>
          <w:p w14:paraId="6676DD90"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软组织肉瘤融合基因检测（FFPE）</w:t>
            </w:r>
          </w:p>
        </w:tc>
        <w:tc>
          <w:tcPr>
            <w:tcW w:w="2344" w:type="dxa"/>
            <w:tcBorders>
              <w:top w:val="single" w:sz="4" w:space="0" w:color="auto"/>
              <w:left w:val="nil"/>
              <w:bottom w:val="single" w:sz="4" w:space="0" w:color="auto"/>
              <w:right w:val="single" w:sz="4" w:space="0" w:color="auto"/>
            </w:tcBorders>
            <w:noWrap/>
            <w:vAlign w:val="center"/>
            <w:hideMark/>
          </w:tcPr>
          <w:p w14:paraId="791ED8A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2F6A0B0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5500.00 </w:t>
            </w:r>
          </w:p>
        </w:tc>
      </w:tr>
      <w:tr w:rsidR="000B2D23" w14:paraId="6F452FE1"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E4531D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192</w:t>
            </w:r>
          </w:p>
        </w:tc>
        <w:tc>
          <w:tcPr>
            <w:tcW w:w="5031" w:type="dxa"/>
            <w:tcBorders>
              <w:top w:val="single" w:sz="4" w:space="0" w:color="auto"/>
              <w:left w:val="nil"/>
              <w:bottom w:val="single" w:sz="4" w:space="0" w:color="auto"/>
              <w:right w:val="single" w:sz="4" w:space="0" w:color="auto"/>
            </w:tcBorders>
            <w:vAlign w:val="center"/>
            <w:hideMark/>
          </w:tcPr>
          <w:p w14:paraId="7F96FE5E"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软组织肿瘤融合基因检测（FFPE）</w:t>
            </w:r>
          </w:p>
        </w:tc>
        <w:tc>
          <w:tcPr>
            <w:tcW w:w="2344" w:type="dxa"/>
            <w:tcBorders>
              <w:top w:val="single" w:sz="4" w:space="0" w:color="auto"/>
              <w:left w:val="nil"/>
              <w:bottom w:val="single" w:sz="4" w:space="0" w:color="auto"/>
              <w:right w:val="single" w:sz="4" w:space="0" w:color="auto"/>
            </w:tcBorders>
            <w:noWrap/>
            <w:vAlign w:val="center"/>
            <w:hideMark/>
          </w:tcPr>
          <w:p w14:paraId="5EA94B7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1FC1F79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4048.00 </w:t>
            </w:r>
          </w:p>
        </w:tc>
      </w:tr>
      <w:tr w:rsidR="000B2D23" w14:paraId="79035B9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C4AAF8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193</w:t>
            </w:r>
          </w:p>
        </w:tc>
        <w:tc>
          <w:tcPr>
            <w:tcW w:w="5031" w:type="dxa"/>
            <w:tcBorders>
              <w:top w:val="single" w:sz="4" w:space="0" w:color="auto"/>
              <w:left w:val="nil"/>
              <w:bottom w:val="single" w:sz="4" w:space="0" w:color="auto"/>
              <w:right w:val="single" w:sz="4" w:space="0" w:color="auto"/>
            </w:tcBorders>
            <w:vAlign w:val="center"/>
            <w:hideMark/>
          </w:tcPr>
          <w:p w14:paraId="683C40A1"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肾脏只做电镜检查与诊断</w:t>
            </w:r>
          </w:p>
        </w:tc>
        <w:tc>
          <w:tcPr>
            <w:tcW w:w="2344" w:type="dxa"/>
            <w:tcBorders>
              <w:top w:val="single" w:sz="4" w:space="0" w:color="auto"/>
              <w:left w:val="nil"/>
              <w:bottom w:val="single" w:sz="4" w:space="0" w:color="auto"/>
              <w:right w:val="single" w:sz="4" w:space="0" w:color="auto"/>
            </w:tcBorders>
            <w:noWrap/>
            <w:vAlign w:val="center"/>
            <w:hideMark/>
          </w:tcPr>
          <w:p w14:paraId="6A884CF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电镜</w:t>
            </w:r>
          </w:p>
        </w:tc>
        <w:tc>
          <w:tcPr>
            <w:tcW w:w="1418" w:type="dxa"/>
            <w:tcBorders>
              <w:top w:val="single" w:sz="4" w:space="0" w:color="auto"/>
              <w:left w:val="nil"/>
              <w:bottom w:val="single" w:sz="4" w:space="0" w:color="auto"/>
              <w:right w:val="single" w:sz="4" w:space="0" w:color="auto"/>
            </w:tcBorders>
            <w:vAlign w:val="center"/>
            <w:hideMark/>
          </w:tcPr>
          <w:p w14:paraId="09FE39F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372.60 </w:t>
            </w:r>
          </w:p>
        </w:tc>
      </w:tr>
      <w:tr w:rsidR="000B2D23" w14:paraId="44A8646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0DE01B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194</w:t>
            </w:r>
          </w:p>
        </w:tc>
        <w:tc>
          <w:tcPr>
            <w:tcW w:w="5031" w:type="dxa"/>
            <w:tcBorders>
              <w:top w:val="single" w:sz="4" w:space="0" w:color="auto"/>
              <w:left w:val="nil"/>
              <w:bottom w:val="single" w:sz="4" w:space="0" w:color="auto"/>
              <w:right w:val="single" w:sz="4" w:space="0" w:color="auto"/>
            </w:tcBorders>
            <w:vAlign w:val="center"/>
            <w:hideMark/>
          </w:tcPr>
          <w:p w14:paraId="2FF5343B"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手足口病三项(CA16、EV71、EV)</w:t>
            </w:r>
          </w:p>
        </w:tc>
        <w:tc>
          <w:tcPr>
            <w:tcW w:w="2344" w:type="dxa"/>
            <w:tcBorders>
              <w:top w:val="single" w:sz="4" w:space="0" w:color="auto"/>
              <w:left w:val="nil"/>
              <w:bottom w:val="single" w:sz="4" w:space="0" w:color="auto"/>
              <w:right w:val="single" w:sz="4" w:space="0" w:color="auto"/>
            </w:tcBorders>
            <w:noWrap/>
            <w:vAlign w:val="center"/>
            <w:hideMark/>
          </w:tcPr>
          <w:p w14:paraId="6CE1985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实时PCR</w:t>
            </w:r>
          </w:p>
        </w:tc>
        <w:tc>
          <w:tcPr>
            <w:tcW w:w="1418" w:type="dxa"/>
            <w:tcBorders>
              <w:top w:val="single" w:sz="4" w:space="0" w:color="auto"/>
              <w:left w:val="nil"/>
              <w:bottom w:val="single" w:sz="4" w:space="0" w:color="auto"/>
              <w:right w:val="single" w:sz="4" w:space="0" w:color="auto"/>
            </w:tcBorders>
            <w:vAlign w:val="center"/>
            <w:hideMark/>
          </w:tcPr>
          <w:p w14:paraId="259E4AC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441.6</w:t>
            </w:r>
          </w:p>
        </w:tc>
      </w:tr>
      <w:tr w:rsidR="000B2D23" w14:paraId="0C6AFAE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B218E2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195</w:t>
            </w:r>
          </w:p>
        </w:tc>
        <w:tc>
          <w:tcPr>
            <w:tcW w:w="5031" w:type="dxa"/>
            <w:tcBorders>
              <w:top w:val="single" w:sz="4" w:space="0" w:color="auto"/>
              <w:left w:val="nil"/>
              <w:bottom w:val="single" w:sz="4" w:space="0" w:color="auto"/>
              <w:right w:val="single" w:sz="4" w:space="0" w:color="auto"/>
            </w:tcBorders>
            <w:vAlign w:val="center"/>
            <w:hideMark/>
          </w:tcPr>
          <w:p w14:paraId="21573EDE"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双氢睾酮</w:t>
            </w:r>
          </w:p>
        </w:tc>
        <w:tc>
          <w:tcPr>
            <w:tcW w:w="2344" w:type="dxa"/>
            <w:tcBorders>
              <w:top w:val="single" w:sz="4" w:space="0" w:color="auto"/>
              <w:left w:val="nil"/>
              <w:bottom w:val="single" w:sz="4" w:space="0" w:color="auto"/>
              <w:right w:val="single" w:sz="4" w:space="0" w:color="auto"/>
            </w:tcBorders>
            <w:noWrap/>
            <w:vAlign w:val="center"/>
            <w:hideMark/>
          </w:tcPr>
          <w:p w14:paraId="2B13962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串联质谱法</w:t>
            </w:r>
          </w:p>
        </w:tc>
        <w:tc>
          <w:tcPr>
            <w:tcW w:w="1418" w:type="dxa"/>
            <w:tcBorders>
              <w:top w:val="single" w:sz="4" w:space="0" w:color="auto"/>
              <w:left w:val="nil"/>
              <w:bottom w:val="single" w:sz="4" w:space="0" w:color="auto"/>
              <w:right w:val="single" w:sz="4" w:space="0" w:color="auto"/>
            </w:tcBorders>
            <w:vAlign w:val="center"/>
            <w:hideMark/>
          </w:tcPr>
          <w:p w14:paraId="297519C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104.88</w:t>
            </w:r>
          </w:p>
        </w:tc>
      </w:tr>
      <w:tr w:rsidR="000B2D23" w14:paraId="351D3A5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F28434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196</w:t>
            </w:r>
          </w:p>
        </w:tc>
        <w:tc>
          <w:tcPr>
            <w:tcW w:w="5031" w:type="dxa"/>
            <w:tcBorders>
              <w:top w:val="single" w:sz="4" w:space="0" w:color="auto"/>
              <w:left w:val="nil"/>
              <w:bottom w:val="single" w:sz="4" w:space="0" w:color="auto"/>
              <w:right w:val="single" w:sz="4" w:space="0" w:color="auto"/>
            </w:tcBorders>
            <w:vAlign w:val="center"/>
            <w:hideMark/>
          </w:tcPr>
          <w:p w14:paraId="46AB344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水痘-带状疱疹病毒定性</w:t>
            </w:r>
          </w:p>
        </w:tc>
        <w:tc>
          <w:tcPr>
            <w:tcW w:w="2344" w:type="dxa"/>
            <w:tcBorders>
              <w:top w:val="single" w:sz="4" w:space="0" w:color="auto"/>
              <w:left w:val="nil"/>
              <w:bottom w:val="single" w:sz="4" w:space="0" w:color="auto"/>
              <w:right w:val="single" w:sz="4" w:space="0" w:color="auto"/>
            </w:tcBorders>
            <w:noWrap/>
            <w:vAlign w:val="center"/>
            <w:hideMark/>
          </w:tcPr>
          <w:p w14:paraId="31011D9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single" w:sz="4" w:space="0" w:color="auto"/>
              <w:left w:val="nil"/>
              <w:bottom w:val="single" w:sz="4" w:space="0" w:color="auto"/>
              <w:right w:val="single" w:sz="4" w:space="0" w:color="auto"/>
            </w:tcBorders>
            <w:vAlign w:val="center"/>
            <w:hideMark/>
          </w:tcPr>
          <w:p w14:paraId="12D94AF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5394D79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D543BA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197</w:t>
            </w:r>
          </w:p>
        </w:tc>
        <w:tc>
          <w:tcPr>
            <w:tcW w:w="5031" w:type="dxa"/>
            <w:tcBorders>
              <w:top w:val="single" w:sz="4" w:space="0" w:color="auto"/>
              <w:left w:val="nil"/>
              <w:bottom w:val="single" w:sz="4" w:space="0" w:color="auto"/>
              <w:right w:val="single" w:sz="4" w:space="0" w:color="auto"/>
            </w:tcBorders>
            <w:vAlign w:val="center"/>
            <w:hideMark/>
          </w:tcPr>
          <w:p w14:paraId="63814EE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水痘-带状疱疹病毒抗体IgG(VZV-IgG)</w:t>
            </w:r>
          </w:p>
        </w:tc>
        <w:tc>
          <w:tcPr>
            <w:tcW w:w="2344" w:type="dxa"/>
            <w:tcBorders>
              <w:top w:val="single" w:sz="4" w:space="0" w:color="auto"/>
              <w:left w:val="nil"/>
              <w:bottom w:val="single" w:sz="4" w:space="0" w:color="auto"/>
              <w:right w:val="single" w:sz="4" w:space="0" w:color="auto"/>
            </w:tcBorders>
            <w:noWrap/>
            <w:vAlign w:val="center"/>
            <w:hideMark/>
          </w:tcPr>
          <w:p w14:paraId="72BD00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酶联免疫吸附法</w:t>
            </w:r>
          </w:p>
        </w:tc>
        <w:tc>
          <w:tcPr>
            <w:tcW w:w="1418" w:type="dxa"/>
            <w:tcBorders>
              <w:top w:val="single" w:sz="4" w:space="0" w:color="auto"/>
              <w:left w:val="nil"/>
              <w:bottom w:val="single" w:sz="4" w:space="0" w:color="auto"/>
              <w:right w:val="single" w:sz="4" w:space="0" w:color="auto"/>
            </w:tcBorders>
            <w:vAlign w:val="center"/>
            <w:hideMark/>
          </w:tcPr>
          <w:p w14:paraId="57D9A4D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36.80</w:t>
            </w:r>
          </w:p>
        </w:tc>
      </w:tr>
      <w:tr w:rsidR="000B2D23" w14:paraId="052489B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01FAAC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198</w:t>
            </w:r>
          </w:p>
        </w:tc>
        <w:tc>
          <w:tcPr>
            <w:tcW w:w="5031" w:type="dxa"/>
            <w:tcBorders>
              <w:top w:val="single" w:sz="4" w:space="0" w:color="auto"/>
              <w:left w:val="nil"/>
              <w:bottom w:val="single" w:sz="4" w:space="0" w:color="auto"/>
              <w:right w:val="single" w:sz="4" w:space="0" w:color="auto"/>
            </w:tcBorders>
            <w:vAlign w:val="center"/>
            <w:hideMark/>
          </w:tcPr>
          <w:p w14:paraId="29E65AFF" w14:textId="34951E8E" w:rsidR="000B2D23" w:rsidRDefault="00E73F07">
            <w:pPr>
              <w:widowControl/>
              <w:jc w:val="left"/>
              <w:rPr>
                <w:rFonts w:asciiTheme="minorEastAsia" w:eastAsiaTheme="minorEastAsia" w:hAnsiTheme="minorEastAsia" w:hint="eastAsia"/>
                <w:color w:val="000000" w:themeColor="text1"/>
                <w:sz w:val="22"/>
                <w:szCs w:val="22"/>
              </w:rPr>
            </w:pPr>
            <w:proofErr w:type="gramStart"/>
            <w:r w:rsidRPr="00E73F07">
              <w:rPr>
                <w:rFonts w:asciiTheme="minorEastAsia" w:eastAsiaTheme="minorEastAsia" w:hAnsiTheme="minorEastAsia" w:hint="eastAsia"/>
                <w:color w:val="000000" w:themeColor="text1"/>
                <w:sz w:val="22"/>
                <w:szCs w:val="22"/>
              </w:rPr>
              <w:t>髓系白血病</w:t>
            </w:r>
            <w:proofErr w:type="gramEnd"/>
            <w:r w:rsidRPr="00E73F07">
              <w:rPr>
                <w:rFonts w:asciiTheme="minorEastAsia" w:eastAsiaTheme="minorEastAsia" w:hAnsiTheme="minorEastAsia" w:hint="eastAsia"/>
                <w:color w:val="000000" w:themeColor="text1"/>
                <w:sz w:val="22"/>
                <w:szCs w:val="22"/>
              </w:rPr>
              <w:t>中常见融合基因筛查（AML1-ETO、PML-RARA、BCR/ABL等）</w:t>
            </w:r>
          </w:p>
        </w:tc>
        <w:tc>
          <w:tcPr>
            <w:tcW w:w="2344" w:type="dxa"/>
            <w:tcBorders>
              <w:top w:val="single" w:sz="4" w:space="0" w:color="auto"/>
              <w:left w:val="nil"/>
              <w:bottom w:val="single" w:sz="4" w:space="0" w:color="auto"/>
              <w:right w:val="single" w:sz="4" w:space="0" w:color="auto"/>
            </w:tcBorders>
            <w:noWrap/>
            <w:vAlign w:val="center"/>
            <w:hideMark/>
          </w:tcPr>
          <w:p w14:paraId="053DBAE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PCR</w:t>
            </w:r>
          </w:p>
        </w:tc>
        <w:tc>
          <w:tcPr>
            <w:tcW w:w="1418" w:type="dxa"/>
            <w:tcBorders>
              <w:top w:val="single" w:sz="4" w:space="0" w:color="auto"/>
              <w:left w:val="nil"/>
              <w:bottom w:val="single" w:sz="4" w:space="0" w:color="auto"/>
              <w:right w:val="single" w:sz="4" w:space="0" w:color="auto"/>
            </w:tcBorders>
            <w:vAlign w:val="center"/>
            <w:hideMark/>
          </w:tcPr>
          <w:p w14:paraId="2C38410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1366.20 </w:t>
            </w:r>
          </w:p>
        </w:tc>
      </w:tr>
      <w:tr w:rsidR="000B2D23" w14:paraId="00D58E2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5C3B38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199</w:t>
            </w:r>
          </w:p>
        </w:tc>
        <w:tc>
          <w:tcPr>
            <w:tcW w:w="5031" w:type="dxa"/>
            <w:tcBorders>
              <w:top w:val="single" w:sz="4" w:space="0" w:color="auto"/>
              <w:left w:val="nil"/>
              <w:bottom w:val="single" w:sz="4" w:space="0" w:color="auto"/>
              <w:right w:val="single" w:sz="4" w:space="0" w:color="auto"/>
            </w:tcBorders>
            <w:vAlign w:val="center"/>
            <w:hideMark/>
          </w:tcPr>
          <w:p w14:paraId="1FCA320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他</w:t>
            </w:r>
            <w:proofErr w:type="gramStart"/>
            <w:r>
              <w:rPr>
                <w:rFonts w:asciiTheme="minorEastAsia" w:eastAsiaTheme="minorEastAsia" w:hAnsiTheme="minorEastAsia" w:hint="eastAsia"/>
                <w:color w:val="000000" w:themeColor="text1"/>
                <w:sz w:val="22"/>
                <w:szCs w:val="22"/>
              </w:rPr>
              <w:t>克莫司</w:t>
            </w:r>
            <w:proofErr w:type="gramEnd"/>
            <w:r>
              <w:rPr>
                <w:rFonts w:asciiTheme="minorEastAsia" w:eastAsiaTheme="minorEastAsia" w:hAnsiTheme="minorEastAsia" w:hint="eastAsia"/>
                <w:color w:val="000000" w:themeColor="text1"/>
                <w:sz w:val="22"/>
                <w:szCs w:val="22"/>
              </w:rPr>
              <w:t>（质谱法）</w:t>
            </w:r>
          </w:p>
        </w:tc>
        <w:tc>
          <w:tcPr>
            <w:tcW w:w="2344" w:type="dxa"/>
            <w:tcBorders>
              <w:top w:val="single" w:sz="4" w:space="0" w:color="auto"/>
              <w:left w:val="nil"/>
              <w:bottom w:val="single" w:sz="4" w:space="0" w:color="auto"/>
              <w:right w:val="single" w:sz="4" w:space="0" w:color="auto"/>
            </w:tcBorders>
            <w:noWrap/>
            <w:vAlign w:val="center"/>
            <w:hideMark/>
          </w:tcPr>
          <w:p w14:paraId="2AEE326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0F10569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768AECC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BBC599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200</w:t>
            </w:r>
          </w:p>
        </w:tc>
        <w:tc>
          <w:tcPr>
            <w:tcW w:w="5031" w:type="dxa"/>
            <w:tcBorders>
              <w:top w:val="single" w:sz="4" w:space="0" w:color="auto"/>
              <w:left w:val="nil"/>
              <w:bottom w:val="single" w:sz="4" w:space="0" w:color="auto"/>
              <w:right w:val="single" w:sz="4" w:space="0" w:color="auto"/>
            </w:tcBorders>
            <w:vAlign w:val="center"/>
            <w:hideMark/>
          </w:tcPr>
          <w:p w14:paraId="23C50E3C"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碳酸锂（质谱法）</w:t>
            </w:r>
          </w:p>
        </w:tc>
        <w:tc>
          <w:tcPr>
            <w:tcW w:w="2344" w:type="dxa"/>
            <w:tcBorders>
              <w:top w:val="single" w:sz="4" w:space="0" w:color="auto"/>
              <w:left w:val="nil"/>
              <w:bottom w:val="single" w:sz="4" w:space="0" w:color="auto"/>
              <w:right w:val="single" w:sz="4" w:space="0" w:color="auto"/>
            </w:tcBorders>
            <w:noWrap/>
            <w:vAlign w:val="center"/>
            <w:hideMark/>
          </w:tcPr>
          <w:p w14:paraId="59BFCAC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2DD2441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48027AB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AAAD15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lastRenderedPageBreak/>
              <w:t>201</w:t>
            </w:r>
          </w:p>
        </w:tc>
        <w:tc>
          <w:tcPr>
            <w:tcW w:w="5031" w:type="dxa"/>
            <w:tcBorders>
              <w:top w:val="single" w:sz="4" w:space="0" w:color="auto"/>
              <w:left w:val="nil"/>
              <w:bottom w:val="single" w:sz="4" w:space="0" w:color="auto"/>
              <w:right w:val="single" w:sz="4" w:space="0" w:color="auto"/>
            </w:tcBorders>
            <w:vAlign w:val="center"/>
            <w:hideMark/>
          </w:tcPr>
          <w:p w14:paraId="162D7C87" w14:textId="77777777" w:rsidR="000B2D23" w:rsidRDefault="000B2D23">
            <w:pPr>
              <w:widowControl/>
              <w:jc w:val="left"/>
              <w:rPr>
                <w:rFonts w:asciiTheme="minorEastAsia" w:eastAsiaTheme="minorEastAsia" w:hAnsiTheme="minorEastAsia" w:hint="eastAsia"/>
                <w:color w:val="000000" w:themeColor="text1"/>
                <w:sz w:val="22"/>
                <w:szCs w:val="22"/>
              </w:rPr>
            </w:pPr>
            <w:proofErr w:type="gramStart"/>
            <w:r>
              <w:rPr>
                <w:rFonts w:asciiTheme="minorEastAsia" w:eastAsiaTheme="minorEastAsia" w:hAnsiTheme="minorEastAsia" w:hint="eastAsia"/>
                <w:color w:val="000000" w:themeColor="text1"/>
                <w:sz w:val="22"/>
                <w:szCs w:val="22"/>
              </w:rPr>
              <w:t>糖链抗原</w:t>
            </w:r>
            <w:proofErr w:type="gramEnd"/>
            <w:r>
              <w:rPr>
                <w:rFonts w:asciiTheme="minorEastAsia" w:eastAsiaTheme="minorEastAsia" w:hAnsiTheme="minorEastAsia" w:cs="Tahoma" w:hint="eastAsia"/>
                <w:color w:val="000000" w:themeColor="text1"/>
                <w:sz w:val="22"/>
                <w:szCs w:val="22"/>
              </w:rPr>
              <w:t>242(CA242)</w:t>
            </w:r>
          </w:p>
        </w:tc>
        <w:tc>
          <w:tcPr>
            <w:tcW w:w="2344" w:type="dxa"/>
            <w:tcBorders>
              <w:top w:val="single" w:sz="4" w:space="0" w:color="auto"/>
              <w:left w:val="nil"/>
              <w:bottom w:val="single" w:sz="4" w:space="0" w:color="auto"/>
              <w:right w:val="single" w:sz="4" w:space="0" w:color="auto"/>
            </w:tcBorders>
            <w:noWrap/>
            <w:vAlign w:val="center"/>
            <w:hideMark/>
          </w:tcPr>
          <w:p w14:paraId="6A0F07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5DB01AD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50</w:t>
            </w:r>
          </w:p>
        </w:tc>
      </w:tr>
      <w:tr w:rsidR="000B2D23" w14:paraId="37F28E6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22B1C7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202</w:t>
            </w:r>
          </w:p>
        </w:tc>
        <w:tc>
          <w:tcPr>
            <w:tcW w:w="5031" w:type="dxa"/>
            <w:tcBorders>
              <w:top w:val="single" w:sz="4" w:space="0" w:color="auto"/>
              <w:left w:val="nil"/>
              <w:bottom w:val="single" w:sz="4" w:space="0" w:color="auto"/>
              <w:right w:val="single" w:sz="4" w:space="0" w:color="auto"/>
            </w:tcBorders>
            <w:vAlign w:val="center"/>
            <w:hideMark/>
          </w:tcPr>
          <w:p w14:paraId="6AF0EF54" w14:textId="150CA445" w:rsidR="000B2D23" w:rsidRDefault="00E73F07">
            <w:pPr>
              <w:widowControl/>
              <w:jc w:val="left"/>
              <w:rPr>
                <w:rFonts w:asciiTheme="minorEastAsia" w:eastAsiaTheme="minorEastAsia" w:hAnsiTheme="minorEastAsia" w:hint="eastAsia"/>
                <w:color w:val="000000" w:themeColor="text1"/>
                <w:sz w:val="22"/>
                <w:szCs w:val="22"/>
              </w:rPr>
            </w:pPr>
            <w:r w:rsidRPr="00E73F07">
              <w:rPr>
                <w:rFonts w:asciiTheme="minorEastAsia" w:eastAsiaTheme="minorEastAsia" w:hAnsiTheme="minorEastAsia" w:hint="eastAsia"/>
                <w:color w:val="000000" w:themeColor="text1"/>
                <w:sz w:val="22"/>
                <w:szCs w:val="22"/>
              </w:rPr>
              <w:t>糖尿病自身抗体三项（IAA、ICA、GAD-Ab)</w:t>
            </w:r>
          </w:p>
        </w:tc>
        <w:tc>
          <w:tcPr>
            <w:tcW w:w="2344" w:type="dxa"/>
            <w:tcBorders>
              <w:top w:val="single" w:sz="4" w:space="0" w:color="auto"/>
              <w:left w:val="nil"/>
              <w:bottom w:val="single" w:sz="4" w:space="0" w:color="auto"/>
              <w:right w:val="single" w:sz="4" w:space="0" w:color="auto"/>
            </w:tcBorders>
            <w:noWrap/>
            <w:vAlign w:val="center"/>
            <w:hideMark/>
          </w:tcPr>
          <w:p w14:paraId="381A566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免疫印迹法、化学发光法</w:t>
            </w:r>
          </w:p>
        </w:tc>
        <w:tc>
          <w:tcPr>
            <w:tcW w:w="1418" w:type="dxa"/>
            <w:tcBorders>
              <w:top w:val="single" w:sz="4" w:space="0" w:color="auto"/>
              <w:left w:val="nil"/>
              <w:bottom w:val="single" w:sz="4" w:space="0" w:color="auto"/>
              <w:right w:val="single" w:sz="4" w:space="0" w:color="auto"/>
            </w:tcBorders>
            <w:vAlign w:val="center"/>
            <w:hideMark/>
          </w:tcPr>
          <w:p w14:paraId="6570EAF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103.04</w:t>
            </w:r>
          </w:p>
        </w:tc>
      </w:tr>
      <w:tr w:rsidR="000B2D23" w14:paraId="208FEF4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F4EA1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203</w:t>
            </w:r>
          </w:p>
        </w:tc>
        <w:tc>
          <w:tcPr>
            <w:tcW w:w="5031" w:type="dxa"/>
            <w:tcBorders>
              <w:top w:val="single" w:sz="4" w:space="0" w:color="auto"/>
              <w:left w:val="nil"/>
              <w:bottom w:val="single" w:sz="4" w:space="0" w:color="auto"/>
              <w:right w:val="single" w:sz="4" w:space="0" w:color="auto"/>
            </w:tcBorders>
            <w:vAlign w:val="center"/>
            <w:hideMark/>
          </w:tcPr>
          <w:p w14:paraId="36A0E8EB"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铜蓝蛋白(CER)</w:t>
            </w:r>
          </w:p>
        </w:tc>
        <w:tc>
          <w:tcPr>
            <w:tcW w:w="2344" w:type="dxa"/>
            <w:tcBorders>
              <w:top w:val="single" w:sz="4" w:space="0" w:color="auto"/>
              <w:left w:val="nil"/>
              <w:bottom w:val="single" w:sz="4" w:space="0" w:color="auto"/>
              <w:right w:val="single" w:sz="4" w:space="0" w:color="auto"/>
            </w:tcBorders>
            <w:noWrap/>
            <w:vAlign w:val="center"/>
            <w:hideMark/>
          </w:tcPr>
          <w:p w14:paraId="56145E0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免疫透射比浊法</w:t>
            </w:r>
          </w:p>
        </w:tc>
        <w:tc>
          <w:tcPr>
            <w:tcW w:w="1418" w:type="dxa"/>
            <w:tcBorders>
              <w:top w:val="single" w:sz="4" w:space="0" w:color="auto"/>
              <w:left w:val="nil"/>
              <w:bottom w:val="single" w:sz="4" w:space="0" w:color="auto"/>
              <w:right w:val="single" w:sz="4" w:space="0" w:color="auto"/>
            </w:tcBorders>
            <w:vAlign w:val="center"/>
            <w:hideMark/>
          </w:tcPr>
          <w:p w14:paraId="6667360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21.16</w:t>
            </w:r>
          </w:p>
        </w:tc>
      </w:tr>
      <w:tr w:rsidR="000B2D23" w14:paraId="360E63F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CDB36A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204</w:t>
            </w:r>
          </w:p>
        </w:tc>
        <w:tc>
          <w:tcPr>
            <w:tcW w:w="5031" w:type="dxa"/>
            <w:tcBorders>
              <w:top w:val="single" w:sz="4" w:space="0" w:color="auto"/>
              <w:left w:val="nil"/>
              <w:bottom w:val="single" w:sz="4" w:space="0" w:color="auto"/>
              <w:right w:val="single" w:sz="4" w:space="0" w:color="auto"/>
            </w:tcBorders>
            <w:vAlign w:val="center"/>
            <w:hideMark/>
          </w:tcPr>
          <w:p w14:paraId="10CBB56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头</w:t>
            </w:r>
            <w:proofErr w:type="gramStart"/>
            <w:r>
              <w:rPr>
                <w:rFonts w:asciiTheme="minorEastAsia" w:eastAsiaTheme="minorEastAsia" w:hAnsiTheme="minorEastAsia" w:hint="eastAsia"/>
                <w:color w:val="000000" w:themeColor="text1"/>
                <w:sz w:val="22"/>
                <w:szCs w:val="22"/>
              </w:rPr>
              <w:t>孢哌</w:t>
            </w:r>
            <w:proofErr w:type="gramEnd"/>
            <w:r>
              <w:rPr>
                <w:rFonts w:asciiTheme="minorEastAsia" w:eastAsiaTheme="minorEastAsia" w:hAnsiTheme="minorEastAsia" w:hint="eastAsia"/>
                <w:color w:val="000000" w:themeColor="text1"/>
                <w:sz w:val="22"/>
                <w:szCs w:val="22"/>
              </w:rPr>
              <w:t>酮 （质谱法）</w:t>
            </w:r>
          </w:p>
        </w:tc>
        <w:tc>
          <w:tcPr>
            <w:tcW w:w="2344" w:type="dxa"/>
            <w:tcBorders>
              <w:top w:val="single" w:sz="4" w:space="0" w:color="auto"/>
              <w:left w:val="nil"/>
              <w:bottom w:val="single" w:sz="4" w:space="0" w:color="auto"/>
              <w:right w:val="single" w:sz="4" w:space="0" w:color="auto"/>
            </w:tcBorders>
            <w:noWrap/>
            <w:vAlign w:val="center"/>
            <w:hideMark/>
          </w:tcPr>
          <w:p w14:paraId="71FAEE0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4289A86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1D08BD7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11EC25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205</w:t>
            </w:r>
          </w:p>
        </w:tc>
        <w:tc>
          <w:tcPr>
            <w:tcW w:w="5031" w:type="dxa"/>
            <w:tcBorders>
              <w:top w:val="single" w:sz="4" w:space="0" w:color="auto"/>
              <w:left w:val="nil"/>
              <w:bottom w:val="single" w:sz="4" w:space="0" w:color="auto"/>
              <w:right w:val="single" w:sz="4" w:space="0" w:color="auto"/>
            </w:tcBorders>
            <w:vAlign w:val="center"/>
            <w:hideMark/>
          </w:tcPr>
          <w:p w14:paraId="74117C5B"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外源性凝血因子活性四项(Ⅱ,Ⅴ,Ⅶ,Ⅹ)</w:t>
            </w:r>
          </w:p>
        </w:tc>
        <w:tc>
          <w:tcPr>
            <w:tcW w:w="2344" w:type="dxa"/>
            <w:tcBorders>
              <w:top w:val="single" w:sz="4" w:space="0" w:color="auto"/>
              <w:left w:val="nil"/>
              <w:bottom w:val="single" w:sz="4" w:space="0" w:color="auto"/>
              <w:right w:val="single" w:sz="4" w:space="0" w:color="auto"/>
            </w:tcBorders>
            <w:noWrap/>
            <w:vAlign w:val="center"/>
            <w:hideMark/>
          </w:tcPr>
          <w:p w14:paraId="5DDCB49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single" w:sz="4" w:space="0" w:color="auto"/>
              <w:left w:val="nil"/>
              <w:bottom w:val="single" w:sz="4" w:space="0" w:color="auto"/>
              <w:right w:val="single" w:sz="4" w:space="0" w:color="auto"/>
            </w:tcBorders>
            <w:vAlign w:val="center"/>
            <w:hideMark/>
          </w:tcPr>
          <w:p w14:paraId="770885F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441.60 </w:t>
            </w:r>
          </w:p>
        </w:tc>
      </w:tr>
      <w:tr w:rsidR="000B2D23" w14:paraId="34F1336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359123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206</w:t>
            </w:r>
          </w:p>
        </w:tc>
        <w:tc>
          <w:tcPr>
            <w:tcW w:w="5031" w:type="dxa"/>
            <w:tcBorders>
              <w:top w:val="single" w:sz="4" w:space="0" w:color="auto"/>
              <w:left w:val="nil"/>
              <w:bottom w:val="single" w:sz="4" w:space="0" w:color="auto"/>
              <w:right w:val="single" w:sz="4" w:space="0" w:color="auto"/>
            </w:tcBorders>
            <w:vAlign w:val="center"/>
            <w:hideMark/>
          </w:tcPr>
          <w:p w14:paraId="3B1D74BE"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万古霉素（质谱法）</w:t>
            </w:r>
          </w:p>
        </w:tc>
        <w:tc>
          <w:tcPr>
            <w:tcW w:w="2344" w:type="dxa"/>
            <w:tcBorders>
              <w:top w:val="single" w:sz="4" w:space="0" w:color="auto"/>
              <w:left w:val="nil"/>
              <w:bottom w:val="single" w:sz="4" w:space="0" w:color="auto"/>
              <w:right w:val="single" w:sz="4" w:space="0" w:color="auto"/>
            </w:tcBorders>
            <w:noWrap/>
            <w:vAlign w:val="center"/>
            <w:hideMark/>
          </w:tcPr>
          <w:p w14:paraId="74147B0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50C1C6B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00067A0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44E810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207</w:t>
            </w:r>
          </w:p>
        </w:tc>
        <w:tc>
          <w:tcPr>
            <w:tcW w:w="5031" w:type="dxa"/>
            <w:tcBorders>
              <w:top w:val="single" w:sz="4" w:space="0" w:color="auto"/>
              <w:left w:val="nil"/>
              <w:bottom w:val="single" w:sz="4" w:space="0" w:color="auto"/>
              <w:right w:val="single" w:sz="4" w:space="0" w:color="auto"/>
            </w:tcBorders>
            <w:vAlign w:val="center"/>
            <w:hideMark/>
          </w:tcPr>
          <w:p w14:paraId="72B83491"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微量元素组合（6项）（铅、锰、铜、锌、铁、镁）</w:t>
            </w:r>
          </w:p>
        </w:tc>
        <w:tc>
          <w:tcPr>
            <w:tcW w:w="2344" w:type="dxa"/>
            <w:tcBorders>
              <w:top w:val="single" w:sz="4" w:space="0" w:color="auto"/>
              <w:left w:val="nil"/>
              <w:bottom w:val="single" w:sz="4" w:space="0" w:color="auto"/>
              <w:right w:val="single" w:sz="4" w:space="0" w:color="auto"/>
            </w:tcBorders>
            <w:noWrap/>
            <w:vAlign w:val="center"/>
            <w:hideMark/>
          </w:tcPr>
          <w:p w14:paraId="1FC58E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7902EB3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62.56</w:t>
            </w:r>
          </w:p>
        </w:tc>
      </w:tr>
      <w:tr w:rsidR="000B2D23" w14:paraId="6F6543B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384C28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208</w:t>
            </w:r>
          </w:p>
        </w:tc>
        <w:tc>
          <w:tcPr>
            <w:tcW w:w="5031" w:type="dxa"/>
            <w:tcBorders>
              <w:top w:val="single" w:sz="4" w:space="0" w:color="auto"/>
              <w:left w:val="nil"/>
              <w:bottom w:val="single" w:sz="4" w:space="0" w:color="auto"/>
              <w:right w:val="single" w:sz="4" w:space="0" w:color="auto"/>
            </w:tcBorders>
            <w:vAlign w:val="center"/>
            <w:hideMark/>
          </w:tcPr>
          <w:p w14:paraId="67286ACC"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微小残留白血病检测(15CD,提供即往完整表型信息)</w:t>
            </w:r>
          </w:p>
        </w:tc>
        <w:tc>
          <w:tcPr>
            <w:tcW w:w="2344" w:type="dxa"/>
            <w:tcBorders>
              <w:top w:val="single" w:sz="4" w:space="0" w:color="auto"/>
              <w:left w:val="nil"/>
              <w:bottom w:val="single" w:sz="4" w:space="0" w:color="auto"/>
              <w:right w:val="single" w:sz="4" w:space="0" w:color="auto"/>
            </w:tcBorders>
            <w:noWrap/>
            <w:vAlign w:val="center"/>
            <w:hideMark/>
          </w:tcPr>
          <w:p w14:paraId="1495F7D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流式细胞法</w:t>
            </w:r>
          </w:p>
        </w:tc>
        <w:tc>
          <w:tcPr>
            <w:tcW w:w="1418" w:type="dxa"/>
            <w:tcBorders>
              <w:top w:val="single" w:sz="4" w:space="0" w:color="auto"/>
              <w:left w:val="nil"/>
              <w:bottom w:val="single" w:sz="4" w:space="0" w:color="auto"/>
              <w:right w:val="single" w:sz="4" w:space="0" w:color="auto"/>
            </w:tcBorders>
            <w:vAlign w:val="center"/>
            <w:hideMark/>
          </w:tcPr>
          <w:p w14:paraId="58527BD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662.40 </w:t>
            </w:r>
          </w:p>
        </w:tc>
      </w:tr>
      <w:tr w:rsidR="000B2D23" w14:paraId="3E8AE49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AE48DB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209</w:t>
            </w:r>
          </w:p>
        </w:tc>
        <w:tc>
          <w:tcPr>
            <w:tcW w:w="5031" w:type="dxa"/>
            <w:tcBorders>
              <w:top w:val="single" w:sz="4" w:space="0" w:color="auto"/>
              <w:left w:val="nil"/>
              <w:bottom w:val="single" w:sz="4" w:space="0" w:color="auto"/>
              <w:right w:val="single" w:sz="4" w:space="0" w:color="auto"/>
            </w:tcBorders>
            <w:vAlign w:val="center"/>
            <w:hideMark/>
          </w:tcPr>
          <w:p w14:paraId="4D1C85A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微小残留白血病检测(28CD,既往无完整免疫表型信息)</w:t>
            </w:r>
          </w:p>
        </w:tc>
        <w:tc>
          <w:tcPr>
            <w:tcW w:w="2344" w:type="dxa"/>
            <w:tcBorders>
              <w:top w:val="single" w:sz="4" w:space="0" w:color="auto"/>
              <w:left w:val="nil"/>
              <w:bottom w:val="single" w:sz="4" w:space="0" w:color="auto"/>
              <w:right w:val="single" w:sz="4" w:space="0" w:color="auto"/>
            </w:tcBorders>
            <w:noWrap/>
            <w:vAlign w:val="center"/>
            <w:hideMark/>
          </w:tcPr>
          <w:p w14:paraId="5A406D6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流式细胞术</w:t>
            </w:r>
          </w:p>
        </w:tc>
        <w:tc>
          <w:tcPr>
            <w:tcW w:w="1418" w:type="dxa"/>
            <w:tcBorders>
              <w:top w:val="single" w:sz="4" w:space="0" w:color="auto"/>
              <w:left w:val="nil"/>
              <w:bottom w:val="single" w:sz="4" w:space="0" w:color="auto"/>
              <w:right w:val="single" w:sz="4" w:space="0" w:color="auto"/>
            </w:tcBorders>
            <w:vAlign w:val="center"/>
            <w:hideMark/>
          </w:tcPr>
          <w:p w14:paraId="74B0D29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1236.48 </w:t>
            </w:r>
          </w:p>
        </w:tc>
      </w:tr>
      <w:tr w:rsidR="000B2D23" w14:paraId="45F7C44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170152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210</w:t>
            </w:r>
          </w:p>
        </w:tc>
        <w:tc>
          <w:tcPr>
            <w:tcW w:w="5031" w:type="dxa"/>
            <w:tcBorders>
              <w:top w:val="single" w:sz="4" w:space="0" w:color="auto"/>
              <w:left w:val="nil"/>
              <w:bottom w:val="single" w:sz="4" w:space="0" w:color="auto"/>
              <w:right w:val="single" w:sz="4" w:space="0" w:color="auto"/>
            </w:tcBorders>
            <w:vAlign w:val="center"/>
            <w:hideMark/>
          </w:tcPr>
          <w:p w14:paraId="73E837A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萎缩性胃炎抗体两项（IF,PCA-IgG）</w:t>
            </w:r>
          </w:p>
        </w:tc>
        <w:tc>
          <w:tcPr>
            <w:tcW w:w="2344" w:type="dxa"/>
            <w:tcBorders>
              <w:top w:val="single" w:sz="4" w:space="0" w:color="auto"/>
              <w:left w:val="nil"/>
              <w:bottom w:val="single" w:sz="4" w:space="0" w:color="auto"/>
              <w:right w:val="single" w:sz="4" w:space="0" w:color="auto"/>
            </w:tcBorders>
            <w:noWrap/>
            <w:vAlign w:val="center"/>
            <w:hideMark/>
          </w:tcPr>
          <w:p w14:paraId="2EAC14C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1AA4F92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57.04</w:t>
            </w:r>
          </w:p>
        </w:tc>
      </w:tr>
      <w:tr w:rsidR="000B2D23" w14:paraId="47A31E7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D31D9F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211</w:t>
            </w:r>
          </w:p>
        </w:tc>
        <w:tc>
          <w:tcPr>
            <w:tcW w:w="5031" w:type="dxa"/>
            <w:tcBorders>
              <w:top w:val="single" w:sz="4" w:space="0" w:color="auto"/>
              <w:left w:val="nil"/>
              <w:bottom w:val="single" w:sz="4" w:space="0" w:color="auto"/>
              <w:right w:val="single" w:sz="4" w:space="0" w:color="auto"/>
            </w:tcBorders>
            <w:vAlign w:val="center"/>
            <w:hideMark/>
          </w:tcPr>
          <w:p w14:paraId="0C82DFF3"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胃癌肿瘤标志物筛查3项（胃蛋白酶原I、胃蛋白酶原II、PG-I/PG-II）</w:t>
            </w:r>
          </w:p>
        </w:tc>
        <w:tc>
          <w:tcPr>
            <w:tcW w:w="2344" w:type="dxa"/>
            <w:tcBorders>
              <w:top w:val="single" w:sz="4" w:space="0" w:color="auto"/>
              <w:left w:val="nil"/>
              <w:bottom w:val="single" w:sz="4" w:space="0" w:color="auto"/>
              <w:right w:val="single" w:sz="4" w:space="0" w:color="auto"/>
            </w:tcBorders>
            <w:noWrap/>
            <w:vAlign w:val="center"/>
            <w:hideMark/>
          </w:tcPr>
          <w:p w14:paraId="13D6284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19D2D0D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139.84</w:t>
            </w:r>
          </w:p>
        </w:tc>
      </w:tr>
      <w:tr w:rsidR="000B2D23" w14:paraId="2A3BF88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7D4FBA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212</w:t>
            </w:r>
          </w:p>
        </w:tc>
        <w:tc>
          <w:tcPr>
            <w:tcW w:w="5031" w:type="dxa"/>
            <w:tcBorders>
              <w:top w:val="single" w:sz="4" w:space="0" w:color="auto"/>
              <w:left w:val="nil"/>
              <w:bottom w:val="single" w:sz="4" w:space="0" w:color="auto"/>
              <w:right w:val="single" w:sz="4" w:space="0" w:color="auto"/>
            </w:tcBorders>
            <w:vAlign w:val="center"/>
            <w:hideMark/>
          </w:tcPr>
          <w:p w14:paraId="20C6D42B" w14:textId="254C900A" w:rsidR="000B2D23" w:rsidRDefault="00E73F07">
            <w:pPr>
              <w:widowControl/>
              <w:jc w:val="left"/>
              <w:rPr>
                <w:rFonts w:asciiTheme="minorEastAsia" w:eastAsiaTheme="minorEastAsia" w:hAnsiTheme="minorEastAsia" w:hint="eastAsia"/>
                <w:color w:val="000000" w:themeColor="text1"/>
                <w:sz w:val="22"/>
                <w:szCs w:val="22"/>
              </w:rPr>
            </w:pPr>
            <w:r w:rsidRPr="00E73F07">
              <w:rPr>
                <w:rFonts w:asciiTheme="minorEastAsia" w:eastAsiaTheme="minorEastAsia" w:hAnsiTheme="minorEastAsia" w:hint="eastAsia"/>
                <w:color w:val="000000" w:themeColor="text1"/>
                <w:sz w:val="22"/>
                <w:szCs w:val="22"/>
              </w:rPr>
              <w:t>胃肠间质瘤MINI套餐（FFPE）</w:t>
            </w:r>
          </w:p>
        </w:tc>
        <w:tc>
          <w:tcPr>
            <w:tcW w:w="2344" w:type="dxa"/>
            <w:tcBorders>
              <w:top w:val="single" w:sz="4" w:space="0" w:color="auto"/>
              <w:left w:val="nil"/>
              <w:bottom w:val="single" w:sz="4" w:space="0" w:color="auto"/>
              <w:right w:val="single" w:sz="4" w:space="0" w:color="auto"/>
            </w:tcBorders>
            <w:noWrap/>
            <w:vAlign w:val="center"/>
            <w:hideMark/>
          </w:tcPr>
          <w:p w14:paraId="06C62654" w14:textId="77777777" w:rsidR="000B2D23" w:rsidRPr="00C92D76" w:rsidRDefault="000B2D23">
            <w:pPr>
              <w:widowControl/>
              <w:jc w:val="center"/>
              <w:rPr>
                <w:rFonts w:asciiTheme="minorEastAsia" w:eastAsiaTheme="minorEastAsia" w:hAnsiTheme="minorEastAsia" w:hint="eastAsia"/>
                <w:color w:val="000000" w:themeColor="text1"/>
                <w:sz w:val="22"/>
                <w:szCs w:val="22"/>
              </w:rPr>
            </w:pPr>
            <w:r w:rsidRPr="00C92D76">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7AB91A8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2000.00 </w:t>
            </w:r>
          </w:p>
        </w:tc>
      </w:tr>
      <w:tr w:rsidR="000B2D23" w14:paraId="431F253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9BAF99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213</w:t>
            </w:r>
          </w:p>
        </w:tc>
        <w:tc>
          <w:tcPr>
            <w:tcW w:w="5031" w:type="dxa"/>
            <w:tcBorders>
              <w:top w:val="single" w:sz="4" w:space="0" w:color="auto"/>
              <w:left w:val="nil"/>
              <w:bottom w:val="single" w:sz="4" w:space="0" w:color="auto"/>
              <w:right w:val="single" w:sz="4" w:space="0" w:color="auto"/>
            </w:tcBorders>
            <w:vAlign w:val="center"/>
            <w:hideMark/>
          </w:tcPr>
          <w:p w14:paraId="7505CA7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胃肠间质</w:t>
            </w:r>
            <w:proofErr w:type="gramStart"/>
            <w:r>
              <w:rPr>
                <w:rFonts w:asciiTheme="minorEastAsia" w:eastAsiaTheme="minorEastAsia" w:hAnsiTheme="minorEastAsia" w:hint="eastAsia"/>
                <w:color w:val="000000" w:themeColor="text1"/>
                <w:sz w:val="22"/>
                <w:szCs w:val="22"/>
              </w:rPr>
              <w:t>瘤相关</w:t>
            </w:r>
            <w:proofErr w:type="gramEnd"/>
            <w:r>
              <w:rPr>
                <w:rFonts w:asciiTheme="minorEastAsia" w:eastAsiaTheme="minorEastAsia" w:hAnsiTheme="minorEastAsia" w:hint="eastAsia"/>
                <w:color w:val="000000" w:themeColor="text1"/>
                <w:sz w:val="22"/>
                <w:szCs w:val="22"/>
              </w:rPr>
              <w:t>基因突变检测 (GIST,11基因,FFPE)</w:t>
            </w:r>
          </w:p>
        </w:tc>
        <w:tc>
          <w:tcPr>
            <w:tcW w:w="2344" w:type="dxa"/>
            <w:tcBorders>
              <w:top w:val="single" w:sz="4" w:space="0" w:color="auto"/>
              <w:left w:val="nil"/>
              <w:bottom w:val="single" w:sz="4" w:space="0" w:color="auto"/>
              <w:right w:val="single" w:sz="4" w:space="0" w:color="auto"/>
            </w:tcBorders>
            <w:noWrap/>
            <w:vAlign w:val="center"/>
            <w:hideMark/>
          </w:tcPr>
          <w:p w14:paraId="7A34B19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528E960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3067.00 </w:t>
            </w:r>
          </w:p>
        </w:tc>
      </w:tr>
      <w:tr w:rsidR="000B2D23" w14:paraId="630794E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CE4C86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214</w:t>
            </w:r>
          </w:p>
        </w:tc>
        <w:tc>
          <w:tcPr>
            <w:tcW w:w="5031" w:type="dxa"/>
            <w:tcBorders>
              <w:top w:val="single" w:sz="4" w:space="0" w:color="auto"/>
              <w:left w:val="nil"/>
              <w:bottom w:val="single" w:sz="4" w:space="0" w:color="auto"/>
              <w:right w:val="single" w:sz="4" w:space="0" w:color="auto"/>
            </w:tcBorders>
            <w:vAlign w:val="center"/>
            <w:hideMark/>
          </w:tcPr>
          <w:p w14:paraId="0FE86A6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胃蛋白酶原I</w:t>
            </w:r>
          </w:p>
        </w:tc>
        <w:tc>
          <w:tcPr>
            <w:tcW w:w="2344" w:type="dxa"/>
            <w:tcBorders>
              <w:top w:val="single" w:sz="4" w:space="0" w:color="auto"/>
              <w:left w:val="nil"/>
              <w:bottom w:val="single" w:sz="4" w:space="0" w:color="auto"/>
              <w:right w:val="single" w:sz="4" w:space="0" w:color="auto"/>
            </w:tcBorders>
            <w:noWrap/>
            <w:vAlign w:val="center"/>
            <w:hideMark/>
          </w:tcPr>
          <w:p w14:paraId="62462B6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38FD288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69.92</w:t>
            </w:r>
          </w:p>
        </w:tc>
      </w:tr>
      <w:tr w:rsidR="000B2D23" w14:paraId="0BDC6AD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4E8836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215</w:t>
            </w:r>
          </w:p>
        </w:tc>
        <w:tc>
          <w:tcPr>
            <w:tcW w:w="5031" w:type="dxa"/>
            <w:tcBorders>
              <w:top w:val="single" w:sz="4" w:space="0" w:color="auto"/>
              <w:left w:val="nil"/>
              <w:bottom w:val="single" w:sz="4" w:space="0" w:color="auto"/>
              <w:right w:val="single" w:sz="4" w:space="0" w:color="auto"/>
            </w:tcBorders>
            <w:vAlign w:val="center"/>
            <w:hideMark/>
          </w:tcPr>
          <w:p w14:paraId="57055783"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胃蛋白酶原II</w:t>
            </w:r>
          </w:p>
        </w:tc>
        <w:tc>
          <w:tcPr>
            <w:tcW w:w="2344" w:type="dxa"/>
            <w:tcBorders>
              <w:top w:val="single" w:sz="4" w:space="0" w:color="auto"/>
              <w:left w:val="nil"/>
              <w:bottom w:val="single" w:sz="4" w:space="0" w:color="auto"/>
              <w:right w:val="single" w:sz="4" w:space="0" w:color="auto"/>
            </w:tcBorders>
            <w:noWrap/>
            <w:vAlign w:val="center"/>
            <w:hideMark/>
          </w:tcPr>
          <w:p w14:paraId="02FB21A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7747783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69.92</w:t>
            </w:r>
          </w:p>
        </w:tc>
      </w:tr>
      <w:tr w:rsidR="000B2D23" w14:paraId="57868F2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1FBB12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216</w:t>
            </w:r>
          </w:p>
        </w:tc>
        <w:tc>
          <w:tcPr>
            <w:tcW w:w="5031" w:type="dxa"/>
            <w:tcBorders>
              <w:top w:val="single" w:sz="4" w:space="0" w:color="auto"/>
              <w:left w:val="nil"/>
              <w:bottom w:val="single" w:sz="4" w:space="0" w:color="auto"/>
              <w:right w:val="single" w:sz="4" w:space="0" w:color="auto"/>
            </w:tcBorders>
            <w:vAlign w:val="center"/>
            <w:hideMark/>
          </w:tcPr>
          <w:p w14:paraId="4FC88A2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胃功能四项（胃蛋白酶原I、胃蛋白酶原II、胃泌素-17、PG-I/PG-II）</w:t>
            </w:r>
          </w:p>
        </w:tc>
        <w:tc>
          <w:tcPr>
            <w:tcW w:w="2344" w:type="dxa"/>
            <w:tcBorders>
              <w:top w:val="single" w:sz="4" w:space="0" w:color="auto"/>
              <w:left w:val="nil"/>
              <w:bottom w:val="single" w:sz="4" w:space="0" w:color="auto"/>
              <w:right w:val="single" w:sz="4" w:space="0" w:color="auto"/>
            </w:tcBorders>
            <w:noWrap/>
            <w:vAlign w:val="center"/>
            <w:hideMark/>
          </w:tcPr>
          <w:p w14:paraId="5B68B13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5A645E6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185.84</w:t>
            </w:r>
          </w:p>
        </w:tc>
      </w:tr>
      <w:tr w:rsidR="000B2D23" w14:paraId="798CC33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02F918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217</w:t>
            </w:r>
          </w:p>
        </w:tc>
        <w:tc>
          <w:tcPr>
            <w:tcW w:w="5031" w:type="dxa"/>
            <w:tcBorders>
              <w:top w:val="single" w:sz="4" w:space="0" w:color="auto"/>
              <w:left w:val="nil"/>
              <w:bottom w:val="single" w:sz="4" w:space="0" w:color="auto"/>
              <w:right w:val="single" w:sz="4" w:space="0" w:color="auto"/>
            </w:tcBorders>
            <w:vAlign w:val="center"/>
            <w:hideMark/>
          </w:tcPr>
          <w:p w14:paraId="1BEFD71F"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胃泌素-17</w:t>
            </w:r>
          </w:p>
        </w:tc>
        <w:tc>
          <w:tcPr>
            <w:tcW w:w="2344" w:type="dxa"/>
            <w:tcBorders>
              <w:top w:val="single" w:sz="4" w:space="0" w:color="auto"/>
              <w:left w:val="nil"/>
              <w:bottom w:val="single" w:sz="4" w:space="0" w:color="auto"/>
              <w:right w:val="single" w:sz="4" w:space="0" w:color="auto"/>
            </w:tcBorders>
            <w:noWrap/>
            <w:vAlign w:val="center"/>
            <w:hideMark/>
          </w:tcPr>
          <w:p w14:paraId="5B1C6E4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6CBF14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46</w:t>
            </w:r>
          </w:p>
        </w:tc>
      </w:tr>
      <w:tr w:rsidR="000B2D23" w14:paraId="5A50FFB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82B477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218</w:t>
            </w:r>
          </w:p>
        </w:tc>
        <w:tc>
          <w:tcPr>
            <w:tcW w:w="5031" w:type="dxa"/>
            <w:tcBorders>
              <w:top w:val="single" w:sz="4" w:space="0" w:color="auto"/>
              <w:left w:val="nil"/>
              <w:bottom w:val="single" w:sz="4" w:space="0" w:color="auto"/>
              <w:right w:val="single" w:sz="4" w:space="0" w:color="auto"/>
            </w:tcBorders>
            <w:vAlign w:val="center"/>
            <w:hideMark/>
          </w:tcPr>
          <w:p w14:paraId="1F626D2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西罗莫司（质谱法）</w:t>
            </w:r>
          </w:p>
        </w:tc>
        <w:tc>
          <w:tcPr>
            <w:tcW w:w="2344" w:type="dxa"/>
            <w:tcBorders>
              <w:top w:val="single" w:sz="4" w:space="0" w:color="auto"/>
              <w:left w:val="nil"/>
              <w:bottom w:val="single" w:sz="4" w:space="0" w:color="auto"/>
              <w:right w:val="single" w:sz="4" w:space="0" w:color="auto"/>
            </w:tcBorders>
            <w:noWrap/>
            <w:vAlign w:val="center"/>
            <w:hideMark/>
          </w:tcPr>
          <w:p w14:paraId="1E01B2A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4230845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1D59658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06F566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219</w:t>
            </w:r>
          </w:p>
        </w:tc>
        <w:tc>
          <w:tcPr>
            <w:tcW w:w="5031" w:type="dxa"/>
            <w:tcBorders>
              <w:top w:val="single" w:sz="4" w:space="0" w:color="auto"/>
              <w:left w:val="nil"/>
              <w:bottom w:val="single" w:sz="4" w:space="0" w:color="auto"/>
              <w:right w:val="single" w:sz="4" w:space="0" w:color="auto"/>
            </w:tcBorders>
            <w:vAlign w:val="center"/>
            <w:hideMark/>
          </w:tcPr>
          <w:p w14:paraId="7A530429"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细菌培养</w:t>
            </w:r>
          </w:p>
        </w:tc>
        <w:tc>
          <w:tcPr>
            <w:tcW w:w="2344" w:type="dxa"/>
            <w:tcBorders>
              <w:top w:val="single" w:sz="4" w:space="0" w:color="auto"/>
              <w:left w:val="nil"/>
              <w:bottom w:val="single" w:sz="4" w:space="0" w:color="auto"/>
              <w:right w:val="single" w:sz="4" w:space="0" w:color="auto"/>
            </w:tcBorders>
            <w:noWrap/>
            <w:vAlign w:val="center"/>
            <w:hideMark/>
          </w:tcPr>
          <w:p w14:paraId="5DD3893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培养法</w:t>
            </w:r>
          </w:p>
        </w:tc>
        <w:tc>
          <w:tcPr>
            <w:tcW w:w="1418" w:type="dxa"/>
            <w:tcBorders>
              <w:top w:val="single" w:sz="4" w:space="0" w:color="auto"/>
              <w:left w:val="nil"/>
              <w:bottom w:val="single" w:sz="4" w:space="0" w:color="auto"/>
              <w:right w:val="single" w:sz="4" w:space="0" w:color="auto"/>
            </w:tcBorders>
            <w:vAlign w:val="center"/>
            <w:hideMark/>
          </w:tcPr>
          <w:p w14:paraId="1743C14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73.50 </w:t>
            </w:r>
          </w:p>
        </w:tc>
      </w:tr>
      <w:tr w:rsidR="000B2D23" w14:paraId="3823FFE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999BFF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220</w:t>
            </w:r>
          </w:p>
        </w:tc>
        <w:tc>
          <w:tcPr>
            <w:tcW w:w="5031" w:type="dxa"/>
            <w:tcBorders>
              <w:top w:val="single" w:sz="4" w:space="0" w:color="auto"/>
              <w:left w:val="nil"/>
              <w:bottom w:val="single" w:sz="4" w:space="0" w:color="auto"/>
              <w:right w:val="single" w:sz="4" w:space="0" w:color="auto"/>
            </w:tcBorders>
            <w:vAlign w:val="center"/>
            <w:hideMark/>
          </w:tcPr>
          <w:p w14:paraId="6A67511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细小病毒 (B19-DNA)定性</w:t>
            </w:r>
          </w:p>
        </w:tc>
        <w:tc>
          <w:tcPr>
            <w:tcW w:w="2344" w:type="dxa"/>
            <w:tcBorders>
              <w:top w:val="single" w:sz="4" w:space="0" w:color="auto"/>
              <w:left w:val="nil"/>
              <w:bottom w:val="single" w:sz="4" w:space="0" w:color="auto"/>
              <w:right w:val="single" w:sz="4" w:space="0" w:color="auto"/>
            </w:tcBorders>
            <w:noWrap/>
            <w:vAlign w:val="center"/>
            <w:hideMark/>
          </w:tcPr>
          <w:p w14:paraId="189E7C5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实时荧光PCR</w:t>
            </w:r>
          </w:p>
        </w:tc>
        <w:tc>
          <w:tcPr>
            <w:tcW w:w="1418" w:type="dxa"/>
            <w:tcBorders>
              <w:top w:val="single" w:sz="4" w:space="0" w:color="auto"/>
              <w:left w:val="nil"/>
              <w:bottom w:val="single" w:sz="4" w:space="0" w:color="auto"/>
              <w:right w:val="single" w:sz="4" w:space="0" w:color="auto"/>
            </w:tcBorders>
            <w:vAlign w:val="center"/>
            <w:hideMark/>
          </w:tcPr>
          <w:p w14:paraId="13156DD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5F690EB0"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81D84E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221</w:t>
            </w:r>
          </w:p>
        </w:tc>
        <w:tc>
          <w:tcPr>
            <w:tcW w:w="5031" w:type="dxa"/>
            <w:tcBorders>
              <w:top w:val="single" w:sz="4" w:space="0" w:color="auto"/>
              <w:left w:val="nil"/>
              <w:bottom w:val="single" w:sz="4" w:space="0" w:color="auto"/>
              <w:right w:val="single" w:sz="4" w:space="0" w:color="auto"/>
            </w:tcBorders>
            <w:vAlign w:val="center"/>
            <w:hideMark/>
          </w:tcPr>
          <w:p w14:paraId="7F817EE4" w14:textId="77777777" w:rsidR="000B2D23" w:rsidRDefault="000B2D23">
            <w:pPr>
              <w:widowControl/>
              <w:jc w:val="left"/>
              <w:rPr>
                <w:rFonts w:asciiTheme="minorEastAsia" w:eastAsiaTheme="minorEastAsia" w:hAnsiTheme="minorEastAsia" w:hint="eastAsia"/>
                <w:color w:val="000000" w:themeColor="text1"/>
                <w:sz w:val="22"/>
                <w:szCs w:val="22"/>
              </w:rPr>
            </w:pPr>
            <w:proofErr w:type="gramStart"/>
            <w:r>
              <w:rPr>
                <w:rFonts w:asciiTheme="minorEastAsia" w:eastAsiaTheme="minorEastAsia" w:hAnsiTheme="minorEastAsia" w:hint="eastAsia"/>
                <w:color w:val="000000" w:themeColor="text1"/>
                <w:sz w:val="22"/>
                <w:szCs w:val="22"/>
              </w:rPr>
              <w:t>涎液化糖链抗原</w:t>
            </w:r>
            <w:proofErr w:type="gramEnd"/>
            <w:r>
              <w:rPr>
                <w:rFonts w:asciiTheme="minorEastAsia" w:eastAsiaTheme="minorEastAsia" w:hAnsiTheme="minorEastAsia" w:hint="eastAsia"/>
                <w:color w:val="000000" w:themeColor="text1"/>
                <w:sz w:val="22"/>
                <w:szCs w:val="22"/>
              </w:rPr>
              <w:t xml:space="preserve">(KL-6) </w:t>
            </w:r>
          </w:p>
        </w:tc>
        <w:tc>
          <w:tcPr>
            <w:tcW w:w="2344" w:type="dxa"/>
            <w:tcBorders>
              <w:top w:val="single" w:sz="4" w:space="0" w:color="auto"/>
              <w:left w:val="nil"/>
              <w:bottom w:val="single" w:sz="4" w:space="0" w:color="auto"/>
              <w:right w:val="single" w:sz="4" w:space="0" w:color="auto"/>
            </w:tcBorders>
            <w:noWrap/>
            <w:vAlign w:val="center"/>
            <w:hideMark/>
          </w:tcPr>
          <w:p w14:paraId="25EDE84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32F440D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200</w:t>
            </w:r>
          </w:p>
        </w:tc>
      </w:tr>
      <w:tr w:rsidR="000B2D23" w14:paraId="57D5E35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C655CD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222</w:t>
            </w:r>
          </w:p>
        </w:tc>
        <w:tc>
          <w:tcPr>
            <w:tcW w:w="5031" w:type="dxa"/>
            <w:tcBorders>
              <w:top w:val="single" w:sz="4" w:space="0" w:color="auto"/>
              <w:left w:val="nil"/>
              <w:bottom w:val="single" w:sz="4" w:space="0" w:color="auto"/>
              <w:right w:val="single" w:sz="4" w:space="0" w:color="auto"/>
            </w:tcBorders>
            <w:vAlign w:val="center"/>
            <w:hideMark/>
          </w:tcPr>
          <w:p w14:paraId="37A6807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腺病毒病毒核酸检测</w:t>
            </w:r>
          </w:p>
        </w:tc>
        <w:tc>
          <w:tcPr>
            <w:tcW w:w="2344" w:type="dxa"/>
            <w:tcBorders>
              <w:top w:val="single" w:sz="4" w:space="0" w:color="auto"/>
              <w:left w:val="nil"/>
              <w:bottom w:val="single" w:sz="4" w:space="0" w:color="auto"/>
              <w:right w:val="single" w:sz="4" w:space="0" w:color="auto"/>
            </w:tcBorders>
            <w:noWrap/>
            <w:vAlign w:val="center"/>
            <w:hideMark/>
          </w:tcPr>
          <w:p w14:paraId="099B141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荧光定量PCR</w:t>
            </w:r>
          </w:p>
        </w:tc>
        <w:tc>
          <w:tcPr>
            <w:tcW w:w="1418" w:type="dxa"/>
            <w:tcBorders>
              <w:top w:val="single" w:sz="4" w:space="0" w:color="auto"/>
              <w:left w:val="nil"/>
              <w:bottom w:val="single" w:sz="4" w:space="0" w:color="auto"/>
              <w:right w:val="single" w:sz="4" w:space="0" w:color="auto"/>
            </w:tcBorders>
            <w:vAlign w:val="center"/>
            <w:hideMark/>
          </w:tcPr>
          <w:p w14:paraId="1D5EC5C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64266BA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3806DF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223</w:t>
            </w:r>
          </w:p>
        </w:tc>
        <w:tc>
          <w:tcPr>
            <w:tcW w:w="5031" w:type="dxa"/>
            <w:tcBorders>
              <w:top w:val="single" w:sz="4" w:space="0" w:color="auto"/>
              <w:left w:val="nil"/>
              <w:bottom w:val="single" w:sz="4" w:space="0" w:color="auto"/>
              <w:right w:val="single" w:sz="4" w:space="0" w:color="auto"/>
            </w:tcBorders>
            <w:vAlign w:val="center"/>
            <w:hideMark/>
          </w:tcPr>
          <w:p w14:paraId="31071D8E"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性别发育异常相关基因测序检测</w:t>
            </w:r>
          </w:p>
        </w:tc>
        <w:tc>
          <w:tcPr>
            <w:tcW w:w="2344" w:type="dxa"/>
            <w:tcBorders>
              <w:top w:val="single" w:sz="4" w:space="0" w:color="auto"/>
              <w:left w:val="nil"/>
              <w:bottom w:val="single" w:sz="4" w:space="0" w:color="auto"/>
              <w:right w:val="single" w:sz="4" w:space="0" w:color="auto"/>
            </w:tcBorders>
            <w:noWrap/>
            <w:vAlign w:val="center"/>
            <w:hideMark/>
          </w:tcPr>
          <w:p w14:paraId="7905AA5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高通量测序(141个基因）</w:t>
            </w:r>
          </w:p>
        </w:tc>
        <w:tc>
          <w:tcPr>
            <w:tcW w:w="1418" w:type="dxa"/>
            <w:tcBorders>
              <w:top w:val="single" w:sz="4" w:space="0" w:color="auto"/>
              <w:left w:val="nil"/>
              <w:bottom w:val="single" w:sz="4" w:space="0" w:color="auto"/>
              <w:right w:val="single" w:sz="4" w:space="0" w:color="auto"/>
            </w:tcBorders>
            <w:vAlign w:val="center"/>
            <w:hideMark/>
          </w:tcPr>
          <w:p w14:paraId="6965096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4000</w:t>
            </w:r>
          </w:p>
        </w:tc>
      </w:tr>
      <w:tr w:rsidR="000B2D23" w14:paraId="2FD56155"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0FC476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224</w:t>
            </w:r>
          </w:p>
        </w:tc>
        <w:tc>
          <w:tcPr>
            <w:tcW w:w="5031" w:type="dxa"/>
            <w:tcBorders>
              <w:top w:val="single" w:sz="4" w:space="0" w:color="auto"/>
              <w:left w:val="nil"/>
              <w:bottom w:val="single" w:sz="4" w:space="0" w:color="auto"/>
              <w:right w:val="single" w:sz="4" w:space="0" w:color="auto"/>
            </w:tcBorders>
            <w:vAlign w:val="center"/>
            <w:hideMark/>
          </w:tcPr>
          <w:p w14:paraId="594BDF3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性激素结合球蛋白</w:t>
            </w:r>
          </w:p>
        </w:tc>
        <w:tc>
          <w:tcPr>
            <w:tcW w:w="2344" w:type="dxa"/>
            <w:tcBorders>
              <w:top w:val="single" w:sz="4" w:space="0" w:color="auto"/>
              <w:left w:val="nil"/>
              <w:bottom w:val="single" w:sz="4" w:space="0" w:color="auto"/>
              <w:right w:val="single" w:sz="4" w:space="0" w:color="auto"/>
            </w:tcBorders>
            <w:noWrap/>
            <w:vAlign w:val="center"/>
            <w:hideMark/>
          </w:tcPr>
          <w:p w14:paraId="4EBED53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0A06541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69</w:t>
            </w:r>
          </w:p>
        </w:tc>
      </w:tr>
      <w:tr w:rsidR="000B2D23" w14:paraId="7001A911"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803C55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225</w:t>
            </w:r>
          </w:p>
        </w:tc>
        <w:tc>
          <w:tcPr>
            <w:tcW w:w="5031" w:type="dxa"/>
            <w:tcBorders>
              <w:top w:val="single" w:sz="4" w:space="0" w:color="auto"/>
              <w:left w:val="nil"/>
              <w:bottom w:val="single" w:sz="4" w:space="0" w:color="auto"/>
              <w:right w:val="single" w:sz="4" w:space="0" w:color="auto"/>
            </w:tcBorders>
            <w:vAlign w:val="center"/>
            <w:hideMark/>
          </w:tcPr>
          <w:p w14:paraId="33B62459"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雄烯二酮</w:t>
            </w:r>
          </w:p>
        </w:tc>
        <w:tc>
          <w:tcPr>
            <w:tcW w:w="2344" w:type="dxa"/>
            <w:tcBorders>
              <w:top w:val="single" w:sz="4" w:space="0" w:color="auto"/>
              <w:left w:val="nil"/>
              <w:bottom w:val="single" w:sz="4" w:space="0" w:color="auto"/>
              <w:right w:val="single" w:sz="4" w:space="0" w:color="auto"/>
            </w:tcBorders>
            <w:noWrap/>
            <w:vAlign w:val="center"/>
            <w:hideMark/>
          </w:tcPr>
          <w:p w14:paraId="6D9D355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4313F74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42.42</w:t>
            </w:r>
          </w:p>
        </w:tc>
      </w:tr>
      <w:tr w:rsidR="000B2D23" w14:paraId="7A5EFA62"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ABFE85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226</w:t>
            </w:r>
          </w:p>
        </w:tc>
        <w:tc>
          <w:tcPr>
            <w:tcW w:w="5031" w:type="dxa"/>
            <w:tcBorders>
              <w:top w:val="single" w:sz="4" w:space="0" w:color="auto"/>
              <w:left w:val="nil"/>
              <w:bottom w:val="single" w:sz="4" w:space="0" w:color="auto"/>
              <w:right w:val="single" w:sz="4" w:space="0" w:color="auto"/>
            </w:tcBorders>
            <w:vAlign w:val="center"/>
            <w:hideMark/>
          </w:tcPr>
          <w:p w14:paraId="7F4017B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血管性血友病因子(</w:t>
            </w:r>
            <w:proofErr w:type="spellStart"/>
            <w:r>
              <w:rPr>
                <w:rFonts w:asciiTheme="minorEastAsia" w:eastAsiaTheme="minorEastAsia" w:hAnsiTheme="minorEastAsia" w:hint="eastAsia"/>
                <w:color w:val="000000" w:themeColor="text1"/>
                <w:sz w:val="22"/>
                <w:szCs w:val="22"/>
              </w:rPr>
              <w:t>vWF:Ag</w:t>
            </w:r>
            <w:proofErr w:type="spellEnd"/>
            <w:r>
              <w:rPr>
                <w:rFonts w:asciiTheme="minorEastAsia" w:eastAsiaTheme="minorEastAsia" w:hAnsiTheme="minorEastAsia" w:hint="eastAsia"/>
                <w:color w:val="000000" w:themeColor="text1"/>
                <w:sz w:val="22"/>
                <w:szCs w:val="22"/>
              </w:rPr>
              <w:t>)</w:t>
            </w:r>
          </w:p>
        </w:tc>
        <w:tc>
          <w:tcPr>
            <w:tcW w:w="2344" w:type="dxa"/>
            <w:tcBorders>
              <w:top w:val="single" w:sz="4" w:space="0" w:color="auto"/>
              <w:left w:val="nil"/>
              <w:bottom w:val="single" w:sz="4" w:space="0" w:color="auto"/>
              <w:right w:val="single" w:sz="4" w:space="0" w:color="auto"/>
            </w:tcBorders>
            <w:noWrap/>
            <w:vAlign w:val="center"/>
            <w:hideMark/>
          </w:tcPr>
          <w:p w14:paraId="58DA620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single" w:sz="4" w:space="0" w:color="auto"/>
              <w:left w:val="nil"/>
              <w:bottom w:val="single" w:sz="4" w:space="0" w:color="auto"/>
              <w:right w:val="single" w:sz="4" w:space="0" w:color="auto"/>
            </w:tcBorders>
            <w:vAlign w:val="center"/>
            <w:hideMark/>
          </w:tcPr>
          <w:p w14:paraId="4CEEA5E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73.6</w:t>
            </w:r>
          </w:p>
        </w:tc>
      </w:tr>
      <w:tr w:rsidR="000B2D23" w14:paraId="1D5FBFA0"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8B88AA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227</w:t>
            </w:r>
          </w:p>
        </w:tc>
        <w:tc>
          <w:tcPr>
            <w:tcW w:w="5031" w:type="dxa"/>
            <w:tcBorders>
              <w:top w:val="single" w:sz="4" w:space="0" w:color="auto"/>
              <w:left w:val="nil"/>
              <w:bottom w:val="single" w:sz="4" w:space="0" w:color="auto"/>
              <w:right w:val="single" w:sz="4" w:space="0" w:color="auto"/>
            </w:tcBorders>
            <w:vAlign w:val="center"/>
            <w:hideMark/>
          </w:tcPr>
          <w:p w14:paraId="4AABBE52"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血浆蛋白C活性测定</w:t>
            </w:r>
          </w:p>
        </w:tc>
        <w:tc>
          <w:tcPr>
            <w:tcW w:w="2344" w:type="dxa"/>
            <w:tcBorders>
              <w:top w:val="single" w:sz="4" w:space="0" w:color="auto"/>
              <w:left w:val="nil"/>
              <w:bottom w:val="single" w:sz="4" w:space="0" w:color="auto"/>
              <w:right w:val="single" w:sz="4" w:space="0" w:color="auto"/>
            </w:tcBorders>
            <w:noWrap/>
            <w:vAlign w:val="center"/>
            <w:hideMark/>
          </w:tcPr>
          <w:p w14:paraId="39B13C9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发色底物法</w:t>
            </w:r>
          </w:p>
        </w:tc>
        <w:tc>
          <w:tcPr>
            <w:tcW w:w="1418" w:type="dxa"/>
            <w:tcBorders>
              <w:top w:val="single" w:sz="4" w:space="0" w:color="auto"/>
              <w:left w:val="nil"/>
              <w:bottom w:val="single" w:sz="4" w:space="0" w:color="auto"/>
              <w:right w:val="single" w:sz="4" w:space="0" w:color="auto"/>
            </w:tcBorders>
            <w:vAlign w:val="center"/>
            <w:hideMark/>
          </w:tcPr>
          <w:p w14:paraId="5F6E167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73.60 </w:t>
            </w:r>
          </w:p>
        </w:tc>
      </w:tr>
      <w:tr w:rsidR="000B2D23" w14:paraId="094F2C2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D47170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228</w:t>
            </w:r>
          </w:p>
        </w:tc>
        <w:tc>
          <w:tcPr>
            <w:tcW w:w="5031" w:type="dxa"/>
            <w:tcBorders>
              <w:top w:val="single" w:sz="4" w:space="0" w:color="auto"/>
              <w:left w:val="nil"/>
              <w:bottom w:val="single" w:sz="4" w:space="0" w:color="auto"/>
              <w:right w:val="single" w:sz="4" w:space="0" w:color="auto"/>
            </w:tcBorders>
            <w:vAlign w:val="center"/>
            <w:hideMark/>
          </w:tcPr>
          <w:p w14:paraId="2B4BEA7F"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血浆蛋白S活性测定</w:t>
            </w:r>
          </w:p>
        </w:tc>
        <w:tc>
          <w:tcPr>
            <w:tcW w:w="2344" w:type="dxa"/>
            <w:tcBorders>
              <w:top w:val="single" w:sz="4" w:space="0" w:color="auto"/>
              <w:left w:val="nil"/>
              <w:bottom w:val="single" w:sz="4" w:space="0" w:color="auto"/>
              <w:right w:val="single" w:sz="4" w:space="0" w:color="auto"/>
            </w:tcBorders>
            <w:noWrap/>
            <w:vAlign w:val="center"/>
            <w:hideMark/>
          </w:tcPr>
          <w:p w14:paraId="1A6FDA6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凝固法</w:t>
            </w:r>
          </w:p>
        </w:tc>
        <w:tc>
          <w:tcPr>
            <w:tcW w:w="1418" w:type="dxa"/>
            <w:tcBorders>
              <w:top w:val="single" w:sz="4" w:space="0" w:color="auto"/>
              <w:left w:val="nil"/>
              <w:bottom w:val="single" w:sz="4" w:space="0" w:color="auto"/>
              <w:right w:val="single" w:sz="4" w:space="0" w:color="auto"/>
            </w:tcBorders>
            <w:vAlign w:val="center"/>
            <w:hideMark/>
          </w:tcPr>
          <w:p w14:paraId="5019D00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184.00 </w:t>
            </w:r>
          </w:p>
        </w:tc>
      </w:tr>
      <w:tr w:rsidR="000B2D23" w14:paraId="0BA190C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D5DE58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229</w:t>
            </w:r>
          </w:p>
        </w:tc>
        <w:tc>
          <w:tcPr>
            <w:tcW w:w="5031" w:type="dxa"/>
            <w:tcBorders>
              <w:top w:val="single" w:sz="4" w:space="0" w:color="auto"/>
              <w:left w:val="nil"/>
              <w:bottom w:val="single" w:sz="4" w:space="0" w:color="auto"/>
              <w:right w:val="single" w:sz="4" w:space="0" w:color="auto"/>
            </w:tcBorders>
            <w:vAlign w:val="center"/>
            <w:hideMark/>
          </w:tcPr>
          <w:p w14:paraId="563B5491"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血浆纤溶酶原活性测定</w:t>
            </w:r>
          </w:p>
        </w:tc>
        <w:tc>
          <w:tcPr>
            <w:tcW w:w="2344" w:type="dxa"/>
            <w:tcBorders>
              <w:top w:val="single" w:sz="4" w:space="0" w:color="auto"/>
              <w:left w:val="nil"/>
              <w:bottom w:val="single" w:sz="4" w:space="0" w:color="auto"/>
              <w:right w:val="single" w:sz="4" w:space="0" w:color="auto"/>
            </w:tcBorders>
            <w:noWrap/>
            <w:vAlign w:val="center"/>
            <w:hideMark/>
          </w:tcPr>
          <w:p w14:paraId="3D28276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仪器法</w:t>
            </w:r>
          </w:p>
        </w:tc>
        <w:tc>
          <w:tcPr>
            <w:tcW w:w="1418" w:type="dxa"/>
            <w:tcBorders>
              <w:top w:val="single" w:sz="4" w:space="0" w:color="auto"/>
              <w:left w:val="nil"/>
              <w:bottom w:val="single" w:sz="4" w:space="0" w:color="auto"/>
              <w:right w:val="single" w:sz="4" w:space="0" w:color="auto"/>
            </w:tcBorders>
            <w:vAlign w:val="center"/>
            <w:hideMark/>
          </w:tcPr>
          <w:p w14:paraId="487D57E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55.2</w:t>
            </w:r>
          </w:p>
        </w:tc>
      </w:tr>
      <w:tr w:rsidR="000B2D23" w14:paraId="7CFA57E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03B2E8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230</w:t>
            </w:r>
          </w:p>
        </w:tc>
        <w:tc>
          <w:tcPr>
            <w:tcW w:w="5031" w:type="dxa"/>
            <w:tcBorders>
              <w:top w:val="single" w:sz="4" w:space="0" w:color="auto"/>
              <w:left w:val="nil"/>
              <w:bottom w:val="single" w:sz="4" w:space="0" w:color="auto"/>
              <w:right w:val="single" w:sz="4" w:space="0" w:color="auto"/>
            </w:tcBorders>
            <w:vAlign w:val="center"/>
            <w:hideMark/>
          </w:tcPr>
          <w:p w14:paraId="0974D8E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血浆纤溶酶原抗原测定</w:t>
            </w:r>
          </w:p>
        </w:tc>
        <w:tc>
          <w:tcPr>
            <w:tcW w:w="2344" w:type="dxa"/>
            <w:tcBorders>
              <w:top w:val="single" w:sz="4" w:space="0" w:color="auto"/>
              <w:left w:val="nil"/>
              <w:bottom w:val="single" w:sz="4" w:space="0" w:color="auto"/>
              <w:right w:val="single" w:sz="4" w:space="0" w:color="auto"/>
            </w:tcBorders>
            <w:noWrap/>
            <w:vAlign w:val="center"/>
            <w:hideMark/>
          </w:tcPr>
          <w:p w14:paraId="62B1999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仪器法</w:t>
            </w:r>
          </w:p>
        </w:tc>
        <w:tc>
          <w:tcPr>
            <w:tcW w:w="1418" w:type="dxa"/>
            <w:tcBorders>
              <w:top w:val="single" w:sz="4" w:space="0" w:color="auto"/>
              <w:left w:val="nil"/>
              <w:bottom w:val="single" w:sz="4" w:space="0" w:color="auto"/>
              <w:right w:val="single" w:sz="4" w:space="0" w:color="auto"/>
            </w:tcBorders>
            <w:vAlign w:val="center"/>
            <w:hideMark/>
          </w:tcPr>
          <w:p w14:paraId="525E0BD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55.2</w:t>
            </w:r>
          </w:p>
        </w:tc>
      </w:tr>
      <w:tr w:rsidR="000B2D23" w14:paraId="24B3892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B0C313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231</w:t>
            </w:r>
          </w:p>
        </w:tc>
        <w:tc>
          <w:tcPr>
            <w:tcW w:w="5031" w:type="dxa"/>
            <w:tcBorders>
              <w:top w:val="single" w:sz="4" w:space="0" w:color="auto"/>
              <w:left w:val="nil"/>
              <w:bottom w:val="single" w:sz="4" w:space="0" w:color="auto"/>
              <w:right w:val="single" w:sz="4" w:space="0" w:color="auto"/>
            </w:tcBorders>
            <w:vAlign w:val="center"/>
            <w:hideMark/>
          </w:tcPr>
          <w:p w14:paraId="0DC89FE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血浆因子抑制物定量测定-仪器法 </w:t>
            </w:r>
          </w:p>
        </w:tc>
        <w:tc>
          <w:tcPr>
            <w:tcW w:w="2344" w:type="dxa"/>
            <w:tcBorders>
              <w:top w:val="single" w:sz="4" w:space="0" w:color="auto"/>
              <w:left w:val="nil"/>
              <w:bottom w:val="single" w:sz="4" w:space="0" w:color="auto"/>
              <w:right w:val="single" w:sz="4" w:space="0" w:color="auto"/>
            </w:tcBorders>
            <w:noWrap/>
            <w:vAlign w:val="center"/>
            <w:hideMark/>
          </w:tcPr>
          <w:p w14:paraId="64AA94F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仪器法</w:t>
            </w:r>
          </w:p>
        </w:tc>
        <w:tc>
          <w:tcPr>
            <w:tcW w:w="1418" w:type="dxa"/>
            <w:tcBorders>
              <w:top w:val="single" w:sz="4" w:space="0" w:color="auto"/>
              <w:left w:val="nil"/>
              <w:bottom w:val="single" w:sz="4" w:space="0" w:color="auto"/>
              <w:right w:val="single" w:sz="4" w:space="0" w:color="auto"/>
            </w:tcBorders>
            <w:vAlign w:val="center"/>
            <w:hideMark/>
          </w:tcPr>
          <w:p w14:paraId="7F20B45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156.4</w:t>
            </w:r>
          </w:p>
        </w:tc>
      </w:tr>
      <w:tr w:rsidR="000B2D23" w14:paraId="079C067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6A1A0A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232</w:t>
            </w:r>
          </w:p>
        </w:tc>
        <w:tc>
          <w:tcPr>
            <w:tcW w:w="5031" w:type="dxa"/>
            <w:tcBorders>
              <w:top w:val="single" w:sz="4" w:space="0" w:color="auto"/>
              <w:left w:val="nil"/>
              <w:bottom w:val="single" w:sz="4" w:space="0" w:color="auto"/>
              <w:right w:val="single" w:sz="4" w:space="0" w:color="auto"/>
            </w:tcBorders>
            <w:vAlign w:val="center"/>
            <w:hideMark/>
          </w:tcPr>
          <w:p w14:paraId="519D917E"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血清锂(Li)</w:t>
            </w:r>
          </w:p>
        </w:tc>
        <w:tc>
          <w:tcPr>
            <w:tcW w:w="2344" w:type="dxa"/>
            <w:tcBorders>
              <w:top w:val="single" w:sz="4" w:space="0" w:color="auto"/>
              <w:left w:val="nil"/>
              <w:bottom w:val="single" w:sz="4" w:space="0" w:color="auto"/>
              <w:right w:val="single" w:sz="4" w:space="0" w:color="auto"/>
            </w:tcBorders>
            <w:noWrap/>
            <w:vAlign w:val="center"/>
            <w:hideMark/>
          </w:tcPr>
          <w:p w14:paraId="24E372A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44B24F6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119.6</w:t>
            </w:r>
          </w:p>
        </w:tc>
      </w:tr>
      <w:tr w:rsidR="000B2D23" w14:paraId="4B94B8FB"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7B1E9D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233</w:t>
            </w:r>
          </w:p>
        </w:tc>
        <w:tc>
          <w:tcPr>
            <w:tcW w:w="5031" w:type="dxa"/>
            <w:tcBorders>
              <w:top w:val="single" w:sz="4" w:space="0" w:color="auto"/>
              <w:left w:val="nil"/>
              <w:bottom w:val="single" w:sz="4" w:space="0" w:color="auto"/>
              <w:right w:val="single" w:sz="4" w:space="0" w:color="auto"/>
            </w:tcBorders>
            <w:vAlign w:val="center"/>
            <w:hideMark/>
          </w:tcPr>
          <w:p w14:paraId="4F649D52"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血清免疫固定电泳</w:t>
            </w:r>
          </w:p>
        </w:tc>
        <w:tc>
          <w:tcPr>
            <w:tcW w:w="2344" w:type="dxa"/>
            <w:tcBorders>
              <w:top w:val="single" w:sz="4" w:space="0" w:color="auto"/>
              <w:left w:val="nil"/>
              <w:bottom w:val="single" w:sz="4" w:space="0" w:color="auto"/>
              <w:right w:val="single" w:sz="4" w:space="0" w:color="auto"/>
            </w:tcBorders>
            <w:noWrap/>
            <w:vAlign w:val="center"/>
            <w:hideMark/>
          </w:tcPr>
          <w:p w14:paraId="61F41FD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琼脂糖凝胶电泳法</w:t>
            </w:r>
          </w:p>
        </w:tc>
        <w:tc>
          <w:tcPr>
            <w:tcW w:w="1418" w:type="dxa"/>
            <w:tcBorders>
              <w:top w:val="single" w:sz="4" w:space="0" w:color="auto"/>
              <w:left w:val="nil"/>
              <w:bottom w:val="single" w:sz="4" w:space="0" w:color="auto"/>
              <w:right w:val="single" w:sz="4" w:space="0" w:color="auto"/>
            </w:tcBorders>
            <w:vAlign w:val="center"/>
            <w:hideMark/>
          </w:tcPr>
          <w:p w14:paraId="6D75644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184.00 </w:t>
            </w:r>
          </w:p>
        </w:tc>
      </w:tr>
      <w:tr w:rsidR="000B2D23" w14:paraId="4006B280"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389503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234</w:t>
            </w:r>
          </w:p>
        </w:tc>
        <w:tc>
          <w:tcPr>
            <w:tcW w:w="5031" w:type="dxa"/>
            <w:tcBorders>
              <w:top w:val="single" w:sz="4" w:space="0" w:color="auto"/>
              <w:left w:val="nil"/>
              <w:bottom w:val="single" w:sz="4" w:space="0" w:color="auto"/>
              <w:right w:val="single" w:sz="4" w:space="0" w:color="auto"/>
            </w:tcBorders>
            <w:vAlign w:val="center"/>
            <w:hideMark/>
          </w:tcPr>
          <w:p w14:paraId="65D768C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血清免疫固定电泳(</w:t>
            </w:r>
            <w:proofErr w:type="spellStart"/>
            <w:r>
              <w:rPr>
                <w:rFonts w:asciiTheme="minorEastAsia" w:eastAsiaTheme="minorEastAsia" w:hAnsiTheme="minorEastAsia" w:hint="eastAsia"/>
                <w:color w:val="000000" w:themeColor="text1"/>
                <w:sz w:val="22"/>
                <w:szCs w:val="22"/>
              </w:rPr>
              <w:t>IgD+IgE</w:t>
            </w:r>
            <w:proofErr w:type="spellEnd"/>
            <w:r>
              <w:rPr>
                <w:rFonts w:asciiTheme="minorEastAsia" w:eastAsiaTheme="minorEastAsia" w:hAnsiTheme="minorEastAsia" w:hint="eastAsia"/>
                <w:color w:val="000000" w:themeColor="text1"/>
                <w:sz w:val="22"/>
                <w:szCs w:val="22"/>
              </w:rPr>
              <w:t>)</w:t>
            </w:r>
          </w:p>
        </w:tc>
        <w:tc>
          <w:tcPr>
            <w:tcW w:w="2344" w:type="dxa"/>
            <w:tcBorders>
              <w:top w:val="single" w:sz="4" w:space="0" w:color="auto"/>
              <w:left w:val="nil"/>
              <w:bottom w:val="single" w:sz="4" w:space="0" w:color="auto"/>
              <w:right w:val="single" w:sz="4" w:space="0" w:color="auto"/>
            </w:tcBorders>
            <w:noWrap/>
            <w:vAlign w:val="center"/>
            <w:hideMark/>
          </w:tcPr>
          <w:p w14:paraId="13DBA4D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琼脂糖凝胶电泳法</w:t>
            </w:r>
          </w:p>
        </w:tc>
        <w:tc>
          <w:tcPr>
            <w:tcW w:w="1418" w:type="dxa"/>
            <w:tcBorders>
              <w:top w:val="single" w:sz="4" w:space="0" w:color="auto"/>
              <w:left w:val="nil"/>
              <w:bottom w:val="single" w:sz="4" w:space="0" w:color="auto"/>
              <w:right w:val="single" w:sz="4" w:space="0" w:color="auto"/>
            </w:tcBorders>
            <w:vAlign w:val="center"/>
            <w:hideMark/>
          </w:tcPr>
          <w:p w14:paraId="6C4F79F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184.00 </w:t>
            </w:r>
          </w:p>
        </w:tc>
      </w:tr>
      <w:tr w:rsidR="000B2D23" w14:paraId="53351995"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BFAB42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lastRenderedPageBreak/>
              <w:t>235</w:t>
            </w:r>
          </w:p>
        </w:tc>
        <w:tc>
          <w:tcPr>
            <w:tcW w:w="5031" w:type="dxa"/>
            <w:tcBorders>
              <w:top w:val="single" w:sz="4" w:space="0" w:color="auto"/>
              <w:left w:val="nil"/>
              <w:bottom w:val="single" w:sz="4" w:space="0" w:color="auto"/>
              <w:right w:val="single" w:sz="4" w:space="0" w:color="auto"/>
            </w:tcBorders>
            <w:vAlign w:val="center"/>
            <w:hideMark/>
          </w:tcPr>
          <w:p w14:paraId="3BDD822D"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血清铜</w:t>
            </w:r>
          </w:p>
        </w:tc>
        <w:tc>
          <w:tcPr>
            <w:tcW w:w="2344" w:type="dxa"/>
            <w:tcBorders>
              <w:top w:val="single" w:sz="4" w:space="0" w:color="auto"/>
              <w:left w:val="nil"/>
              <w:bottom w:val="single" w:sz="4" w:space="0" w:color="auto"/>
              <w:right w:val="single" w:sz="4" w:space="0" w:color="auto"/>
            </w:tcBorders>
            <w:noWrap/>
            <w:vAlign w:val="center"/>
            <w:hideMark/>
          </w:tcPr>
          <w:p w14:paraId="3BD7BB8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ICP-MS</w:t>
            </w:r>
          </w:p>
        </w:tc>
        <w:tc>
          <w:tcPr>
            <w:tcW w:w="1418" w:type="dxa"/>
            <w:tcBorders>
              <w:top w:val="single" w:sz="4" w:space="0" w:color="auto"/>
              <w:left w:val="nil"/>
              <w:bottom w:val="single" w:sz="4" w:space="0" w:color="auto"/>
              <w:right w:val="single" w:sz="4" w:space="0" w:color="auto"/>
            </w:tcBorders>
            <w:vAlign w:val="center"/>
            <w:hideMark/>
          </w:tcPr>
          <w:p w14:paraId="5E43342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9.2</w:t>
            </w:r>
          </w:p>
        </w:tc>
      </w:tr>
      <w:tr w:rsidR="000B2D23" w14:paraId="18033C92"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723394E"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236</w:t>
            </w:r>
          </w:p>
        </w:tc>
        <w:tc>
          <w:tcPr>
            <w:tcW w:w="5031" w:type="dxa"/>
            <w:tcBorders>
              <w:top w:val="single" w:sz="4" w:space="0" w:color="auto"/>
              <w:left w:val="nil"/>
              <w:bottom w:val="single" w:sz="4" w:space="0" w:color="auto"/>
              <w:right w:val="single" w:sz="4" w:space="0" w:color="auto"/>
            </w:tcBorders>
            <w:vAlign w:val="center"/>
            <w:hideMark/>
          </w:tcPr>
          <w:p w14:paraId="5D5A2672"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w:t>
            </w:r>
            <w:proofErr w:type="gramStart"/>
            <w:r>
              <w:rPr>
                <w:rFonts w:asciiTheme="minorEastAsia" w:eastAsiaTheme="minorEastAsia" w:hAnsiTheme="minorEastAsia" w:hint="eastAsia"/>
                <w:color w:val="000000" w:themeColor="text1"/>
                <w:sz w:val="22"/>
                <w:szCs w:val="22"/>
              </w:rPr>
              <w:t>胰</w:t>
            </w:r>
            <w:proofErr w:type="gramEnd"/>
            <w:r>
              <w:rPr>
                <w:rFonts w:asciiTheme="minorEastAsia" w:eastAsiaTheme="minorEastAsia" w:hAnsiTheme="minorEastAsia" w:hint="eastAsia"/>
                <w:color w:val="000000" w:themeColor="text1"/>
                <w:sz w:val="22"/>
                <w:szCs w:val="22"/>
              </w:rPr>
              <w:t>高血糖测定-化学发光法</w:t>
            </w:r>
          </w:p>
        </w:tc>
        <w:tc>
          <w:tcPr>
            <w:tcW w:w="2344" w:type="dxa"/>
            <w:tcBorders>
              <w:top w:val="single" w:sz="4" w:space="0" w:color="auto"/>
              <w:left w:val="nil"/>
              <w:bottom w:val="single" w:sz="4" w:space="0" w:color="auto"/>
              <w:right w:val="single" w:sz="4" w:space="0" w:color="auto"/>
            </w:tcBorders>
            <w:noWrap/>
            <w:vAlign w:val="center"/>
            <w:hideMark/>
          </w:tcPr>
          <w:p w14:paraId="6681DDB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1F22E04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63.48</w:t>
            </w:r>
          </w:p>
        </w:tc>
      </w:tr>
      <w:tr w:rsidR="000B2D23" w14:paraId="4AFF3E71"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F375DA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237</w:t>
            </w:r>
          </w:p>
        </w:tc>
        <w:tc>
          <w:tcPr>
            <w:tcW w:w="5031" w:type="dxa"/>
            <w:tcBorders>
              <w:top w:val="single" w:sz="4" w:space="0" w:color="auto"/>
              <w:left w:val="nil"/>
              <w:bottom w:val="single" w:sz="4" w:space="0" w:color="auto"/>
              <w:right w:val="single" w:sz="4" w:space="0" w:color="auto"/>
            </w:tcBorders>
            <w:vAlign w:val="center"/>
            <w:hideMark/>
          </w:tcPr>
          <w:p w14:paraId="1A113E8B"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血清游离轻链组合</w:t>
            </w:r>
          </w:p>
        </w:tc>
        <w:tc>
          <w:tcPr>
            <w:tcW w:w="2344" w:type="dxa"/>
            <w:tcBorders>
              <w:top w:val="single" w:sz="4" w:space="0" w:color="auto"/>
              <w:left w:val="nil"/>
              <w:bottom w:val="single" w:sz="4" w:space="0" w:color="auto"/>
              <w:right w:val="single" w:sz="4" w:space="0" w:color="auto"/>
            </w:tcBorders>
            <w:noWrap/>
            <w:vAlign w:val="center"/>
            <w:hideMark/>
          </w:tcPr>
          <w:p w14:paraId="229910A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免疫透射比浊法</w:t>
            </w:r>
          </w:p>
        </w:tc>
        <w:tc>
          <w:tcPr>
            <w:tcW w:w="1418" w:type="dxa"/>
            <w:tcBorders>
              <w:top w:val="single" w:sz="4" w:space="0" w:color="auto"/>
              <w:left w:val="nil"/>
              <w:bottom w:val="single" w:sz="4" w:space="0" w:color="auto"/>
              <w:right w:val="single" w:sz="4" w:space="0" w:color="auto"/>
            </w:tcBorders>
            <w:vAlign w:val="center"/>
            <w:hideMark/>
          </w:tcPr>
          <w:p w14:paraId="6521567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372.90 </w:t>
            </w:r>
          </w:p>
        </w:tc>
      </w:tr>
      <w:tr w:rsidR="000B2D23" w14:paraId="57883AC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3D0B50C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238</w:t>
            </w:r>
          </w:p>
        </w:tc>
        <w:tc>
          <w:tcPr>
            <w:tcW w:w="5031" w:type="dxa"/>
            <w:tcBorders>
              <w:top w:val="single" w:sz="4" w:space="0" w:color="auto"/>
              <w:left w:val="nil"/>
              <w:bottom w:val="single" w:sz="4" w:space="0" w:color="auto"/>
              <w:right w:val="single" w:sz="4" w:space="0" w:color="auto"/>
            </w:tcBorders>
            <w:vAlign w:val="center"/>
            <w:hideMark/>
          </w:tcPr>
          <w:p w14:paraId="76262F4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血液肿瘤ASXL1基因突变检测</w:t>
            </w:r>
          </w:p>
        </w:tc>
        <w:tc>
          <w:tcPr>
            <w:tcW w:w="2344" w:type="dxa"/>
            <w:tcBorders>
              <w:top w:val="single" w:sz="4" w:space="0" w:color="auto"/>
              <w:left w:val="nil"/>
              <w:bottom w:val="single" w:sz="4" w:space="0" w:color="auto"/>
              <w:right w:val="single" w:sz="4" w:space="0" w:color="auto"/>
            </w:tcBorders>
            <w:noWrap/>
            <w:vAlign w:val="center"/>
            <w:hideMark/>
          </w:tcPr>
          <w:p w14:paraId="31F0292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6567BB4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800.00 </w:t>
            </w:r>
          </w:p>
        </w:tc>
      </w:tr>
      <w:tr w:rsidR="000B2D23" w14:paraId="7CE7B232"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044CA8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239</w:t>
            </w:r>
          </w:p>
        </w:tc>
        <w:tc>
          <w:tcPr>
            <w:tcW w:w="5031" w:type="dxa"/>
            <w:tcBorders>
              <w:top w:val="single" w:sz="4" w:space="0" w:color="auto"/>
              <w:left w:val="nil"/>
              <w:bottom w:val="single" w:sz="4" w:space="0" w:color="auto"/>
              <w:right w:val="single" w:sz="4" w:space="0" w:color="auto"/>
            </w:tcBorders>
            <w:vAlign w:val="center"/>
            <w:hideMark/>
          </w:tcPr>
          <w:p w14:paraId="0A1A60C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血液肿瘤CALR基因突变检测</w:t>
            </w:r>
          </w:p>
        </w:tc>
        <w:tc>
          <w:tcPr>
            <w:tcW w:w="2344" w:type="dxa"/>
            <w:tcBorders>
              <w:top w:val="single" w:sz="4" w:space="0" w:color="auto"/>
              <w:left w:val="nil"/>
              <w:bottom w:val="single" w:sz="4" w:space="0" w:color="auto"/>
              <w:right w:val="single" w:sz="4" w:space="0" w:color="auto"/>
            </w:tcBorders>
            <w:noWrap/>
            <w:vAlign w:val="center"/>
            <w:hideMark/>
          </w:tcPr>
          <w:p w14:paraId="30FF93E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57DAB89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3C836A3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FAC1D5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240</w:t>
            </w:r>
          </w:p>
        </w:tc>
        <w:tc>
          <w:tcPr>
            <w:tcW w:w="5031" w:type="dxa"/>
            <w:tcBorders>
              <w:top w:val="single" w:sz="4" w:space="0" w:color="auto"/>
              <w:left w:val="nil"/>
              <w:bottom w:val="single" w:sz="4" w:space="0" w:color="auto"/>
              <w:right w:val="single" w:sz="4" w:space="0" w:color="auto"/>
            </w:tcBorders>
            <w:vAlign w:val="center"/>
            <w:hideMark/>
          </w:tcPr>
          <w:p w14:paraId="68EEE2D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血液肿瘤CEBPA基因突变检测</w:t>
            </w:r>
          </w:p>
        </w:tc>
        <w:tc>
          <w:tcPr>
            <w:tcW w:w="2344" w:type="dxa"/>
            <w:tcBorders>
              <w:top w:val="single" w:sz="4" w:space="0" w:color="auto"/>
              <w:left w:val="nil"/>
              <w:bottom w:val="single" w:sz="4" w:space="0" w:color="auto"/>
              <w:right w:val="single" w:sz="4" w:space="0" w:color="auto"/>
            </w:tcBorders>
            <w:noWrap/>
            <w:vAlign w:val="center"/>
            <w:hideMark/>
          </w:tcPr>
          <w:p w14:paraId="2F80D6C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7CBB67A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767970B0"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88DF0C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241</w:t>
            </w:r>
          </w:p>
        </w:tc>
        <w:tc>
          <w:tcPr>
            <w:tcW w:w="5031" w:type="dxa"/>
            <w:tcBorders>
              <w:top w:val="single" w:sz="4" w:space="0" w:color="auto"/>
              <w:left w:val="nil"/>
              <w:bottom w:val="single" w:sz="4" w:space="0" w:color="auto"/>
              <w:right w:val="single" w:sz="4" w:space="0" w:color="auto"/>
            </w:tcBorders>
            <w:vAlign w:val="center"/>
            <w:hideMark/>
          </w:tcPr>
          <w:p w14:paraId="185B02B9"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血液肿瘤CSF3R基因突变检测</w:t>
            </w:r>
          </w:p>
        </w:tc>
        <w:tc>
          <w:tcPr>
            <w:tcW w:w="2344" w:type="dxa"/>
            <w:tcBorders>
              <w:top w:val="single" w:sz="4" w:space="0" w:color="auto"/>
              <w:left w:val="nil"/>
              <w:bottom w:val="single" w:sz="4" w:space="0" w:color="auto"/>
              <w:right w:val="single" w:sz="4" w:space="0" w:color="auto"/>
            </w:tcBorders>
            <w:noWrap/>
            <w:vAlign w:val="center"/>
            <w:hideMark/>
          </w:tcPr>
          <w:p w14:paraId="7684336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48B5834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1838D02C"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BE4F77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242</w:t>
            </w:r>
          </w:p>
        </w:tc>
        <w:tc>
          <w:tcPr>
            <w:tcW w:w="5031" w:type="dxa"/>
            <w:tcBorders>
              <w:top w:val="single" w:sz="4" w:space="0" w:color="auto"/>
              <w:left w:val="nil"/>
              <w:bottom w:val="single" w:sz="4" w:space="0" w:color="auto"/>
              <w:right w:val="single" w:sz="4" w:space="0" w:color="auto"/>
            </w:tcBorders>
            <w:vAlign w:val="center"/>
            <w:hideMark/>
          </w:tcPr>
          <w:p w14:paraId="09F7517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血液肿瘤DNMT3A基因突变检测</w:t>
            </w:r>
          </w:p>
        </w:tc>
        <w:tc>
          <w:tcPr>
            <w:tcW w:w="2344" w:type="dxa"/>
            <w:tcBorders>
              <w:top w:val="single" w:sz="4" w:space="0" w:color="auto"/>
              <w:left w:val="nil"/>
              <w:bottom w:val="single" w:sz="4" w:space="0" w:color="auto"/>
              <w:right w:val="single" w:sz="4" w:space="0" w:color="auto"/>
            </w:tcBorders>
            <w:noWrap/>
            <w:vAlign w:val="center"/>
            <w:hideMark/>
          </w:tcPr>
          <w:p w14:paraId="6FFC76D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43686D6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52C49C29"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696E8B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243</w:t>
            </w:r>
          </w:p>
        </w:tc>
        <w:tc>
          <w:tcPr>
            <w:tcW w:w="5031" w:type="dxa"/>
            <w:tcBorders>
              <w:top w:val="single" w:sz="4" w:space="0" w:color="auto"/>
              <w:left w:val="nil"/>
              <w:bottom w:val="single" w:sz="4" w:space="0" w:color="auto"/>
              <w:right w:val="single" w:sz="4" w:space="0" w:color="auto"/>
            </w:tcBorders>
            <w:vAlign w:val="center"/>
            <w:hideMark/>
          </w:tcPr>
          <w:p w14:paraId="766AD8A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血液肿瘤IDH1/2基因突变检测</w:t>
            </w:r>
          </w:p>
        </w:tc>
        <w:tc>
          <w:tcPr>
            <w:tcW w:w="2344" w:type="dxa"/>
            <w:tcBorders>
              <w:top w:val="single" w:sz="4" w:space="0" w:color="auto"/>
              <w:left w:val="nil"/>
              <w:bottom w:val="single" w:sz="4" w:space="0" w:color="auto"/>
              <w:right w:val="single" w:sz="4" w:space="0" w:color="auto"/>
            </w:tcBorders>
            <w:noWrap/>
            <w:vAlign w:val="center"/>
            <w:hideMark/>
          </w:tcPr>
          <w:p w14:paraId="7C06312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149928F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5E2FB0A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BA7BF56"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244</w:t>
            </w:r>
          </w:p>
        </w:tc>
        <w:tc>
          <w:tcPr>
            <w:tcW w:w="5031" w:type="dxa"/>
            <w:tcBorders>
              <w:top w:val="single" w:sz="4" w:space="0" w:color="auto"/>
              <w:left w:val="nil"/>
              <w:bottom w:val="single" w:sz="4" w:space="0" w:color="auto"/>
              <w:right w:val="single" w:sz="4" w:space="0" w:color="auto"/>
            </w:tcBorders>
            <w:vAlign w:val="center"/>
            <w:hideMark/>
          </w:tcPr>
          <w:p w14:paraId="4D643C6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血液肿瘤JAK2基因突变检测</w:t>
            </w:r>
          </w:p>
        </w:tc>
        <w:tc>
          <w:tcPr>
            <w:tcW w:w="2344" w:type="dxa"/>
            <w:tcBorders>
              <w:top w:val="single" w:sz="4" w:space="0" w:color="auto"/>
              <w:left w:val="nil"/>
              <w:bottom w:val="single" w:sz="4" w:space="0" w:color="auto"/>
              <w:right w:val="single" w:sz="4" w:space="0" w:color="auto"/>
            </w:tcBorders>
            <w:noWrap/>
            <w:vAlign w:val="center"/>
            <w:hideMark/>
          </w:tcPr>
          <w:p w14:paraId="196E266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31C4990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408CF93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698F45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245</w:t>
            </w:r>
          </w:p>
        </w:tc>
        <w:tc>
          <w:tcPr>
            <w:tcW w:w="5031" w:type="dxa"/>
            <w:tcBorders>
              <w:top w:val="single" w:sz="4" w:space="0" w:color="auto"/>
              <w:left w:val="nil"/>
              <w:bottom w:val="single" w:sz="4" w:space="0" w:color="auto"/>
              <w:right w:val="single" w:sz="4" w:space="0" w:color="auto"/>
            </w:tcBorders>
            <w:vAlign w:val="center"/>
            <w:hideMark/>
          </w:tcPr>
          <w:p w14:paraId="14E1DF1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血液肿瘤KIT基因突变检测</w:t>
            </w:r>
          </w:p>
        </w:tc>
        <w:tc>
          <w:tcPr>
            <w:tcW w:w="2344" w:type="dxa"/>
            <w:tcBorders>
              <w:top w:val="single" w:sz="4" w:space="0" w:color="auto"/>
              <w:left w:val="nil"/>
              <w:bottom w:val="single" w:sz="4" w:space="0" w:color="auto"/>
              <w:right w:val="single" w:sz="4" w:space="0" w:color="auto"/>
            </w:tcBorders>
            <w:noWrap/>
            <w:vAlign w:val="center"/>
            <w:hideMark/>
          </w:tcPr>
          <w:p w14:paraId="3837F4A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55B29F1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2E4D894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B4162A2"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246</w:t>
            </w:r>
          </w:p>
        </w:tc>
        <w:tc>
          <w:tcPr>
            <w:tcW w:w="5031" w:type="dxa"/>
            <w:tcBorders>
              <w:top w:val="single" w:sz="4" w:space="0" w:color="auto"/>
              <w:left w:val="nil"/>
              <w:bottom w:val="single" w:sz="4" w:space="0" w:color="auto"/>
              <w:right w:val="single" w:sz="4" w:space="0" w:color="auto"/>
            </w:tcBorders>
            <w:vAlign w:val="center"/>
            <w:hideMark/>
          </w:tcPr>
          <w:p w14:paraId="1671CEC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血液肿瘤MPL基因突变检测</w:t>
            </w:r>
          </w:p>
        </w:tc>
        <w:tc>
          <w:tcPr>
            <w:tcW w:w="2344" w:type="dxa"/>
            <w:tcBorders>
              <w:top w:val="single" w:sz="4" w:space="0" w:color="auto"/>
              <w:left w:val="nil"/>
              <w:bottom w:val="single" w:sz="4" w:space="0" w:color="auto"/>
              <w:right w:val="single" w:sz="4" w:space="0" w:color="auto"/>
            </w:tcBorders>
            <w:noWrap/>
            <w:vAlign w:val="center"/>
            <w:hideMark/>
          </w:tcPr>
          <w:p w14:paraId="2716476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1CBD896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12362E8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F98B74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247</w:t>
            </w:r>
          </w:p>
        </w:tc>
        <w:tc>
          <w:tcPr>
            <w:tcW w:w="5031" w:type="dxa"/>
            <w:tcBorders>
              <w:top w:val="single" w:sz="4" w:space="0" w:color="auto"/>
              <w:left w:val="nil"/>
              <w:bottom w:val="single" w:sz="4" w:space="0" w:color="auto"/>
              <w:right w:val="single" w:sz="4" w:space="0" w:color="auto"/>
            </w:tcBorders>
            <w:vAlign w:val="center"/>
            <w:hideMark/>
          </w:tcPr>
          <w:p w14:paraId="50BCA92A"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血液肿瘤NPM1基因突变检测</w:t>
            </w:r>
          </w:p>
        </w:tc>
        <w:tc>
          <w:tcPr>
            <w:tcW w:w="2344" w:type="dxa"/>
            <w:tcBorders>
              <w:top w:val="single" w:sz="4" w:space="0" w:color="auto"/>
              <w:left w:val="nil"/>
              <w:bottom w:val="single" w:sz="4" w:space="0" w:color="auto"/>
              <w:right w:val="single" w:sz="4" w:space="0" w:color="auto"/>
            </w:tcBorders>
            <w:noWrap/>
            <w:vAlign w:val="center"/>
            <w:hideMark/>
          </w:tcPr>
          <w:p w14:paraId="70B27FE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0AE1C45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460.00 </w:t>
            </w:r>
          </w:p>
        </w:tc>
      </w:tr>
      <w:tr w:rsidR="000B2D23" w14:paraId="6F2BE0BA"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3A39A4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248</w:t>
            </w:r>
          </w:p>
        </w:tc>
        <w:tc>
          <w:tcPr>
            <w:tcW w:w="5031" w:type="dxa"/>
            <w:tcBorders>
              <w:top w:val="single" w:sz="4" w:space="0" w:color="auto"/>
              <w:left w:val="nil"/>
              <w:bottom w:val="single" w:sz="4" w:space="0" w:color="auto"/>
              <w:right w:val="single" w:sz="4" w:space="0" w:color="auto"/>
            </w:tcBorders>
            <w:vAlign w:val="center"/>
            <w:hideMark/>
          </w:tcPr>
          <w:p w14:paraId="766185B4"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血液肿瘤RUNX1基因突变检测</w:t>
            </w:r>
          </w:p>
        </w:tc>
        <w:tc>
          <w:tcPr>
            <w:tcW w:w="2344" w:type="dxa"/>
            <w:tcBorders>
              <w:top w:val="single" w:sz="4" w:space="0" w:color="auto"/>
              <w:left w:val="nil"/>
              <w:bottom w:val="single" w:sz="4" w:space="0" w:color="auto"/>
              <w:right w:val="single" w:sz="4" w:space="0" w:color="auto"/>
            </w:tcBorders>
            <w:noWrap/>
            <w:vAlign w:val="center"/>
            <w:hideMark/>
          </w:tcPr>
          <w:p w14:paraId="16533F4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12AF6E6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1380.00 </w:t>
            </w:r>
          </w:p>
        </w:tc>
      </w:tr>
      <w:tr w:rsidR="000B2D23" w14:paraId="458F50E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015921F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249</w:t>
            </w:r>
          </w:p>
        </w:tc>
        <w:tc>
          <w:tcPr>
            <w:tcW w:w="5031" w:type="dxa"/>
            <w:tcBorders>
              <w:top w:val="single" w:sz="4" w:space="0" w:color="auto"/>
              <w:left w:val="nil"/>
              <w:bottom w:val="single" w:sz="4" w:space="0" w:color="auto"/>
              <w:right w:val="single" w:sz="4" w:space="0" w:color="auto"/>
            </w:tcBorders>
            <w:vAlign w:val="center"/>
            <w:hideMark/>
          </w:tcPr>
          <w:p w14:paraId="5378542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血液肿瘤SRSF2基因突变检测</w:t>
            </w:r>
          </w:p>
        </w:tc>
        <w:tc>
          <w:tcPr>
            <w:tcW w:w="2344" w:type="dxa"/>
            <w:tcBorders>
              <w:top w:val="single" w:sz="4" w:space="0" w:color="auto"/>
              <w:left w:val="nil"/>
              <w:bottom w:val="single" w:sz="4" w:space="0" w:color="auto"/>
              <w:right w:val="single" w:sz="4" w:space="0" w:color="auto"/>
            </w:tcBorders>
            <w:noWrap/>
            <w:vAlign w:val="center"/>
            <w:hideMark/>
          </w:tcPr>
          <w:p w14:paraId="4A410CB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3C91EF1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649DE092"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61F833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250</w:t>
            </w:r>
          </w:p>
        </w:tc>
        <w:tc>
          <w:tcPr>
            <w:tcW w:w="5031" w:type="dxa"/>
            <w:tcBorders>
              <w:top w:val="single" w:sz="4" w:space="0" w:color="auto"/>
              <w:left w:val="nil"/>
              <w:bottom w:val="single" w:sz="4" w:space="0" w:color="auto"/>
              <w:right w:val="single" w:sz="4" w:space="0" w:color="auto"/>
            </w:tcBorders>
            <w:vAlign w:val="center"/>
            <w:hideMark/>
          </w:tcPr>
          <w:p w14:paraId="21F8970A"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血液肿瘤TP53基因突变检测</w:t>
            </w:r>
          </w:p>
        </w:tc>
        <w:tc>
          <w:tcPr>
            <w:tcW w:w="2344" w:type="dxa"/>
            <w:tcBorders>
              <w:top w:val="single" w:sz="4" w:space="0" w:color="auto"/>
              <w:left w:val="nil"/>
              <w:bottom w:val="single" w:sz="4" w:space="0" w:color="auto"/>
              <w:right w:val="single" w:sz="4" w:space="0" w:color="auto"/>
            </w:tcBorders>
            <w:noWrap/>
            <w:vAlign w:val="center"/>
            <w:hideMark/>
          </w:tcPr>
          <w:p w14:paraId="58C722D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6A91560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1380.00 </w:t>
            </w:r>
          </w:p>
        </w:tc>
      </w:tr>
      <w:tr w:rsidR="000B2D23" w14:paraId="5195156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17BD2A5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251</w:t>
            </w:r>
          </w:p>
        </w:tc>
        <w:tc>
          <w:tcPr>
            <w:tcW w:w="5031" w:type="dxa"/>
            <w:tcBorders>
              <w:top w:val="single" w:sz="4" w:space="0" w:color="auto"/>
              <w:left w:val="nil"/>
              <w:bottom w:val="single" w:sz="4" w:space="0" w:color="auto"/>
              <w:right w:val="single" w:sz="4" w:space="0" w:color="auto"/>
            </w:tcBorders>
            <w:vAlign w:val="center"/>
            <w:hideMark/>
          </w:tcPr>
          <w:p w14:paraId="4F0D20C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血液肿瘤WT1基因突变检测</w:t>
            </w:r>
          </w:p>
        </w:tc>
        <w:tc>
          <w:tcPr>
            <w:tcW w:w="2344" w:type="dxa"/>
            <w:tcBorders>
              <w:top w:val="single" w:sz="4" w:space="0" w:color="auto"/>
              <w:left w:val="nil"/>
              <w:bottom w:val="single" w:sz="4" w:space="0" w:color="auto"/>
              <w:right w:val="single" w:sz="4" w:space="0" w:color="auto"/>
            </w:tcBorders>
            <w:noWrap/>
            <w:vAlign w:val="center"/>
            <w:hideMark/>
          </w:tcPr>
          <w:p w14:paraId="45AEFA0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二代测序</w:t>
            </w:r>
          </w:p>
        </w:tc>
        <w:tc>
          <w:tcPr>
            <w:tcW w:w="1418" w:type="dxa"/>
            <w:tcBorders>
              <w:top w:val="single" w:sz="4" w:space="0" w:color="auto"/>
              <w:left w:val="nil"/>
              <w:bottom w:val="single" w:sz="4" w:space="0" w:color="auto"/>
              <w:right w:val="single" w:sz="4" w:space="0" w:color="auto"/>
            </w:tcBorders>
            <w:vAlign w:val="center"/>
            <w:hideMark/>
          </w:tcPr>
          <w:p w14:paraId="64BA13C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920.00 </w:t>
            </w:r>
          </w:p>
        </w:tc>
      </w:tr>
      <w:tr w:rsidR="000B2D23" w14:paraId="51B9563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F62EA08"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252</w:t>
            </w:r>
          </w:p>
        </w:tc>
        <w:tc>
          <w:tcPr>
            <w:tcW w:w="5031" w:type="dxa"/>
            <w:tcBorders>
              <w:top w:val="single" w:sz="4" w:space="0" w:color="auto"/>
              <w:left w:val="nil"/>
              <w:bottom w:val="single" w:sz="4" w:space="0" w:color="auto"/>
              <w:right w:val="single" w:sz="4" w:space="0" w:color="auto"/>
            </w:tcBorders>
            <w:vAlign w:val="center"/>
            <w:hideMark/>
          </w:tcPr>
          <w:p w14:paraId="70B91809"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伊曲康</w:t>
            </w:r>
            <w:proofErr w:type="gramStart"/>
            <w:r>
              <w:rPr>
                <w:rFonts w:asciiTheme="minorEastAsia" w:eastAsiaTheme="minorEastAsia" w:hAnsiTheme="minorEastAsia" w:hint="eastAsia"/>
                <w:color w:val="000000" w:themeColor="text1"/>
                <w:sz w:val="22"/>
                <w:szCs w:val="22"/>
              </w:rPr>
              <w:t>唑</w:t>
            </w:r>
            <w:proofErr w:type="gramEnd"/>
            <w:r>
              <w:rPr>
                <w:rFonts w:asciiTheme="minorEastAsia" w:eastAsiaTheme="minorEastAsia" w:hAnsiTheme="minorEastAsia" w:hint="eastAsia"/>
                <w:color w:val="000000" w:themeColor="text1"/>
                <w:sz w:val="22"/>
                <w:szCs w:val="22"/>
              </w:rPr>
              <w:t>（质谱法）</w:t>
            </w:r>
          </w:p>
        </w:tc>
        <w:tc>
          <w:tcPr>
            <w:tcW w:w="2344" w:type="dxa"/>
            <w:tcBorders>
              <w:top w:val="single" w:sz="4" w:space="0" w:color="auto"/>
              <w:left w:val="nil"/>
              <w:bottom w:val="single" w:sz="4" w:space="0" w:color="auto"/>
              <w:right w:val="single" w:sz="4" w:space="0" w:color="auto"/>
            </w:tcBorders>
            <w:noWrap/>
            <w:vAlign w:val="center"/>
            <w:hideMark/>
          </w:tcPr>
          <w:p w14:paraId="07DBF70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1CA06E6F"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7B6E01C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E2D572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253</w:t>
            </w:r>
          </w:p>
        </w:tc>
        <w:tc>
          <w:tcPr>
            <w:tcW w:w="5031" w:type="dxa"/>
            <w:tcBorders>
              <w:top w:val="single" w:sz="4" w:space="0" w:color="auto"/>
              <w:left w:val="nil"/>
              <w:bottom w:val="single" w:sz="4" w:space="0" w:color="auto"/>
              <w:right w:val="single" w:sz="4" w:space="0" w:color="auto"/>
            </w:tcBorders>
            <w:vAlign w:val="center"/>
            <w:hideMark/>
          </w:tcPr>
          <w:p w14:paraId="3C75E8A2"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依维莫司（质谱法）</w:t>
            </w:r>
          </w:p>
        </w:tc>
        <w:tc>
          <w:tcPr>
            <w:tcW w:w="2344" w:type="dxa"/>
            <w:tcBorders>
              <w:top w:val="single" w:sz="4" w:space="0" w:color="auto"/>
              <w:left w:val="nil"/>
              <w:bottom w:val="single" w:sz="4" w:space="0" w:color="auto"/>
              <w:right w:val="single" w:sz="4" w:space="0" w:color="auto"/>
            </w:tcBorders>
            <w:noWrap/>
            <w:vAlign w:val="center"/>
            <w:hideMark/>
          </w:tcPr>
          <w:p w14:paraId="126A6AC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178F9C5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1A304CC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64754B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254</w:t>
            </w:r>
          </w:p>
        </w:tc>
        <w:tc>
          <w:tcPr>
            <w:tcW w:w="5031" w:type="dxa"/>
            <w:tcBorders>
              <w:top w:val="single" w:sz="4" w:space="0" w:color="auto"/>
              <w:left w:val="nil"/>
              <w:bottom w:val="single" w:sz="4" w:space="0" w:color="auto"/>
              <w:right w:val="single" w:sz="4" w:space="0" w:color="auto"/>
            </w:tcBorders>
            <w:vAlign w:val="center"/>
            <w:hideMark/>
          </w:tcPr>
          <w:p w14:paraId="398A8C89"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胰岛素样生长因子 1(IGF-1),化学发光法</w:t>
            </w:r>
          </w:p>
        </w:tc>
        <w:tc>
          <w:tcPr>
            <w:tcW w:w="2344" w:type="dxa"/>
            <w:tcBorders>
              <w:top w:val="single" w:sz="4" w:space="0" w:color="auto"/>
              <w:left w:val="nil"/>
              <w:bottom w:val="single" w:sz="4" w:space="0" w:color="auto"/>
              <w:right w:val="single" w:sz="4" w:space="0" w:color="auto"/>
            </w:tcBorders>
            <w:noWrap/>
            <w:vAlign w:val="center"/>
            <w:hideMark/>
          </w:tcPr>
          <w:p w14:paraId="133E2E40"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538115D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90.16</w:t>
            </w:r>
          </w:p>
        </w:tc>
      </w:tr>
      <w:tr w:rsidR="000B2D23" w14:paraId="5180E5F7"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9FE161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255</w:t>
            </w:r>
          </w:p>
        </w:tc>
        <w:tc>
          <w:tcPr>
            <w:tcW w:w="5031" w:type="dxa"/>
            <w:tcBorders>
              <w:top w:val="single" w:sz="4" w:space="0" w:color="auto"/>
              <w:left w:val="nil"/>
              <w:bottom w:val="single" w:sz="4" w:space="0" w:color="auto"/>
              <w:right w:val="single" w:sz="4" w:space="0" w:color="auto"/>
            </w:tcBorders>
            <w:vAlign w:val="center"/>
            <w:hideMark/>
          </w:tcPr>
          <w:p w14:paraId="33A1E86A"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胰岛细胞抗体</w:t>
            </w:r>
          </w:p>
        </w:tc>
        <w:tc>
          <w:tcPr>
            <w:tcW w:w="2344" w:type="dxa"/>
            <w:tcBorders>
              <w:top w:val="single" w:sz="4" w:space="0" w:color="auto"/>
              <w:left w:val="nil"/>
              <w:bottom w:val="single" w:sz="4" w:space="0" w:color="auto"/>
              <w:right w:val="single" w:sz="4" w:space="0" w:color="auto"/>
            </w:tcBorders>
            <w:noWrap/>
            <w:vAlign w:val="center"/>
            <w:hideMark/>
          </w:tcPr>
          <w:p w14:paraId="655DFA9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免疫印迹法</w:t>
            </w:r>
          </w:p>
        </w:tc>
        <w:tc>
          <w:tcPr>
            <w:tcW w:w="1418" w:type="dxa"/>
            <w:tcBorders>
              <w:top w:val="single" w:sz="4" w:space="0" w:color="auto"/>
              <w:left w:val="nil"/>
              <w:bottom w:val="single" w:sz="4" w:space="0" w:color="auto"/>
              <w:right w:val="single" w:sz="4" w:space="0" w:color="auto"/>
            </w:tcBorders>
            <w:vAlign w:val="center"/>
            <w:hideMark/>
          </w:tcPr>
          <w:p w14:paraId="6163ECD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11.04</w:t>
            </w:r>
          </w:p>
        </w:tc>
      </w:tr>
      <w:tr w:rsidR="000B2D23" w14:paraId="7D882FB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9031EF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256</w:t>
            </w:r>
          </w:p>
        </w:tc>
        <w:tc>
          <w:tcPr>
            <w:tcW w:w="5031" w:type="dxa"/>
            <w:tcBorders>
              <w:top w:val="single" w:sz="4" w:space="0" w:color="auto"/>
              <w:left w:val="nil"/>
              <w:bottom w:val="single" w:sz="4" w:space="0" w:color="auto"/>
              <w:right w:val="single" w:sz="4" w:space="0" w:color="auto"/>
            </w:tcBorders>
            <w:vAlign w:val="center"/>
            <w:hideMark/>
          </w:tcPr>
          <w:p w14:paraId="67C84C63"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遗传代谢病检测 (新生儿)</w:t>
            </w:r>
          </w:p>
        </w:tc>
        <w:tc>
          <w:tcPr>
            <w:tcW w:w="2344" w:type="dxa"/>
            <w:tcBorders>
              <w:top w:val="single" w:sz="4" w:space="0" w:color="auto"/>
              <w:left w:val="nil"/>
              <w:bottom w:val="single" w:sz="4" w:space="0" w:color="auto"/>
              <w:right w:val="single" w:sz="4" w:space="0" w:color="auto"/>
            </w:tcBorders>
            <w:noWrap/>
            <w:vAlign w:val="center"/>
            <w:hideMark/>
          </w:tcPr>
          <w:p w14:paraId="0A275D91"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w:t>
            </w:r>
          </w:p>
        </w:tc>
        <w:tc>
          <w:tcPr>
            <w:tcW w:w="1418" w:type="dxa"/>
            <w:tcBorders>
              <w:top w:val="single" w:sz="4" w:space="0" w:color="auto"/>
              <w:left w:val="nil"/>
              <w:bottom w:val="single" w:sz="4" w:space="0" w:color="auto"/>
              <w:right w:val="single" w:sz="4" w:space="0" w:color="auto"/>
            </w:tcBorders>
            <w:vAlign w:val="center"/>
            <w:hideMark/>
          </w:tcPr>
          <w:p w14:paraId="233D30D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300</w:t>
            </w:r>
          </w:p>
        </w:tc>
      </w:tr>
      <w:tr w:rsidR="000B2D23" w14:paraId="23A3C82D"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6C9AE6A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257</w:t>
            </w:r>
          </w:p>
        </w:tc>
        <w:tc>
          <w:tcPr>
            <w:tcW w:w="5031" w:type="dxa"/>
            <w:tcBorders>
              <w:top w:val="single" w:sz="4" w:space="0" w:color="auto"/>
              <w:left w:val="nil"/>
              <w:bottom w:val="single" w:sz="4" w:space="0" w:color="auto"/>
              <w:right w:val="single" w:sz="4" w:space="0" w:color="auto"/>
            </w:tcBorders>
            <w:vAlign w:val="center"/>
            <w:hideMark/>
          </w:tcPr>
          <w:p w14:paraId="0D907668"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乙型肝炎病毒拉米夫定耐药基因检测(YMDD)</w:t>
            </w:r>
          </w:p>
        </w:tc>
        <w:tc>
          <w:tcPr>
            <w:tcW w:w="2344" w:type="dxa"/>
            <w:tcBorders>
              <w:top w:val="single" w:sz="4" w:space="0" w:color="auto"/>
              <w:left w:val="nil"/>
              <w:bottom w:val="single" w:sz="4" w:space="0" w:color="auto"/>
              <w:right w:val="single" w:sz="4" w:space="0" w:color="auto"/>
            </w:tcBorders>
            <w:noWrap/>
            <w:vAlign w:val="center"/>
            <w:hideMark/>
          </w:tcPr>
          <w:p w14:paraId="7A1B3B7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实时PCR</w:t>
            </w:r>
          </w:p>
        </w:tc>
        <w:tc>
          <w:tcPr>
            <w:tcW w:w="1418" w:type="dxa"/>
            <w:tcBorders>
              <w:top w:val="single" w:sz="4" w:space="0" w:color="auto"/>
              <w:left w:val="nil"/>
              <w:bottom w:val="single" w:sz="4" w:space="0" w:color="auto"/>
              <w:right w:val="single" w:sz="4" w:space="0" w:color="auto"/>
            </w:tcBorders>
            <w:vAlign w:val="center"/>
            <w:hideMark/>
          </w:tcPr>
          <w:p w14:paraId="01C5FDB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152.25</w:t>
            </w:r>
          </w:p>
        </w:tc>
      </w:tr>
      <w:tr w:rsidR="000B2D23" w14:paraId="1157332E"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D4326A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258</w:t>
            </w:r>
          </w:p>
        </w:tc>
        <w:tc>
          <w:tcPr>
            <w:tcW w:w="5031" w:type="dxa"/>
            <w:tcBorders>
              <w:top w:val="single" w:sz="4" w:space="0" w:color="auto"/>
              <w:left w:val="nil"/>
              <w:bottom w:val="single" w:sz="4" w:space="0" w:color="auto"/>
              <w:right w:val="single" w:sz="4" w:space="0" w:color="auto"/>
            </w:tcBorders>
            <w:vAlign w:val="center"/>
            <w:hideMark/>
          </w:tcPr>
          <w:p w14:paraId="742E2636"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抑制素B</w:t>
            </w:r>
          </w:p>
        </w:tc>
        <w:tc>
          <w:tcPr>
            <w:tcW w:w="2344" w:type="dxa"/>
            <w:tcBorders>
              <w:top w:val="single" w:sz="4" w:space="0" w:color="auto"/>
              <w:left w:val="nil"/>
              <w:bottom w:val="single" w:sz="4" w:space="0" w:color="auto"/>
              <w:right w:val="single" w:sz="4" w:space="0" w:color="auto"/>
            </w:tcBorders>
            <w:noWrap/>
            <w:vAlign w:val="center"/>
            <w:hideMark/>
          </w:tcPr>
          <w:p w14:paraId="297CCE2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33FD23E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184</w:t>
            </w:r>
          </w:p>
        </w:tc>
      </w:tr>
      <w:tr w:rsidR="000B2D23" w14:paraId="2AD62216"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953328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259</w:t>
            </w:r>
          </w:p>
        </w:tc>
        <w:tc>
          <w:tcPr>
            <w:tcW w:w="5031" w:type="dxa"/>
            <w:tcBorders>
              <w:top w:val="single" w:sz="4" w:space="0" w:color="auto"/>
              <w:left w:val="nil"/>
              <w:bottom w:val="single" w:sz="4" w:space="0" w:color="auto"/>
              <w:right w:val="single" w:sz="4" w:space="0" w:color="auto"/>
            </w:tcBorders>
            <w:vAlign w:val="center"/>
            <w:hideMark/>
          </w:tcPr>
          <w:p w14:paraId="67C5E4BE" w14:textId="115BB021" w:rsidR="000B2D23" w:rsidRDefault="00E73F07">
            <w:pPr>
              <w:widowControl/>
              <w:jc w:val="left"/>
              <w:rPr>
                <w:rFonts w:asciiTheme="minorEastAsia" w:eastAsiaTheme="minorEastAsia" w:hAnsiTheme="minorEastAsia" w:hint="eastAsia"/>
                <w:color w:val="000000" w:themeColor="text1"/>
                <w:sz w:val="22"/>
                <w:szCs w:val="22"/>
              </w:rPr>
            </w:pPr>
            <w:r w:rsidRPr="00E73F07">
              <w:rPr>
                <w:rFonts w:asciiTheme="minorEastAsia" w:eastAsiaTheme="minorEastAsia" w:hAnsiTheme="minorEastAsia" w:hint="eastAsia"/>
                <w:color w:val="000000" w:themeColor="text1"/>
                <w:sz w:val="22"/>
                <w:szCs w:val="22"/>
              </w:rPr>
              <w:t>易</w:t>
            </w:r>
            <w:proofErr w:type="gramStart"/>
            <w:r w:rsidRPr="00E73F07">
              <w:rPr>
                <w:rFonts w:asciiTheme="minorEastAsia" w:eastAsiaTheme="minorEastAsia" w:hAnsiTheme="minorEastAsia" w:hint="eastAsia"/>
                <w:color w:val="000000" w:themeColor="text1"/>
                <w:sz w:val="22"/>
                <w:szCs w:val="22"/>
              </w:rPr>
              <w:t>栓</w:t>
            </w:r>
            <w:proofErr w:type="gramEnd"/>
            <w:r w:rsidRPr="00E73F07">
              <w:rPr>
                <w:rFonts w:asciiTheme="minorEastAsia" w:eastAsiaTheme="minorEastAsia" w:hAnsiTheme="minorEastAsia" w:hint="eastAsia"/>
                <w:color w:val="000000" w:themeColor="text1"/>
                <w:sz w:val="22"/>
                <w:szCs w:val="22"/>
              </w:rPr>
              <w:t>症筛查三项（血浆抗凝血酶III活性测定AT-IIIA、血浆蛋白C活性测定PC、血浆蛋白S测定PS）</w:t>
            </w:r>
          </w:p>
        </w:tc>
        <w:tc>
          <w:tcPr>
            <w:tcW w:w="2344" w:type="dxa"/>
            <w:tcBorders>
              <w:top w:val="single" w:sz="4" w:space="0" w:color="auto"/>
              <w:left w:val="nil"/>
              <w:bottom w:val="single" w:sz="4" w:space="0" w:color="auto"/>
              <w:right w:val="single" w:sz="4" w:space="0" w:color="auto"/>
            </w:tcBorders>
            <w:noWrap/>
            <w:vAlign w:val="center"/>
            <w:hideMark/>
          </w:tcPr>
          <w:p w14:paraId="2DE5315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发色底物法</w:t>
            </w:r>
          </w:p>
        </w:tc>
        <w:tc>
          <w:tcPr>
            <w:tcW w:w="1418" w:type="dxa"/>
            <w:tcBorders>
              <w:top w:val="single" w:sz="4" w:space="0" w:color="auto"/>
              <w:left w:val="nil"/>
              <w:bottom w:val="single" w:sz="4" w:space="0" w:color="auto"/>
              <w:right w:val="single" w:sz="4" w:space="0" w:color="auto"/>
            </w:tcBorders>
            <w:vAlign w:val="center"/>
            <w:hideMark/>
          </w:tcPr>
          <w:p w14:paraId="4CA32BD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331.20 </w:t>
            </w:r>
          </w:p>
        </w:tc>
      </w:tr>
      <w:tr w:rsidR="000B2D23" w14:paraId="23166B8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73E6824D"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260</w:t>
            </w:r>
          </w:p>
        </w:tc>
        <w:tc>
          <w:tcPr>
            <w:tcW w:w="5031" w:type="dxa"/>
            <w:tcBorders>
              <w:top w:val="single" w:sz="4" w:space="0" w:color="auto"/>
              <w:left w:val="nil"/>
              <w:bottom w:val="single" w:sz="4" w:space="0" w:color="auto"/>
              <w:right w:val="single" w:sz="4" w:space="0" w:color="auto"/>
            </w:tcBorders>
            <w:vAlign w:val="center"/>
            <w:hideMark/>
          </w:tcPr>
          <w:p w14:paraId="6D21BBC8" w14:textId="77777777" w:rsidR="000B2D23" w:rsidRDefault="000B2D23">
            <w:pPr>
              <w:widowControl/>
              <w:jc w:val="left"/>
              <w:rPr>
                <w:rFonts w:asciiTheme="minorEastAsia" w:eastAsiaTheme="minorEastAsia" w:hAnsiTheme="minorEastAsia" w:hint="eastAsia"/>
                <w:color w:val="000000" w:themeColor="text1"/>
                <w:sz w:val="22"/>
                <w:szCs w:val="22"/>
              </w:rPr>
            </w:pPr>
            <w:proofErr w:type="gramStart"/>
            <w:r>
              <w:rPr>
                <w:rFonts w:asciiTheme="minorEastAsia" w:eastAsiaTheme="minorEastAsia" w:hAnsiTheme="minorEastAsia" w:hint="eastAsia"/>
                <w:color w:val="000000" w:themeColor="text1"/>
                <w:sz w:val="22"/>
                <w:szCs w:val="22"/>
              </w:rPr>
              <w:t>院感监测</w:t>
            </w:r>
            <w:proofErr w:type="gramEnd"/>
            <w:r>
              <w:rPr>
                <w:rFonts w:asciiTheme="minorEastAsia" w:eastAsiaTheme="minorEastAsia" w:hAnsiTheme="minorEastAsia" w:hint="eastAsia"/>
                <w:color w:val="000000" w:themeColor="text1"/>
                <w:sz w:val="22"/>
                <w:szCs w:val="22"/>
              </w:rPr>
              <w:t>-内窥镜培养细菌监测</w:t>
            </w:r>
          </w:p>
        </w:tc>
        <w:tc>
          <w:tcPr>
            <w:tcW w:w="2344" w:type="dxa"/>
            <w:tcBorders>
              <w:top w:val="single" w:sz="4" w:space="0" w:color="auto"/>
              <w:left w:val="nil"/>
              <w:bottom w:val="single" w:sz="4" w:space="0" w:color="auto"/>
              <w:right w:val="single" w:sz="4" w:space="0" w:color="auto"/>
            </w:tcBorders>
            <w:noWrap/>
            <w:vAlign w:val="center"/>
            <w:hideMark/>
          </w:tcPr>
          <w:p w14:paraId="422DD29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培养法</w:t>
            </w:r>
          </w:p>
        </w:tc>
        <w:tc>
          <w:tcPr>
            <w:tcW w:w="1418" w:type="dxa"/>
            <w:tcBorders>
              <w:top w:val="single" w:sz="4" w:space="0" w:color="auto"/>
              <w:left w:val="nil"/>
              <w:bottom w:val="single" w:sz="4" w:space="0" w:color="auto"/>
              <w:right w:val="single" w:sz="4" w:space="0" w:color="auto"/>
            </w:tcBorders>
            <w:vAlign w:val="center"/>
            <w:hideMark/>
          </w:tcPr>
          <w:p w14:paraId="72F4596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96/套</w:t>
            </w:r>
          </w:p>
        </w:tc>
      </w:tr>
      <w:tr w:rsidR="000B2D23" w14:paraId="5F33AF2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E28135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261</w:t>
            </w:r>
          </w:p>
        </w:tc>
        <w:tc>
          <w:tcPr>
            <w:tcW w:w="5031" w:type="dxa"/>
            <w:tcBorders>
              <w:top w:val="single" w:sz="4" w:space="0" w:color="auto"/>
              <w:left w:val="nil"/>
              <w:bottom w:val="single" w:sz="4" w:space="0" w:color="auto"/>
              <w:right w:val="single" w:sz="4" w:space="0" w:color="auto"/>
            </w:tcBorders>
            <w:vAlign w:val="center"/>
            <w:hideMark/>
          </w:tcPr>
          <w:p w14:paraId="527B4075"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真菌培养(丝状型 + 酵母型）</w:t>
            </w:r>
          </w:p>
        </w:tc>
        <w:tc>
          <w:tcPr>
            <w:tcW w:w="2344" w:type="dxa"/>
            <w:tcBorders>
              <w:top w:val="single" w:sz="4" w:space="0" w:color="auto"/>
              <w:left w:val="nil"/>
              <w:bottom w:val="single" w:sz="4" w:space="0" w:color="auto"/>
              <w:right w:val="single" w:sz="4" w:space="0" w:color="auto"/>
            </w:tcBorders>
            <w:noWrap/>
            <w:vAlign w:val="center"/>
            <w:hideMark/>
          </w:tcPr>
          <w:p w14:paraId="5D649D6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培养法</w:t>
            </w:r>
          </w:p>
        </w:tc>
        <w:tc>
          <w:tcPr>
            <w:tcW w:w="1418" w:type="dxa"/>
            <w:tcBorders>
              <w:top w:val="single" w:sz="4" w:space="0" w:color="auto"/>
              <w:left w:val="nil"/>
              <w:bottom w:val="single" w:sz="4" w:space="0" w:color="auto"/>
              <w:right w:val="single" w:sz="4" w:space="0" w:color="auto"/>
            </w:tcBorders>
            <w:vAlign w:val="center"/>
            <w:hideMark/>
          </w:tcPr>
          <w:p w14:paraId="77F7242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147</w:t>
            </w:r>
          </w:p>
        </w:tc>
      </w:tr>
      <w:tr w:rsidR="000B2D23" w14:paraId="01E0E91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CD47A03"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262</w:t>
            </w:r>
          </w:p>
        </w:tc>
        <w:tc>
          <w:tcPr>
            <w:tcW w:w="5031" w:type="dxa"/>
            <w:tcBorders>
              <w:top w:val="single" w:sz="4" w:space="0" w:color="auto"/>
              <w:left w:val="nil"/>
              <w:bottom w:val="single" w:sz="4" w:space="0" w:color="auto"/>
              <w:right w:val="single" w:sz="4" w:space="0" w:color="auto"/>
            </w:tcBorders>
            <w:vAlign w:val="center"/>
            <w:hideMark/>
          </w:tcPr>
          <w:p w14:paraId="5E599A0F"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紫杉醇（质谱法）</w:t>
            </w:r>
          </w:p>
        </w:tc>
        <w:tc>
          <w:tcPr>
            <w:tcW w:w="2344" w:type="dxa"/>
            <w:tcBorders>
              <w:top w:val="single" w:sz="4" w:space="0" w:color="auto"/>
              <w:left w:val="nil"/>
              <w:bottom w:val="single" w:sz="4" w:space="0" w:color="auto"/>
              <w:right w:val="single" w:sz="4" w:space="0" w:color="auto"/>
            </w:tcBorders>
            <w:noWrap/>
            <w:vAlign w:val="center"/>
            <w:hideMark/>
          </w:tcPr>
          <w:p w14:paraId="2E780A8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4E3928D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r w:rsidR="000B2D23" w14:paraId="04192BAF"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C5A2205"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263</w:t>
            </w:r>
          </w:p>
        </w:tc>
        <w:tc>
          <w:tcPr>
            <w:tcW w:w="5031" w:type="dxa"/>
            <w:tcBorders>
              <w:top w:val="single" w:sz="4" w:space="0" w:color="auto"/>
              <w:left w:val="nil"/>
              <w:bottom w:val="single" w:sz="4" w:space="0" w:color="auto"/>
              <w:right w:val="single" w:sz="4" w:space="0" w:color="auto"/>
            </w:tcBorders>
            <w:vAlign w:val="center"/>
            <w:hideMark/>
          </w:tcPr>
          <w:p w14:paraId="18D7E26D"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自身免疫性血细胞减少相关抗原检测(15CD)</w:t>
            </w:r>
          </w:p>
        </w:tc>
        <w:tc>
          <w:tcPr>
            <w:tcW w:w="2344" w:type="dxa"/>
            <w:tcBorders>
              <w:top w:val="single" w:sz="4" w:space="0" w:color="auto"/>
              <w:left w:val="nil"/>
              <w:bottom w:val="single" w:sz="4" w:space="0" w:color="auto"/>
              <w:right w:val="single" w:sz="4" w:space="0" w:color="auto"/>
            </w:tcBorders>
            <w:noWrap/>
            <w:vAlign w:val="center"/>
            <w:hideMark/>
          </w:tcPr>
          <w:p w14:paraId="2D163A74"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流式细胞学</w:t>
            </w:r>
          </w:p>
        </w:tc>
        <w:tc>
          <w:tcPr>
            <w:tcW w:w="1418" w:type="dxa"/>
            <w:tcBorders>
              <w:top w:val="single" w:sz="4" w:space="0" w:color="auto"/>
              <w:left w:val="nil"/>
              <w:bottom w:val="single" w:sz="4" w:space="0" w:color="auto"/>
              <w:right w:val="single" w:sz="4" w:space="0" w:color="auto"/>
            </w:tcBorders>
            <w:vAlign w:val="center"/>
            <w:hideMark/>
          </w:tcPr>
          <w:p w14:paraId="48CD393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 xml:space="preserve">720.00 </w:t>
            </w:r>
          </w:p>
        </w:tc>
      </w:tr>
      <w:tr w:rsidR="000B2D23" w14:paraId="712EAAF8"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54AD823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264</w:t>
            </w:r>
          </w:p>
        </w:tc>
        <w:tc>
          <w:tcPr>
            <w:tcW w:w="5031" w:type="dxa"/>
            <w:tcBorders>
              <w:top w:val="single" w:sz="4" w:space="0" w:color="auto"/>
              <w:left w:val="nil"/>
              <w:bottom w:val="single" w:sz="4" w:space="0" w:color="auto"/>
              <w:right w:val="single" w:sz="4" w:space="0" w:color="auto"/>
            </w:tcBorders>
            <w:vAlign w:val="center"/>
            <w:hideMark/>
          </w:tcPr>
          <w:p w14:paraId="1F6A1157"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组织多肽特异性抗原（TPS）</w:t>
            </w:r>
          </w:p>
        </w:tc>
        <w:tc>
          <w:tcPr>
            <w:tcW w:w="2344" w:type="dxa"/>
            <w:tcBorders>
              <w:top w:val="single" w:sz="4" w:space="0" w:color="auto"/>
              <w:left w:val="nil"/>
              <w:bottom w:val="single" w:sz="4" w:space="0" w:color="auto"/>
              <w:right w:val="single" w:sz="4" w:space="0" w:color="auto"/>
            </w:tcBorders>
            <w:noWrap/>
            <w:vAlign w:val="center"/>
            <w:hideMark/>
          </w:tcPr>
          <w:p w14:paraId="4327EC67"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化学发光法</w:t>
            </w:r>
          </w:p>
        </w:tc>
        <w:tc>
          <w:tcPr>
            <w:tcW w:w="1418" w:type="dxa"/>
            <w:tcBorders>
              <w:top w:val="single" w:sz="4" w:space="0" w:color="auto"/>
              <w:left w:val="nil"/>
              <w:bottom w:val="single" w:sz="4" w:space="0" w:color="auto"/>
              <w:right w:val="single" w:sz="4" w:space="0" w:color="auto"/>
            </w:tcBorders>
            <w:vAlign w:val="center"/>
            <w:hideMark/>
          </w:tcPr>
          <w:p w14:paraId="6DA5154A"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92</w:t>
            </w:r>
          </w:p>
        </w:tc>
      </w:tr>
      <w:tr w:rsidR="000B2D23" w14:paraId="2F251CF3" w14:textId="77777777">
        <w:trPr>
          <w:trHeight w:val="280"/>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2661EC4C"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265</w:t>
            </w:r>
          </w:p>
        </w:tc>
        <w:tc>
          <w:tcPr>
            <w:tcW w:w="5031" w:type="dxa"/>
            <w:tcBorders>
              <w:top w:val="single" w:sz="4" w:space="0" w:color="auto"/>
              <w:left w:val="nil"/>
              <w:bottom w:val="single" w:sz="4" w:space="0" w:color="auto"/>
              <w:right w:val="single" w:sz="4" w:space="0" w:color="auto"/>
            </w:tcBorders>
            <w:vAlign w:val="center"/>
            <w:hideMark/>
          </w:tcPr>
          <w:p w14:paraId="15B2F15C" w14:textId="77777777" w:rsidR="000B2D23" w:rsidRDefault="000B2D23">
            <w:pPr>
              <w:widowControl/>
              <w:jc w:val="left"/>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左氧氟沙星（质谱法）</w:t>
            </w:r>
          </w:p>
        </w:tc>
        <w:tc>
          <w:tcPr>
            <w:tcW w:w="2344" w:type="dxa"/>
            <w:tcBorders>
              <w:top w:val="single" w:sz="4" w:space="0" w:color="auto"/>
              <w:left w:val="nil"/>
              <w:bottom w:val="single" w:sz="4" w:space="0" w:color="auto"/>
              <w:right w:val="single" w:sz="4" w:space="0" w:color="auto"/>
            </w:tcBorders>
            <w:noWrap/>
            <w:vAlign w:val="center"/>
            <w:hideMark/>
          </w:tcPr>
          <w:p w14:paraId="0CE2106B"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质谱法</w:t>
            </w:r>
          </w:p>
        </w:tc>
        <w:tc>
          <w:tcPr>
            <w:tcW w:w="1418" w:type="dxa"/>
            <w:tcBorders>
              <w:top w:val="single" w:sz="4" w:space="0" w:color="auto"/>
              <w:left w:val="nil"/>
              <w:bottom w:val="single" w:sz="4" w:space="0" w:color="auto"/>
              <w:right w:val="single" w:sz="4" w:space="0" w:color="auto"/>
            </w:tcBorders>
            <w:vAlign w:val="center"/>
            <w:hideMark/>
          </w:tcPr>
          <w:p w14:paraId="579CA2F9" w14:textId="77777777" w:rsidR="000B2D23" w:rsidRDefault="000B2D23">
            <w:pPr>
              <w:widowControl/>
              <w:jc w:val="center"/>
              <w:rPr>
                <w:rFonts w:asciiTheme="minorEastAsia" w:eastAsiaTheme="minorEastAsia" w:hAnsiTheme="minorEastAsia" w:hint="eastAsia"/>
                <w:color w:val="000000" w:themeColor="text1"/>
                <w:sz w:val="22"/>
                <w:szCs w:val="22"/>
              </w:rPr>
            </w:pPr>
            <w:r>
              <w:rPr>
                <w:rFonts w:asciiTheme="minorEastAsia" w:eastAsiaTheme="minorEastAsia" w:hAnsiTheme="minorEastAsia" w:hint="eastAsia"/>
                <w:color w:val="000000" w:themeColor="text1"/>
                <w:sz w:val="22"/>
                <w:szCs w:val="22"/>
              </w:rPr>
              <w:t>105.8</w:t>
            </w:r>
          </w:p>
        </w:tc>
      </w:tr>
    </w:tbl>
    <w:p w14:paraId="5B157A49" w14:textId="467CC7BE" w:rsidR="000B2D23" w:rsidRDefault="008833DB" w:rsidP="008833DB">
      <w:pPr>
        <w:rPr>
          <w:rFonts w:ascii="宋体" w:eastAsia="宋体" w:hAnsi="宋体" w:cs="宋体" w:hint="eastAsia"/>
          <w:b/>
          <w:bCs/>
          <w:szCs w:val="21"/>
        </w:rPr>
      </w:pPr>
      <w:r>
        <w:rPr>
          <w:rFonts w:ascii="宋体" w:eastAsia="宋体" w:hAnsi="宋体" w:cs="宋体" w:hint="eastAsia"/>
          <w:b/>
          <w:bCs/>
          <w:szCs w:val="21"/>
        </w:rPr>
        <w:t>备注：</w:t>
      </w:r>
      <w:r w:rsidR="00384883">
        <w:rPr>
          <w:rFonts w:ascii="宋体" w:eastAsia="宋体" w:hAnsi="宋体" w:cs="宋体" w:hint="eastAsia"/>
          <w:b/>
          <w:bCs/>
          <w:szCs w:val="21"/>
        </w:rPr>
        <w:t>（1）</w:t>
      </w:r>
      <w:r w:rsidR="000B2D23">
        <w:rPr>
          <w:rFonts w:ascii="宋体" w:eastAsia="宋体" w:hAnsi="宋体" w:cs="宋体" w:hint="eastAsia"/>
          <w:b/>
          <w:bCs/>
          <w:szCs w:val="21"/>
        </w:rPr>
        <w:t>该表医院收费价格参照</w:t>
      </w:r>
      <w:r w:rsidR="000B2D23" w:rsidRPr="000B2D23">
        <w:rPr>
          <w:rFonts w:ascii="宋体" w:eastAsia="宋体" w:hAnsi="宋体" w:cs="宋体" w:hint="eastAsia"/>
          <w:b/>
          <w:bCs/>
          <w:szCs w:val="21"/>
        </w:rPr>
        <w:t>广州市公立医疗机构基本医疗服务价格(最新版)规定的单价为基准</w:t>
      </w:r>
      <w:r w:rsidR="000B2D23">
        <w:rPr>
          <w:rFonts w:ascii="宋体" w:eastAsia="宋体" w:hAnsi="宋体" w:cs="宋体" w:hint="eastAsia"/>
          <w:b/>
          <w:bCs/>
          <w:szCs w:val="21"/>
        </w:rPr>
        <w:t>；</w:t>
      </w:r>
    </w:p>
    <w:p w14:paraId="6790D5E1" w14:textId="64165423" w:rsidR="008833DB" w:rsidRDefault="000B2D23" w:rsidP="000B2D23">
      <w:pPr>
        <w:ind w:firstLineChars="200" w:firstLine="422"/>
        <w:rPr>
          <w:rFonts w:ascii="宋体" w:eastAsia="宋体" w:hAnsi="宋体" w:cs="宋体" w:hint="eastAsia"/>
          <w:b/>
          <w:bCs/>
          <w:szCs w:val="21"/>
        </w:rPr>
      </w:pPr>
      <w:r>
        <w:rPr>
          <w:rFonts w:ascii="宋体" w:eastAsia="宋体" w:hAnsi="宋体" w:cs="宋体" w:hint="eastAsia"/>
          <w:b/>
          <w:bCs/>
          <w:szCs w:val="21"/>
        </w:rPr>
        <w:t>（2）</w:t>
      </w:r>
      <w:r w:rsidR="00384883">
        <w:rPr>
          <w:rFonts w:ascii="宋体" w:eastAsia="宋体" w:hAnsi="宋体" w:cs="宋体" w:hint="eastAsia"/>
          <w:b/>
          <w:bCs/>
          <w:szCs w:val="21"/>
        </w:rPr>
        <w:t>供应商应</w:t>
      </w:r>
      <w:r w:rsidR="00384883" w:rsidRPr="000B2D23">
        <w:rPr>
          <w:rFonts w:ascii="宋体" w:eastAsia="宋体" w:hAnsi="宋体" w:cs="宋体" w:hint="eastAsia"/>
          <w:b/>
          <w:bCs/>
          <w:szCs w:val="21"/>
        </w:rPr>
        <w:t>以广州市公立医疗机构基本医疗服务价格(最新版)规定的单价为基准；如在服务期限内，</w:t>
      </w:r>
      <w:proofErr w:type="gramStart"/>
      <w:r w:rsidR="00384883" w:rsidRPr="000B2D23">
        <w:rPr>
          <w:rFonts w:ascii="宋体" w:eastAsia="宋体" w:hAnsi="宋体" w:cs="宋体" w:hint="eastAsia"/>
          <w:b/>
          <w:bCs/>
          <w:szCs w:val="21"/>
        </w:rPr>
        <w:t>医</w:t>
      </w:r>
      <w:proofErr w:type="gramEnd"/>
      <w:r w:rsidR="00384883" w:rsidRPr="000B2D23">
        <w:rPr>
          <w:rFonts w:ascii="宋体" w:eastAsia="宋体" w:hAnsi="宋体" w:cs="宋体" w:hint="eastAsia"/>
          <w:b/>
          <w:bCs/>
          <w:szCs w:val="21"/>
        </w:rPr>
        <w:t>保局调整了检验单价时，应按照</w:t>
      </w:r>
      <w:proofErr w:type="gramStart"/>
      <w:r w:rsidR="00384883" w:rsidRPr="000B2D23">
        <w:rPr>
          <w:rFonts w:ascii="宋体" w:eastAsia="宋体" w:hAnsi="宋体" w:cs="宋体" w:hint="eastAsia"/>
          <w:b/>
          <w:bCs/>
          <w:szCs w:val="21"/>
        </w:rPr>
        <w:t>医</w:t>
      </w:r>
      <w:proofErr w:type="gramEnd"/>
      <w:r w:rsidR="00384883" w:rsidRPr="000B2D23">
        <w:rPr>
          <w:rFonts w:ascii="宋体" w:eastAsia="宋体" w:hAnsi="宋体" w:cs="宋体" w:hint="eastAsia"/>
          <w:b/>
          <w:bCs/>
          <w:szCs w:val="21"/>
        </w:rPr>
        <w:t>保局公布调整的检验单价调整结算单价；自主定价项目不得高于</w:t>
      </w:r>
      <w:proofErr w:type="gramStart"/>
      <w:r w:rsidR="00384883" w:rsidRPr="000B2D23">
        <w:rPr>
          <w:rFonts w:ascii="宋体" w:eastAsia="宋体" w:hAnsi="宋体" w:cs="宋体" w:hint="eastAsia"/>
          <w:b/>
          <w:bCs/>
          <w:szCs w:val="21"/>
        </w:rPr>
        <w:t>院方物价</w:t>
      </w:r>
      <w:proofErr w:type="gramEnd"/>
      <w:r w:rsidR="00384883" w:rsidRPr="000B2D23">
        <w:rPr>
          <w:rFonts w:ascii="宋体" w:eastAsia="宋体" w:hAnsi="宋体" w:cs="宋体" w:hint="eastAsia"/>
          <w:b/>
          <w:bCs/>
          <w:szCs w:val="21"/>
        </w:rPr>
        <w:t>定价标准。具体数量及总数以实际送检为准。合作期限内，采购人在工作过程中可根据临床工作需要收回检验项目，采购人不承担任何的违约责任。</w:t>
      </w:r>
    </w:p>
    <w:p w14:paraId="7879ED71" w14:textId="08F59358" w:rsidR="00BC4A81" w:rsidRPr="00BC4A81" w:rsidRDefault="008833DB" w:rsidP="00BC4A81">
      <w:pPr>
        <w:pStyle w:val="a4"/>
        <w:ind w:firstLineChars="200" w:firstLine="422"/>
        <w:rPr>
          <w:rFonts w:ascii="宋体" w:eastAsia="宋体" w:hAnsi="宋体" w:cs="宋体" w:hint="eastAsia"/>
          <w:b/>
          <w:bCs/>
          <w:szCs w:val="21"/>
        </w:rPr>
      </w:pPr>
      <w:r>
        <w:rPr>
          <w:rFonts w:ascii="宋体" w:eastAsia="宋体" w:hAnsi="宋体" w:cs="宋体" w:hint="eastAsia"/>
          <w:b/>
          <w:bCs/>
          <w:szCs w:val="21"/>
        </w:rPr>
        <w:t>（</w:t>
      </w:r>
      <w:r w:rsidR="000B2D23">
        <w:rPr>
          <w:rFonts w:ascii="宋体" w:eastAsia="宋体" w:hAnsi="宋体" w:cs="宋体" w:hint="eastAsia"/>
          <w:b/>
          <w:bCs/>
          <w:szCs w:val="21"/>
        </w:rPr>
        <w:t>3</w:t>
      </w:r>
      <w:r>
        <w:rPr>
          <w:rFonts w:ascii="宋体" w:eastAsia="宋体" w:hAnsi="宋体" w:cs="宋体" w:hint="eastAsia"/>
          <w:b/>
          <w:bCs/>
          <w:szCs w:val="21"/>
        </w:rPr>
        <w:t>）委托检验项目清单是指</w:t>
      </w:r>
      <w:r w:rsidR="000643E0">
        <w:rPr>
          <w:rFonts w:ascii="宋体" w:eastAsia="宋体" w:hAnsi="宋体" w:cs="宋体" w:hint="eastAsia"/>
          <w:b/>
          <w:bCs/>
          <w:szCs w:val="21"/>
        </w:rPr>
        <w:t>采购人</w:t>
      </w:r>
      <w:r>
        <w:rPr>
          <w:rFonts w:ascii="宋体" w:eastAsia="宋体" w:hAnsi="宋体" w:cs="宋体" w:hint="eastAsia"/>
          <w:b/>
          <w:bCs/>
          <w:szCs w:val="21"/>
        </w:rPr>
        <w:t>因客观因素暂时不能开展的医学检验、病理检查项</w:t>
      </w:r>
      <w:r>
        <w:rPr>
          <w:rFonts w:ascii="宋体" w:eastAsia="宋体" w:hAnsi="宋体" w:cs="宋体" w:hint="eastAsia"/>
          <w:b/>
          <w:bCs/>
          <w:szCs w:val="21"/>
        </w:rPr>
        <w:lastRenderedPageBreak/>
        <w:t>目，以委托方实际外送项目为准。如有最新物价政策，以更新价格为准，折扣率不变。</w:t>
      </w:r>
    </w:p>
    <w:p w14:paraId="0EFBD8E3" w14:textId="77777777" w:rsidR="008833DB" w:rsidRDefault="008833DB" w:rsidP="008833DB">
      <w:pPr>
        <w:ind w:firstLineChars="201" w:firstLine="424"/>
        <w:outlineLvl w:val="2"/>
        <w:rPr>
          <w:rFonts w:ascii="宋体" w:eastAsia="宋体" w:hAnsi="宋体" w:cs="宋体" w:hint="eastAsia"/>
          <w:szCs w:val="21"/>
        </w:rPr>
      </w:pPr>
      <w:r>
        <w:rPr>
          <w:rFonts w:ascii="宋体" w:eastAsia="宋体" w:hAnsi="宋体" w:cs="宋体" w:hint="eastAsia"/>
          <w:b/>
          <w:szCs w:val="21"/>
        </w:rPr>
        <w:t>（四）服务要求（需求书中加注“▲”的参数，投标时需提供相关证明材料）：</w:t>
      </w:r>
    </w:p>
    <w:p w14:paraId="6EBC3914" w14:textId="77777777"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1.实验室符合国家卫计委《医疗机构临床实验室管理办法》等法律法规要求。</w:t>
      </w:r>
    </w:p>
    <w:p w14:paraId="45E6B272" w14:textId="77777777"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color w:val="000000"/>
          <w:szCs w:val="21"/>
        </w:rPr>
        <w:t>▲</w:t>
      </w:r>
      <w:r>
        <w:rPr>
          <w:rFonts w:ascii="宋体" w:eastAsia="宋体" w:hAnsi="宋体" w:cs="宋体" w:hint="eastAsia"/>
          <w:szCs w:val="21"/>
        </w:rPr>
        <w:t>2</w:t>
      </w:r>
      <w:r>
        <w:rPr>
          <w:rFonts w:ascii="宋体" w:hAnsi="宋体" w:cs="宋体" w:hint="eastAsia"/>
          <w:szCs w:val="21"/>
        </w:rPr>
        <w:t>.</w:t>
      </w:r>
      <w:r>
        <w:rPr>
          <w:rFonts w:ascii="宋体" w:eastAsia="宋体" w:hAnsi="宋体" w:cs="宋体" w:hint="eastAsia"/>
          <w:szCs w:val="21"/>
        </w:rPr>
        <w:t>投标人具有通过卫生部临床基因扩增检验实验室验收合格证、</w:t>
      </w:r>
      <w:bookmarkStart w:id="2" w:name="OLE_LINK3"/>
      <w:r>
        <w:rPr>
          <w:rFonts w:ascii="宋体" w:eastAsia="宋体" w:hAnsi="宋体" w:cs="宋体" w:hint="eastAsia"/>
          <w:szCs w:val="21"/>
        </w:rPr>
        <w:t>国家基因检测技术应用示范中心证书</w:t>
      </w:r>
      <w:bookmarkEnd w:id="2"/>
      <w:r>
        <w:rPr>
          <w:rFonts w:ascii="宋体" w:eastAsia="宋体" w:hAnsi="宋体" w:cs="宋体" w:hint="eastAsia"/>
          <w:szCs w:val="21"/>
        </w:rPr>
        <w:t>。</w:t>
      </w:r>
    </w:p>
    <w:p w14:paraId="3E5894C2" w14:textId="77777777"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3.投标人需安排专人每周一至每周日定时前往医院收取标本的服务，时间为8:30-17:30。</w:t>
      </w:r>
    </w:p>
    <w:p w14:paraId="674FAC0B" w14:textId="77777777"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4.未经</w:t>
      </w:r>
      <w:r w:rsidR="000643E0">
        <w:rPr>
          <w:rFonts w:ascii="宋体" w:eastAsia="宋体" w:hAnsi="宋体" w:cs="宋体" w:hint="eastAsia"/>
          <w:szCs w:val="21"/>
        </w:rPr>
        <w:t>采购人</w:t>
      </w:r>
      <w:r>
        <w:rPr>
          <w:rFonts w:ascii="宋体" w:eastAsia="宋体" w:hAnsi="宋体" w:cs="宋体" w:hint="eastAsia"/>
          <w:szCs w:val="21"/>
        </w:rPr>
        <w:t>同意，不得将</w:t>
      </w:r>
      <w:r w:rsidR="000643E0">
        <w:rPr>
          <w:rFonts w:ascii="宋体" w:eastAsia="宋体" w:hAnsi="宋体" w:cs="宋体" w:hint="eastAsia"/>
          <w:szCs w:val="21"/>
        </w:rPr>
        <w:t>采购人</w:t>
      </w:r>
      <w:r>
        <w:rPr>
          <w:rFonts w:ascii="宋体" w:eastAsia="宋体" w:hAnsi="宋体" w:cs="宋体" w:hint="eastAsia"/>
          <w:szCs w:val="21"/>
        </w:rPr>
        <w:t>标本用于他用。</w:t>
      </w:r>
    </w:p>
    <w:p w14:paraId="76880C77" w14:textId="77777777"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5.投标人需向</w:t>
      </w:r>
      <w:r w:rsidR="000643E0">
        <w:rPr>
          <w:rFonts w:ascii="宋体" w:eastAsia="宋体" w:hAnsi="宋体" w:cs="宋体" w:hint="eastAsia"/>
          <w:szCs w:val="21"/>
        </w:rPr>
        <w:t>采购人</w:t>
      </w:r>
      <w:r>
        <w:rPr>
          <w:rFonts w:ascii="宋体" w:eastAsia="宋体" w:hAnsi="宋体" w:cs="宋体" w:hint="eastAsia"/>
          <w:szCs w:val="21"/>
        </w:rPr>
        <w:t>免费提供血液采集试管及特殊检查耗材（如普通试管、</w:t>
      </w:r>
      <w:proofErr w:type="gramStart"/>
      <w:r>
        <w:rPr>
          <w:rFonts w:ascii="宋体" w:eastAsia="宋体" w:hAnsi="宋体" w:cs="宋体" w:hint="eastAsia"/>
          <w:szCs w:val="21"/>
        </w:rPr>
        <w:t>液基薄层</w:t>
      </w:r>
      <w:proofErr w:type="gramEnd"/>
      <w:r>
        <w:rPr>
          <w:rFonts w:ascii="宋体" w:eastAsia="宋体" w:hAnsi="宋体" w:cs="宋体" w:hint="eastAsia"/>
          <w:szCs w:val="21"/>
        </w:rPr>
        <w:t>耗材取材工具等）。投标人需提供标本采集指南并应明确规定标本的采集方法和处理要求。</w:t>
      </w:r>
    </w:p>
    <w:p w14:paraId="5C5335B4" w14:textId="55002718" w:rsidR="008833DB"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6.投标人配备完善的信息系统，与</w:t>
      </w:r>
      <w:bookmarkStart w:id="3" w:name="OLE_LINK5"/>
      <w:bookmarkStart w:id="4" w:name="OLE_LINK6"/>
      <w:r>
        <w:rPr>
          <w:rFonts w:ascii="宋体" w:eastAsia="宋体" w:hAnsi="宋体" w:cs="宋体" w:hint="eastAsia"/>
          <w:szCs w:val="21"/>
        </w:rPr>
        <w:t>医院LIS系统</w:t>
      </w:r>
      <w:bookmarkEnd w:id="3"/>
      <w:bookmarkEnd w:id="4"/>
      <w:r w:rsidR="003A0B37">
        <w:rPr>
          <w:rFonts w:ascii="宋体" w:eastAsia="宋体" w:hAnsi="宋体" w:cs="宋体" w:hint="eastAsia"/>
          <w:szCs w:val="21"/>
        </w:rPr>
        <w:t>（</w:t>
      </w:r>
      <w:proofErr w:type="gramStart"/>
      <w:r w:rsidR="003A0B37">
        <w:rPr>
          <w:rFonts w:ascii="宋体" w:eastAsia="宋体" w:hAnsi="宋体" w:cs="宋体" w:hint="eastAsia"/>
          <w:szCs w:val="21"/>
        </w:rPr>
        <w:t>阳普系统</w:t>
      </w:r>
      <w:proofErr w:type="gramEnd"/>
      <w:r w:rsidR="003A0B37">
        <w:rPr>
          <w:rFonts w:ascii="宋体" w:eastAsia="宋体" w:hAnsi="宋体" w:cs="宋体" w:hint="eastAsia"/>
          <w:szCs w:val="21"/>
        </w:rPr>
        <w:t>、惠侨系统）</w:t>
      </w:r>
      <w:r>
        <w:rPr>
          <w:rFonts w:ascii="宋体" w:eastAsia="宋体" w:hAnsi="宋体" w:cs="宋体" w:hint="eastAsia"/>
          <w:szCs w:val="21"/>
        </w:rPr>
        <w:t>对接，使医务人员可以随时调阅，能实现检验项目的多终端查询，</w:t>
      </w:r>
      <w:r>
        <w:rPr>
          <w:rFonts w:ascii="宋体" w:eastAsia="宋体" w:hAnsi="宋体" w:cs="宋体" w:hint="eastAsia"/>
          <w:color w:val="000000"/>
          <w:kern w:val="0"/>
          <w:szCs w:val="21"/>
          <w:lang w:bidi="ar"/>
        </w:rPr>
        <w:t>包括网页端、手机端等，对紧急报告可提供口头报告或邮件报告等形式（提供信息系统截图）。</w:t>
      </w:r>
    </w:p>
    <w:p w14:paraId="7F40199F" w14:textId="77777777" w:rsidR="008833DB" w:rsidRPr="00C92D76" w:rsidRDefault="008833DB" w:rsidP="008833DB">
      <w:pPr>
        <w:ind w:firstLineChars="202" w:firstLine="424"/>
        <w:jc w:val="left"/>
        <w:rPr>
          <w:rFonts w:ascii="宋体" w:eastAsia="宋体" w:hAnsi="宋体" w:cs="宋体" w:hint="eastAsia"/>
          <w:szCs w:val="21"/>
        </w:rPr>
      </w:pPr>
      <w:r>
        <w:rPr>
          <w:rFonts w:ascii="宋体" w:eastAsia="宋体" w:hAnsi="宋体" w:cs="宋体" w:hint="eastAsia"/>
          <w:szCs w:val="21"/>
        </w:rPr>
        <w:t>7.如</w:t>
      </w:r>
      <w:r w:rsidR="000643E0">
        <w:rPr>
          <w:rFonts w:ascii="宋体" w:eastAsia="宋体" w:hAnsi="宋体" w:cs="宋体" w:hint="eastAsia"/>
          <w:szCs w:val="21"/>
        </w:rPr>
        <w:t>采购人</w:t>
      </w:r>
      <w:r>
        <w:rPr>
          <w:rFonts w:ascii="宋体" w:eastAsia="宋体" w:hAnsi="宋体" w:cs="宋体" w:hint="eastAsia"/>
          <w:szCs w:val="21"/>
        </w:rPr>
        <w:t>突发仪器故障，中标人可提供临时外送标本服务，服务费用折扣</w:t>
      </w:r>
      <w:proofErr w:type="gramStart"/>
      <w:r>
        <w:rPr>
          <w:rFonts w:ascii="宋体" w:eastAsia="宋体" w:hAnsi="宋体" w:cs="宋体" w:hint="eastAsia"/>
          <w:szCs w:val="21"/>
        </w:rPr>
        <w:t>率比例</w:t>
      </w:r>
      <w:proofErr w:type="gramEnd"/>
      <w:r>
        <w:rPr>
          <w:rFonts w:ascii="宋体" w:eastAsia="宋体" w:hAnsi="宋体" w:cs="宋体" w:hint="eastAsia"/>
          <w:szCs w:val="21"/>
        </w:rPr>
        <w:t>与中</w:t>
      </w:r>
      <w:r w:rsidRPr="00C92D76">
        <w:rPr>
          <w:rFonts w:ascii="宋体" w:eastAsia="宋体" w:hAnsi="宋体" w:cs="宋体" w:hint="eastAsia"/>
          <w:szCs w:val="21"/>
        </w:rPr>
        <w:t>标折扣</w:t>
      </w:r>
      <w:proofErr w:type="gramStart"/>
      <w:r w:rsidRPr="00C92D76">
        <w:rPr>
          <w:rFonts w:ascii="宋体" w:eastAsia="宋体" w:hAnsi="宋体" w:cs="宋体" w:hint="eastAsia"/>
          <w:szCs w:val="21"/>
        </w:rPr>
        <w:t>率比例</w:t>
      </w:r>
      <w:proofErr w:type="gramEnd"/>
      <w:r w:rsidRPr="00C92D76">
        <w:rPr>
          <w:rFonts w:ascii="宋体" w:eastAsia="宋体" w:hAnsi="宋体" w:cs="宋体" w:hint="eastAsia"/>
          <w:szCs w:val="21"/>
        </w:rPr>
        <w:t>一致。</w:t>
      </w:r>
    </w:p>
    <w:p w14:paraId="5923E3CB" w14:textId="77777777" w:rsidR="008833DB" w:rsidRPr="00C92D76" w:rsidRDefault="008833DB" w:rsidP="008833DB">
      <w:pPr>
        <w:ind w:firstLineChars="202" w:firstLine="424"/>
        <w:jc w:val="left"/>
        <w:rPr>
          <w:rFonts w:ascii="宋体" w:eastAsia="宋体" w:hAnsi="宋体" w:cs="宋体" w:hint="eastAsia"/>
          <w:szCs w:val="21"/>
        </w:rPr>
      </w:pPr>
      <w:r w:rsidRPr="00C92D76">
        <w:rPr>
          <w:rFonts w:ascii="宋体" w:eastAsia="宋体" w:hAnsi="宋体" w:cs="宋体" w:hint="eastAsia"/>
          <w:szCs w:val="21"/>
        </w:rPr>
        <w:t>8.根据</w:t>
      </w:r>
      <w:r w:rsidR="000643E0" w:rsidRPr="00C92D76">
        <w:rPr>
          <w:rFonts w:ascii="宋体" w:eastAsia="宋体" w:hAnsi="宋体" w:cs="宋体" w:hint="eastAsia"/>
          <w:szCs w:val="21"/>
        </w:rPr>
        <w:t>采购人</w:t>
      </w:r>
      <w:r w:rsidRPr="00C92D76">
        <w:rPr>
          <w:rFonts w:ascii="宋体" w:eastAsia="宋体" w:hAnsi="宋体" w:cs="宋体" w:hint="eastAsia"/>
          <w:szCs w:val="21"/>
        </w:rPr>
        <w:t>的项目设定单项检查项目和组合检查项目。</w:t>
      </w:r>
    </w:p>
    <w:p w14:paraId="50E6C67A" w14:textId="77777777" w:rsidR="008833DB" w:rsidRPr="00C92D76" w:rsidRDefault="008833DB" w:rsidP="008833DB">
      <w:pPr>
        <w:ind w:firstLineChars="202" w:firstLine="424"/>
        <w:jc w:val="left"/>
        <w:rPr>
          <w:rFonts w:ascii="宋体" w:eastAsia="宋体" w:hAnsi="宋体" w:cs="宋体" w:hint="eastAsia"/>
          <w:szCs w:val="21"/>
        </w:rPr>
      </w:pPr>
      <w:r w:rsidRPr="00C92D76">
        <w:rPr>
          <w:rFonts w:ascii="宋体" w:eastAsia="宋体" w:hAnsi="宋体" w:cs="宋体" w:hint="eastAsia"/>
          <w:szCs w:val="21"/>
        </w:rPr>
        <w:t>9.外检目录仅供中标人投标参考。在项目服务期间，</w:t>
      </w:r>
      <w:r w:rsidR="000643E0" w:rsidRPr="00C92D76">
        <w:rPr>
          <w:rFonts w:ascii="宋体" w:eastAsia="宋体" w:hAnsi="宋体" w:cs="宋体" w:hint="eastAsia"/>
          <w:szCs w:val="21"/>
        </w:rPr>
        <w:t>采购人</w:t>
      </w:r>
      <w:r w:rsidRPr="00C92D76">
        <w:rPr>
          <w:rFonts w:ascii="宋体" w:eastAsia="宋体" w:hAnsi="宋体" w:cs="宋体" w:hint="eastAsia"/>
          <w:szCs w:val="21"/>
        </w:rPr>
        <w:t>有权根据业务发展和临床的需求对外检目录进行增减或修改，中标人应予以配合。</w:t>
      </w:r>
    </w:p>
    <w:p w14:paraId="40590718" w14:textId="77777777" w:rsidR="008833DB" w:rsidRPr="00C92D76" w:rsidRDefault="008833DB" w:rsidP="008833DB">
      <w:pPr>
        <w:ind w:firstLineChars="202" w:firstLine="424"/>
        <w:jc w:val="left"/>
        <w:rPr>
          <w:rFonts w:ascii="宋体" w:eastAsia="宋体" w:hAnsi="宋体" w:cs="宋体" w:hint="eastAsia"/>
          <w:szCs w:val="21"/>
        </w:rPr>
      </w:pPr>
      <w:r w:rsidRPr="00C92D76">
        <w:rPr>
          <w:rFonts w:ascii="宋体" w:eastAsia="宋体" w:hAnsi="宋体" w:cs="宋体" w:hint="eastAsia"/>
          <w:szCs w:val="21"/>
        </w:rPr>
        <w:t>10.中标人仅是获得服务资格，</w:t>
      </w:r>
      <w:r w:rsidR="000643E0" w:rsidRPr="00C92D76">
        <w:rPr>
          <w:rFonts w:ascii="宋体" w:eastAsia="宋体" w:hAnsi="宋体" w:cs="宋体" w:hint="eastAsia"/>
          <w:szCs w:val="21"/>
        </w:rPr>
        <w:t>采购人</w:t>
      </w:r>
      <w:r w:rsidRPr="00C92D76">
        <w:rPr>
          <w:rFonts w:ascii="宋体" w:eastAsia="宋体" w:hAnsi="宋体" w:cs="宋体" w:hint="eastAsia"/>
          <w:szCs w:val="21"/>
        </w:rPr>
        <w:t>无法预计也无法保证中标人固定的检验任务量，检验任务量以</w:t>
      </w:r>
      <w:r w:rsidR="000643E0" w:rsidRPr="00C92D76">
        <w:rPr>
          <w:rFonts w:ascii="宋体" w:eastAsia="宋体" w:hAnsi="宋体" w:cs="宋体" w:hint="eastAsia"/>
          <w:szCs w:val="21"/>
        </w:rPr>
        <w:t>采购人</w:t>
      </w:r>
      <w:r w:rsidRPr="00C92D76">
        <w:rPr>
          <w:rFonts w:ascii="宋体" w:eastAsia="宋体" w:hAnsi="宋体" w:cs="宋体" w:hint="eastAsia"/>
          <w:szCs w:val="21"/>
        </w:rPr>
        <w:t>实际委托检验数量为准。</w:t>
      </w:r>
    </w:p>
    <w:p w14:paraId="3271F637" w14:textId="77777777" w:rsidR="008833DB" w:rsidRPr="00C92D76" w:rsidRDefault="008833DB" w:rsidP="008833DB">
      <w:pPr>
        <w:pStyle w:val="a3"/>
        <w:ind w:firstLineChars="202" w:firstLine="424"/>
        <w:rPr>
          <w:rFonts w:ascii="宋体" w:hAnsi="宋体" w:cs="宋体" w:hint="eastAsia"/>
          <w:szCs w:val="21"/>
        </w:rPr>
      </w:pPr>
      <w:r w:rsidRPr="00C92D76">
        <w:rPr>
          <w:rFonts w:ascii="宋体" w:hAnsi="宋体" w:cs="宋体" w:hint="eastAsia"/>
          <w:szCs w:val="21"/>
        </w:rPr>
        <w:t>11.外检目录仅供中标人投标参考。在项目服务期间，如有上级政策规定由特定机构开展的项目，</w:t>
      </w:r>
      <w:r w:rsidR="000643E0" w:rsidRPr="00C92D76">
        <w:rPr>
          <w:rFonts w:ascii="宋体" w:hAnsi="宋体" w:cs="宋体" w:hint="eastAsia"/>
          <w:szCs w:val="21"/>
        </w:rPr>
        <w:t>采购人</w:t>
      </w:r>
      <w:r w:rsidRPr="00C92D76">
        <w:rPr>
          <w:rFonts w:ascii="宋体" w:hAnsi="宋体" w:cs="宋体" w:hint="eastAsia"/>
          <w:szCs w:val="21"/>
        </w:rPr>
        <w:t>有权根据上级规定执行，终止与中标人相关项目的合作，中标人应予以配合。</w:t>
      </w:r>
    </w:p>
    <w:p w14:paraId="58FF754B" w14:textId="77777777" w:rsidR="008833DB" w:rsidRPr="00C92D76" w:rsidRDefault="008833DB" w:rsidP="008833DB">
      <w:pPr>
        <w:ind w:firstLineChars="202" w:firstLine="424"/>
        <w:rPr>
          <w:rFonts w:ascii="宋体" w:eastAsia="宋体" w:hAnsi="宋体" w:cs="宋体" w:hint="eastAsia"/>
          <w:szCs w:val="21"/>
        </w:rPr>
      </w:pPr>
      <w:r w:rsidRPr="00C92D76">
        <w:rPr>
          <w:rFonts w:ascii="宋体" w:eastAsia="宋体" w:hAnsi="宋体" w:cs="宋体" w:hint="eastAsia"/>
          <w:szCs w:val="21"/>
        </w:rPr>
        <w:t>▲12.物流团队具备通过危险品运输培训的人员和CCAI生物安全培训的人员，提供上述人员的相关资质证书。</w:t>
      </w:r>
    </w:p>
    <w:p w14:paraId="5B43ABDD" w14:textId="77777777" w:rsidR="008833DB" w:rsidRPr="00C92D76" w:rsidRDefault="008833DB" w:rsidP="008833DB">
      <w:pPr>
        <w:rPr>
          <w:rFonts w:ascii="宋体" w:eastAsia="宋体" w:hAnsi="宋体" w:cs="宋体" w:hint="eastAsia"/>
          <w:szCs w:val="21"/>
        </w:rPr>
      </w:pPr>
    </w:p>
    <w:p w14:paraId="4E253385" w14:textId="77777777" w:rsidR="008A28BA" w:rsidRPr="00C92D76" w:rsidRDefault="008A28BA" w:rsidP="008A28BA">
      <w:pPr>
        <w:ind w:firstLineChars="201" w:firstLine="424"/>
        <w:outlineLvl w:val="2"/>
        <w:rPr>
          <w:rFonts w:ascii="宋体" w:eastAsia="宋体" w:hAnsi="宋体" w:cs="宋体" w:hint="eastAsia"/>
          <w:b/>
          <w:szCs w:val="21"/>
        </w:rPr>
      </w:pPr>
      <w:r w:rsidRPr="00C92D76">
        <w:rPr>
          <w:rFonts w:ascii="宋体" w:eastAsia="宋体" w:hAnsi="宋体" w:cs="宋体" w:hint="eastAsia"/>
          <w:b/>
          <w:szCs w:val="21"/>
        </w:rPr>
        <w:t>（五）团队要求：</w:t>
      </w:r>
    </w:p>
    <w:p w14:paraId="3EB0991A" w14:textId="77777777" w:rsidR="00BC4A81" w:rsidRPr="00C92D76" w:rsidRDefault="00BC4A81" w:rsidP="00BC4A81">
      <w:pPr>
        <w:pStyle w:val="af"/>
        <w:ind w:firstLineChars="200" w:firstLine="480"/>
        <w:rPr>
          <w:rFonts w:cs="宋体"/>
        </w:rPr>
      </w:pPr>
      <w:r w:rsidRPr="00C92D76">
        <w:rPr>
          <w:rFonts w:cs="宋体"/>
        </w:rPr>
        <w:t>投标人所委派本项目的人员配备必须合理，职责明确，</w:t>
      </w:r>
      <w:r w:rsidRPr="00C92D76">
        <w:rPr>
          <w:rFonts w:cs="宋体"/>
          <w:lang w:val="zh-TW"/>
        </w:rPr>
        <w:t>应符合国家相关要求，</w:t>
      </w:r>
      <w:r w:rsidRPr="00C92D76">
        <w:rPr>
          <w:rFonts w:cs="宋体"/>
        </w:rPr>
        <w:t>须提供团队成员清单，</w:t>
      </w:r>
      <w:r w:rsidRPr="00C92D76">
        <w:rPr>
          <w:rFonts w:cs="宋体"/>
          <w:lang w:val="zh-TW"/>
        </w:rPr>
        <w:t>包括但不限于检验师、人员数量、职称、专业可满足检测需求。根据拟投入本项目人员中具有职称人员的数量进行评</w:t>
      </w:r>
      <w:r w:rsidRPr="00C92D76">
        <w:rPr>
          <w:rFonts w:cs="宋体"/>
        </w:rPr>
        <w:t>价。如</w:t>
      </w:r>
      <w:r w:rsidRPr="00C92D76">
        <w:rPr>
          <w:rFonts w:cs="宋体"/>
          <w:lang w:val="zh-TW"/>
        </w:rPr>
        <w:t>具备高级（副高及以上）职称专业人员</w:t>
      </w:r>
      <w:r w:rsidRPr="00C92D76">
        <w:rPr>
          <w:rFonts w:cs="宋体"/>
        </w:rPr>
        <w:t>数量</w:t>
      </w:r>
      <w:r w:rsidRPr="00C92D76">
        <w:rPr>
          <w:rFonts w:cs="宋体"/>
          <w:lang w:val="zh-TW"/>
        </w:rPr>
        <w:t>、具备中级职称专业人员</w:t>
      </w:r>
      <w:r w:rsidRPr="00C92D76">
        <w:rPr>
          <w:rFonts w:cs="宋体"/>
        </w:rPr>
        <w:t>数量。</w:t>
      </w:r>
    </w:p>
    <w:p w14:paraId="04366749" w14:textId="77777777" w:rsidR="008A28BA" w:rsidRPr="00C92D76" w:rsidRDefault="008A28BA" w:rsidP="00590D0A">
      <w:pPr>
        <w:pStyle w:val="a3"/>
        <w:ind w:firstLineChars="202" w:firstLine="424"/>
        <w:rPr>
          <w:rFonts w:ascii="宋体" w:hAnsi="宋体" w:cs="宋体" w:hint="eastAsia"/>
          <w:szCs w:val="21"/>
        </w:rPr>
      </w:pPr>
    </w:p>
    <w:p w14:paraId="36251990" w14:textId="77777777" w:rsidR="00590D0A" w:rsidRPr="00C92D76" w:rsidRDefault="00590D0A" w:rsidP="00590D0A">
      <w:pPr>
        <w:ind w:firstLineChars="201" w:firstLine="424"/>
        <w:outlineLvl w:val="2"/>
        <w:rPr>
          <w:rFonts w:ascii="宋体" w:eastAsia="宋体" w:hAnsi="宋体" w:cs="宋体" w:hint="eastAsia"/>
          <w:b/>
          <w:szCs w:val="21"/>
        </w:rPr>
      </w:pPr>
      <w:bookmarkStart w:id="5" w:name="OLE_LINK21"/>
      <w:r w:rsidRPr="00C92D76">
        <w:rPr>
          <w:rFonts w:ascii="宋体" w:eastAsia="宋体" w:hAnsi="宋体" w:cs="宋体" w:hint="eastAsia"/>
          <w:b/>
          <w:szCs w:val="21"/>
        </w:rPr>
        <w:t>（六）实验室资质要求：</w:t>
      </w:r>
      <w:bookmarkEnd w:id="5"/>
    </w:p>
    <w:p w14:paraId="48526C13" w14:textId="77777777" w:rsidR="00590D0A" w:rsidRPr="00C92D76" w:rsidRDefault="00590D0A" w:rsidP="00590D0A">
      <w:pPr>
        <w:ind w:firstLineChars="202" w:firstLine="424"/>
        <w:rPr>
          <w:rFonts w:ascii="宋体" w:eastAsia="宋体" w:hAnsi="宋体" w:cs="宋体" w:hint="eastAsia"/>
          <w:szCs w:val="21"/>
        </w:rPr>
      </w:pPr>
      <w:r w:rsidRPr="00C92D76">
        <w:rPr>
          <w:rFonts w:ascii="宋体" w:eastAsia="宋体" w:hAnsi="宋体" w:cs="宋体"/>
          <w:szCs w:val="21"/>
        </w:rPr>
        <w:t>★1.供应商承接服务的实验室须具备二级或以上病原微生物实验室备案。（投标文件中提供病原微生物实验室备案文件复印件并加盖供应商公章，如供应商所提供的实验室名称与供应商名称不一致的，还须提供两者从属关系的证明材料）。</w:t>
      </w:r>
    </w:p>
    <w:p w14:paraId="1D08E8AD" w14:textId="6630015F" w:rsidR="00590D0A" w:rsidRPr="00C92D76" w:rsidRDefault="00590D0A" w:rsidP="00590D0A">
      <w:pPr>
        <w:ind w:firstLineChars="202" w:firstLine="424"/>
        <w:rPr>
          <w:rFonts w:ascii="宋体" w:eastAsia="宋体" w:hAnsi="宋体" w:cs="宋体" w:hint="eastAsia"/>
          <w:szCs w:val="21"/>
        </w:rPr>
      </w:pPr>
      <w:r w:rsidRPr="00C92D76">
        <w:rPr>
          <w:rFonts w:ascii="宋体" w:eastAsia="宋体" w:hAnsi="宋体" w:cs="宋体"/>
          <w:szCs w:val="21"/>
        </w:rPr>
        <w:t>2.供应商承接服务的实验室应通过由中国合格评定国家认可委员会（CNAS）实施认证的ISO 15189认证并获得有效的认证证书。</w:t>
      </w:r>
    </w:p>
    <w:p w14:paraId="79D2EB2B" w14:textId="77777777" w:rsidR="00590D0A" w:rsidRPr="00C92D76" w:rsidRDefault="00B0504E" w:rsidP="00B0504E">
      <w:pPr>
        <w:ind w:firstLineChars="201" w:firstLine="424"/>
        <w:outlineLvl w:val="2"/>
        <w:rPr>
          <w:rFonts w:ascii="宋体" w:eastAsia="宋体" w:hAnsi="宋体" w:cs="宋体" w:hint="eastAsia"/>
          <w:b/>
          <w:szCs w:val="21"/>
        </w:rPr>
      </w:pPr>
      <w:bookmarkStart w:id="6" w:name="OLE_LINK12"/>
      <w:bookmarkStart w:id="7" w:name="OLE_LINK13"/>
      <w:bookmarkStart w:id="8" w:name="OLE_LINK10"/>
      <w:r w:rsidRPr="00C92D76">
        <w:rPr>
          <w:rFonts w:ascii="宋体" w:eastAsia="宋体" w:hAnsi="宋体" w:cs="宋体" w:hint="eastAsia"/>
          <w:b/>
          <w:szCs w:val="21"/>
        </w:rPr>
        <w:t>（七）标本运输要求</w:t>
      </w:r>
      <w:r w:rsidR="00D77174" w:rsidRPr="00C92D76">
        <w:rPr>
          <w:rFonts w:ascii="宋体" w:eastAsia="宋体" w:hAnsi="宋体" w:cs="宋体" w:hint="eastAsia"/>
          <w:b/>
          <w:szCs w:val="21"/>
        </w:rPr>
        <w:t>：</w:t>
      </w:r>
    </w:p>
    <w:p w14:paraId="2B94C4E9" w14:textId="77777777" w:rsidR="00D77174" w:rsidRPr="00C92D76" w:rsidRDefault="00D77174" w:rsidP="00D77174">
      <w:pPr>
        <w:ind w:firstLineChars="202" w:firstLine="424"/>
        <w:rPr>
          <w:rFonts w:ascii="宋体" w:eastAsia="宋体" w:hAnsi="宋体" w:cs="宋体" w:hint="eastAsia"/>
          <w:szCs w:val="21"/>
        </w:rPr>
      </w:pPr>
      <w:r w:rsidRPr="00C92D76">
        <w:rPr>
          <w:rFonts w:ascii="宋体" w:eastAsia="宋体" w:hAnsi="宋体" w:cs="宋体" w:hint="eastAsia"/>
          <w:szCs w:val="21"/>
        </w:rPr>
        <w:t>1</w:t>
      </w:r>
      <w:r w:rsidRPr="00C92D76">
        <w:rPr>
          <w:rFonts w:ascii="宋体" w:eastAsia="宋体" w:hAnsi="宋体" w:cs="宋体"/>
          <w:szCs w:val="21"/>
        </w:rPr>
        <w:t>.如供应商使用汽车运输待检样本，运输企业应具备《道路运输经营许可证》（经营范围应包括“货物专用运输（冷藏保鲜）”）。供应商应保证标本接收、送检运输过程的安全与规范，保证标本的检测前质量。标本运输须直立、冷藏、封闭，符合生物安全要求，确保</w:t>
      </w:r>
      <w:r w:rsidRPr="00C92D76">
        <w:rPr>
          <w:rFonts w:ascii="宋体" w:eastAsia="宋体" w:hAnsi="宋体" w:cs="宋体"/>
          <w:szCs w:val="21"/>
        </w:rPr>
        <w:lastRenderedPageBreak/>
        <w:t>运输过程的样本质量和环境安全。对于需低温冷冻或有特殊要求的样本视具体项目与采购人商定运输及保存方案。</w:t>
      </w:r>
    </w:p>
    <w:p w14:paraId="0552F4E4" w14:textId="082F13A6" w:rsidR="00D77174" w:rsidRPr="00C92D76" w:rsidRDefault="00D77174" w:rsidP="00D77174">
      <w:pPr>
        <w:ind w:firstLineChars="202" w:firstLine="424"/>
        <w:rPr>
          <w:rFonts w:ascii="宋体" w:eastAsia="宋体" w:hAnsi="宋体" w:cs="宋体" w:hint="eastAsia"/>
          <w:szCs w:val="21"/>
        </w:rPr>
      </w:pPr>
      <w:r w:rsidRPr="00C92D76">
        <w:rPr>
          <w:rFonts w:ascii="宋体" w:eastAsia="宋体" w:hAnsi="宋体" w:cs="宋体" w:hint="eastAsia"/>
          <w:szCs w:val="21"/>
        </w:rPr>
        <w:t>★2</w:t>
      </w:r>
      <w:r w:rsidRPr="00C92D76">
        <w:rPr>
          <w:rFonts w:ascii="宋体" w:eastAsia="宋体" w:hAnsi="宋体" w:cs="宋体"/>
          <w:szCs w:val="21"/>
        </w:rPr>
        <w:t>.配备符合国家标准《医学检验生物样本冷链物流运作规范》（GB/T 42186-2022）的物流标本箱。</w:t>
      </w:r>
    </w:p>
    <w:p w14:paraId="5A8984ED" w14:textId="77777777" w:rsidR="00D77174" w:rsidRPr="00C92D76" w:rsidRDefault="00D77174" w:rsidP="00D77174">
      <w:pPr>
        <w:ind w:firstLineChars="202" w:firstLine="424"/>
        <w:rPr>
          <w:rFonts w:hint="eastAsia"/>
        </w:rPr>
      </w:pPr>
    </w:p>
    <w:p w14:paraId="68BD577B" w14:textId="77777777" w:rsidR="00D77174" w:rsidRPr="00C92D76" w:rsidRDefault="00D77174" w:rsidP="008833DB">
      <w:pPr>
        <w:ind w:firstLineChars="201" w:firstLine="424"/>
        <w:outlineLvl w:val="2"/>
        <w:rPr>
          <w:rFonts w:ascii="宋体" w:eastAsia="宋体" w:hAnsi="宋体" w:cs="宋体" w:hint="eastAsia"/>
          <w:b/>
          <w:szCs w:val="21"/>
        </w:rPr>
      </w:pPr>
      <w:r w:rsidRPr="00C92D76">
        <w:rPr>
          <w:rFonts w:ascii="宋体" w:eastAsia="宋体" w:hAnsi="宋体" w:cs="宋体" w:hint="eastAsia"/>
          <w:b/>
          <w:szCs w:val="21"/>
        </w:rPr>
        <w:t>（八）质量保障要求：</w:t>
      </w:r>
    </w:p>
    <w:p w14:paraId="42D1EC4A" w14:textId="212568B1"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1.供应商须保证委托检验项目检测质量，具备本项目委托检验项目所需的检验设备，并有检验前、检验中、检验后整套完整的质量保障措施、监督方案，以及服务承诺。</w:t>
      </w:r>
    </w:p>
    <w:p w14:paraId="0A62AE39" w14:textId="65A8A999"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2.供应商承接服务的实验室应具有完善的质量管理体系，每次检验都应有严格的</w:t>
      </w:r>
      <w:proofErr w:type="gramStart"/>
      <w:r w:rsidRPr="00C92D76">
        <w:rPr>
          <w:rFonts w:ascii="宋体" w:eastAsia="宋体" w:hAnsi="宋体" w:cs="宋体"/>
          <w:szCs w:val="21"/>
        </w:rPr>
        <w:t>室内质</w:t>
      </w:r>
      <w:proofErr w:type="gramEnd"/>
      <w:r w:rsidRPr="00C92D76">
        <w:rPr>
          <w:rFonts w:ascii="宋体" w:eastAsia="宋体" w:hAnsi="宋体" w:cs="宋体"/>
          <w:szCs w:val="21"/>
        </w:rPr>
        <w:t>控。实验室应每年积极参加卫生健康委、临检中心的质量控制和室间质量评估工作，以保证实验室检验质量，为采购人诊断结果的质量提供前提保障。供应商承接服务的实验室应具备室间质评合格证书。</w:t>
      </w:r>
    </w:p>
    <w:p w14:paraId="06C2844C"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hint="eastAsia"/>
          <w:szCs w:val="21"/>
        </w:rPr>
        <w:t>★</w:t>
      </w:r>
      <w:r w:rsidRPr="00C92D76">
        <w:rPr>
          <w:rFonts w:ascii="宋体" w:eastAsia="宋体" w:hAnsi="宋体" w:cs="宋体"/>
          <w:szCs w:val="21"/>
        </w:rPr>
        <w:t>3.检验结果质量要求（提供承诺函，格式自定）</w:t>
      </w:r>
    </w:p>
    <w:p w14:paraId="6F5A04F0"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3.1检验结果差错比≤1/10000。</w:t>
      </w:r>
    </w:p>
    <w:p w14:paraId="6B7C6744"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3.2检验结果与诊断报告相符程度（不可前后矛盾）≥99%。</w:t>
      </w:r>
    </w:p>
    <w:p w14:paraId="1E92941E"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3.3报告内容与报告结论吻合。</w:t>
      </w:r>
    </w:p>
    <w:p w14:paraId="7848F27A"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3.4检验标本丢失、运送错误率：累计每季度≤1/10000。</w:t>
      </w:r>
    </w:p>
    <w:p w14:paraId="218B1946"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3.5报告的延误送达率：服务期限内≤1/10000。</w:t>
      </w:r>
    </w:p>
    <w:p w14:paraId="70555C15"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szCs w:val="21"/>
        </w:rPr>
        <w:t>3.6检验报告结果危急</w:t>
      </w:r>
      <w:proofErr w:type="gramStart"/>
      <w:r w:rsidRPr="00C92D76">
        <w:rPr>
          <w:rFonts w:ascii="宋体" w:eastAsia="宋体" w:hAnsi="宋体" w:cs="宋体"/>
          <w:szCs w:val="21"/>
        </w:rPr>
        <w:t>值报告</w:t>
      </w:r>
      <w:proofErr w:type="gramEnd"/>
      <w:r w:rsidRPr="00C92D76">
        <w:rPr>
          <w:rFonts w:ascii="宋体" w:eastAsia="宋体" w:hAnsi="宋体" w:cs="宋体"/>
          <w:szCs w:val="21"/>
        </w:rPr>
        <w:t>率100%。</w:t>
      </w:r>
    </w:p>
    <w:p w14:paraId="15BA80AD" w14:textId="77777777" w:rsidR="00D77174" w:rsidRPr="00C92D76" w:rsidRDefault="00D77174" w:rsidP="00D77174">
      <w:pPr>
        <w:ind w:firstLineChars="201" w:firstLine="422"/>
        <w:outlineLvl w:val="2"/>
        <w:rPr>
          <w:rFonts w:ascii="宋体" w:eastAsia="宋体" w:hAnsi="宋体" w:cs="宋体" w:hint="eastAsia"/>
          <w:szCs w:val="21"/>
        </w:rPr>
      </w:pPr>
      <w:r w:rsidRPr="00C92D76">
        <w:rPr>
          <w:rFonts w:ascii="宋体" w:eastAsia="宋体" w:hAnsi="宋体" w:cs="宋体" w:hint="eastAsia"/>
          <w:szCs w:val="21"/>
        </w:rPr>
        <w:t>★</w:t>
      </w:r>
      <w:r w:rsidRPr="00C92D76">
        <w:rPr>
          <w:rFonts w:ascii="宋体" w:eastAsia="宋体" w:hAnsi="宋体" w:cs="宋体"/>
          <w:szCs w:val="21"/>
        </w:rPr>
        <w:t>4.标本复检：标本异常时常规项目需在24小时内完成复检，特殊项目需在48小时内完成复检，并提供完整复检记录，复检费用已包含在该标本的首次检验费用中，采购人就同一标本仅支付一次费用。（提供承诺函，格式自定）</w:t>
      </w:r>
    </w:p>
    <w:p w14:paraId="2EE727D1" w14:textId="77777777" w:rsidR="00D77174" w:rsidRPr="00C92D76" w:rsidRDefault="005C5CEB" w:rsidP="005C5CEB">
      <w:pPr>
        <w:ind w:firstLineChars="201" w:firstLine="422"/>
        <w:outlineLvl w:val="2"/>
        <w:rPr>
          <w:rFonts w:ascii="宋体" w:eastAsia="宋体" w:hAnsi="宋体" w:cs="宋体" w:hint="eastAsia"/>
          <w:b/>
          <w:szCs w:val="21"/>
        </w:rPr>
      </w:pPr>
      <w:r w:rsidRPr="00C92D76">
        <w:rPr>
          <w:rFonts w:ascii="宋体" w:eastAsia="宋体" w:hAnsi="宋体" w:cs="宋体" w:hint="eastAsia"/>
          <w:szCs w:val="21"/>
        </w:rPr>
        <w:t>5</w:t>
      </w:r>
      <w:r w:rsidR="00D77174" w:rsidRPr="00C92D76">
        <w:rPr>
          <w:rFonts w:ascii="宋体" w:eastAsia="宋体" w:hAnsi="宋体" w:cs="宋体"/>
          <w:szCs w:val="21"/>
        </w:rPr>
        <w:t>.因项目与收费不对应等原因导致</w:t>
      </w:r>
      <w:proofErr w:type="gramStart"/>
      <w:r w:rsidR="00D77174" w:rsidRPr="00C92D76">
        <w:rPr>
          <w:rFonts w:ascii="宋体" w:eastAsia="宋体" w:hAnsi="宋体" w:cs="宋体"/>
          <w:szCs w:val="21"/>
        </w:rPr>
        <w:t>医</w:t>
      </w:r>
      <w:proofErr w:type="gramEnd"/>
      <w:r w:rsidR="00D77174" w:rsidRPr="00C92D76">
        <w:rPr>
          <w:rFonts w:ascii="宋体" w:eastAsia="宋体" w:hAnsi="宋体" w:cs="宋体"/>
          <w:szCs w:val="21"/>
        </w:rPr>
        <w:t>保扣罚，或者标本丢失/污染等导致投诉赔偿，若主要责任在供应商的，由供应商承担全部责任，其他双方原因导致的，由双方协商解决</w:t>
      </w:r>
      <w:r w:rsidR="00D77174" w:rsidRPr="00C92D76">
        <w:rPr>
          <w:rFonts w:ascii="宋体" w:eastAsia="宋体" w:hAnsi="宋体" w:cs="宋体"/>
          <w:b/>
          <w:szCs w:val="21"/>
        </w:rPr>
        <w:t>。</w:t>
      </w:r>
    </w:p>
    <w:p w14:paraId="74EF54E4" w14:textId="77777777" w:rsidR="00D77174" w:rsidRPr="00C92D76" w:rsidRDefault="005C5CEB" w:rsidP="005C5CEB">
      <w:pPr>
        <w:ind w:firstLineChars="201" w:firstLine="424"/>
        <w:outlineLvl w:val="2"/>
        <w:rPr>
          <w:rFonts w:ascii="宋体" w:eastAsia="宋体" w:hAnsi="宋体" w:cs="宋体" w:hint="eastAsia"/>
          <w:b/>
          <w:szCs w:val="21"/>
        </w:rPr>
      </w:pPr>
      <w:r w:rsidRPr="00C92D76">
        <w:rPr>
          <w:rFonts w:ascii="宋体" w:eastAsia="宋体" w:hAnsi="宋体" w:cs="宋体" w:hint="eastAsia"/>
          <w:b/>
          <w:szCs w:val="21"/>
        </w:rPr>
        <w:t>（十）检验信息系统和隐私保护措施</w:t>
      </w:r>
    </w:p>
    <w:p w14:paraId="1C98921C" w14:textId="77777777" w:rsidR="009B1A88" w:rsidRPr="00C92D76" w:rsidRDefault="005C5CEB" w:rsidP="009B1A88">
      <w:pPr>
        <w:ind w:firstLineChars="201" w:firstLine="422"/>
        <w:outlineLvl w:val="2"/>
        <w:rPr>
          <w:rFonts w:ascii="宋体" w:eastAsia="宋体" w:hAnsi="宋体" w:cs="宋体" w:hint="eastAsia"/>
          <w:szCs w:val="21"/>
        </w:rPr>
      </w:pPr>
      <w:r w:rsidRPr="00C92D76">
        <w:rPr>
          <w:rFonts w:ascii="宋体" w:eastAsia="宋体" w:hAnsi="宋体" w:cs="宋体"/>
          <w:szCs w:val="21"/>
        </w:rPr>
        <w:t>1.供应商的检验信息系统须获得信息系统安全等级保护二级或以上备案</w:t>
      </w:r>
      <w:r w:rsidR="009B1A88" w:rsidRPr="00C92D76">
        <w:rPr>
          <w:rFonts w:ascii="宋体" w:eastAsia="宋体" w:hAnsi="宋体" w:cs="宋体"/>
          <w:szCs w:val="21"/>
        </w:rPr>
        <w:t>。</w:t>
      </w:r>
    </w:p>
    <w:p w14:paraId="242A0993" w14:textId="77777777" w:rsidR="009B1A88" w:rsidRPr="00C92D76" w:rsidRDefault="009B1A88" w:rsidP="009B1A88">
      <w:pPr>
        <w:ind w:firstLineChars="201" w:firstLine="422"/>
        <w:outlineLvl w:val="2"/>
        <w:rPr>
          <w:rFonts w:ascii="宋体" w:eastAsia="宋体" w:hAnsi="宋体" w:cs="宋体" w:hint="eastAsia"/>
          <w:szCs w:val="21"/>
        </w:rPr>
      </w:pPr>
      <w:r w:rsidRPr="00C92D76">
        <w:rPr>
          <w:rFonts w:ascii="宋体" w:eastAsia="宋体" w:hAnsi="宋体" w:cs="宋体" w:hint="eastAsia"/>
          <w:szCs w:val="21"/>
        </w:rPr>
        <w:t>2.供应商应满足相关医疗信息安全规范的要求，采取切实有效的措施为采购人保护隐私，未经采购人同意不得泄露委托检验的项目、检验的内容、检验的结果等相关隐私内容。系统对接产生的相关费用已包含在投标报价中，采购人不再另行支付。</w:t>
      </w:r>
    </w:p>
    <w:p w14:paraId="7BBE183A" w14:textId="77777777" w:rsidR="00D77174" w:rsidRPr="00C92D76" w:rsidRDefault="009B1A88" w:rsidP="009B1A88">
      <w:pPr>
        <w:ind w:firstLineChars="201" w:firstLine="422"/>
        <w:outlineLvl w:val="2"/>
        <w:rPr>
          <w:rFonts w:ascii="宋体" w:eastAsia="宋体" w:hAnsi="宋体" w:cs="宋体" w:hint="eastAsia"/>
          <w:szCs w:val="21"/>
        </w:rPr>
      </w:pPr>
      <w:r w:rsidRPr="00C92D76">
        <w:rPr>
          <w:rFonts w:ascii="宋体" w:eastAsia="宋体" w:hAnsi="宋体" w:cs="宋体" w:hint="eastAsia"/>
          <w:szCs w:val="21"/>
        </w:rPr>
        <w:t>★3</w:t>
      </w:r>
      <w:r w:rsidRPr="00C92D76">
        <w:rPr>
          <w:rFonts w:ascii="宋体" w:eastAsia="宋体" w:hAnsi="宋体" w:cs="宋体"/>
          <w:szCs w:val="21"/>
        </w:rPr>
        <w:t>.检验样本、检验数据的所有权、使用权为采购人所有，未经许可不得挪作它用。（提供承诺函，格式自定）</w:t>
      </w:r>
    </w:p>
    <w:p w14:paraId="46B46261" w14:textId="77777777" w:rsidR="00D77174" w:rsidRPr="00C92D76" w:rsidRDefault="00D77174" w:rsidP="008833DB">
      <w:pPr>
        <w:ind w:firstLineChars="201" w:firstLine="424"/>
        <w:outlineLvl w:val="2"/>
        <w:rPr>
          <w:rFonts w:ascii="宋体" w:eastAsia="宋体" w:hAnsi="宋体" w:cs="宋体" w:hint="eastAsia"/>
          <w:b/>
          <w:szCs w:val="21"/>
        </w:rPr>
      </w:pPr>
    </w:p>
    <w:p w14:paraId="112F0014" w14:textId="327B34F2" w:rsidR="008833DB" w:rsidRPr="00C92D76" w:rsidRDefault="008833DB" w:rsidP="008833DB">
      <w:pPr>
        <w:ind w:firstLineChars="201" w:firstLine="424"/>
        <w:outlineLvl w:val="2"/>
        <w:rPr>
          <w:rFonts w:ascii="宋体" w:eastAsia="宋体" w:hAnsi="宋体" w:cs="宋体" w:hint="eastAsia"/>
          <w:szCs w:val="21"/>
        </w:rPr>
      </w:pPr>
      <w:r w:rsidRPr="00C92D76">
        <w:rPr>
          <w:rFonts w:ascii="宋体" w:eastAsia="宋体" w:hAnsi="宋体" w:cs="宋体" w:hint="eastAsia"/>
          <w:b/>
          <w:szCs w:val="21"/>
        </w:rPr>
        <w:t>（</w:t>
      </w:r>
      <w:r w:rsidR="003A0B37" w:rsidRPr="00C92D76">
        <w:rPr>
          <w:rFonts w:ascii="宋体" w:eastAsia="宋体" w:hAnsi="宋体" w:cs="宋体" w:hint="eastAsia"/>
          <w:b/>
          <w:szCs w:val="21"/>
        </w:rPr>
        <w:t>九</w:t>
      </w:r>
      <w:r w:rsidRPr="00C92D76">
        <w:rPr>
          <w:rFonts w:ascii="宋体" w:eastAsia="宋体" w:hAnsi="宋体" w:cs="宋体" w:hint="eastAsia"/>
          <w:b/>
          <w:szCs w:val="21"/>
        </w:rPr>
        <w:t>）采购项目商务要求</w:t>
      </w:r>
      <w:bookmarkEnd w:id="6"/>
      <w:bookmarkEnd w:id="7"/>
      <w:r w:rsidRPr="00C92D76">
        <w:rPr>
          <w:rFonts w:ascii="宋体" w:eastAsia="宋体" w:hAnsi="宋体" w:cs="宋体" w:hint="eastAsia"/>
          <w:b/>
          <w:szCs w:val="21"/>
        </w:rPr>
        <w:t>：</w:t>
      </w:r>
    </w:p>
    <w:bookmarkEnd w:id="8"/>
    <w:p w14:paraId="5322B4C3" w14:textId="77777777" w:rsidR="00A82253" w:rsidRPr="00C92D76" w:rsidRDefault="008833DB" w:rsidP="00A82253">
      <w:pPr>
        <w:ind w:firstLineChars="202" w:firstLine="426"/>
        <w:rPr>
          <w:rFonts w:ascii="宋体" w:eastAsia="宋体" w:hAnsi="宋体" w:cs="宋体" w:hint="eastAsia"/>
          <w:b/>
          <w:szCs w:val="21"/>
        </w:rPr>
      </w:pPr>
      <w:r w:rsidRPr="00C92D76">
        <w:rPr>
          <w:rFonts w:ascii="宋体" w:eastAsia="宋体" w:hAnsi="宋体" w:cs="宋体" w:hint="eastAsia"/>
          <w:b/>
          <w:szCs w:val="21"/>
        </w:rPr>
        <w:t>★</w:t>
      </w:r>
      <w:r w:rsidR="00A82253" w:rsidRPr="00C92D76">
        <w:rPr>
          <w:rFonts w:ascii="宋体" w:eastAsia="宋体" w:hAnsi="宋体" w:cs="宋体" w:hint="eastAsia"/>
          <w:b/>
          <w:szCs w:val="21"/>
        </w:rPr>
        <w:t>1.报价要求</w:t>
      </w:r>
    </w:p>
    <w:p w14:paraId="757D9133" w14:textId="77777777" w:rsidR="008833DB" w:rsidRPr="00C92D76" w:rsidRDefault="00A82253" w:rsidP="008833DB">
      <w:pPr>
        <w:ind w:firstLineChars="202" w:firstLine="424"/>
        <w:rPr>
          <w:rFonts w:ascii="宋体" w:eastAsia="宋体" w:hAnsi="宋体" w:cs="宋体" w:hint="eastAsia"/>
          <w:szCs w:val="21"/>
        </w:rPr>
      </w:pPr>
      <w:r w:rsidRPr="00C92D76">
        <w:rPr>
          <w:rFonts w:ascii="宋体" w:eastAsia="宋体" w:hAnsi="宋体" w:cs="宋体" w:hint="eastAsia"/>
          <w:szCs w:val="21"/>
        </w:rPr>
        <w:t>1.1</w:t>
      </w:r>
      <w:r w:rsidR="008833DB" w:rsidRPr="00C92D76">
        <w:rPr>
          <w:rFonts w:ascii="宋体" w:eastAsia="宋体" w:hAnsi="宋体" w:cs="宋体" w:hint="eastAsia"/>
          <w:szCs w:val="21"/>
        </w:rPr>
        <w:t>投标人报出整体投标下浮率，采购人将按照检验项目单价×（1-投标下浮率）进行结算；项目价格以广州地区公立医院医疗服务价格标准/政策为准（</w:t>
      </w:r>
      <w:proofErr w:type="gramStart"/>
      <w:r w:rsidR="008833DB" w:rsidRPr="00C92D76">
        <w:rPr>
          <w:rFonts w:ascii="宋体" w:eastAsia="宋体" w:hAnsi="宋体" w:cs="宋体" w:hint="eastAsia"/>
          <w:szCs w:val="21"/>
        </w:rPr>
        <w:t>下浮率</w:t>
      </w:r>
      <w:proofErr w:type="gramEnd"/>
      <w:r w:rsidR="008833DB" w:rsidRPr="00C92D76">
        <w:rPr>
          <w:rFonts w:ascii="宋体" w:eastAsia="宋体" w:hAnsi="宋体" w:cs="宋体" w:hint="eastAsia"/>
          <w:szCs w:val="21"/>
        </w:rPr>
        <w:t>不得低于20%）。</w:t>
      </w:r>
      <w:r w:rsidRPr="00C92D76">
        <w:rPr>
          <w:rFonts w:ascii="宋体" w:eastAsia="宋体" w:hAnsi="宋体" w:cs="宋体" w:hint="eastAsia"/>
          <w:szCs w:val="21"/>
        </w:rPr>
        <w:t>且该供应</w:t>
      </w:r>
      <w:proofErr w:type="gramStart"/>
      <w:r w:rsidRPr="00C92D76">
        <w:rPr>
          <w:rFonts w:ascii="宋体" w:eastAsia="宋体" w:hAnsi="宋体" w:cs="宋体" w:hint="eastAsia"/>
          <w:szCs w:val="21"/>
        </w:rPr>
        <w:t>商收费</w:t>
      </w:r>
      <w:proofErr w:type="gramEnd"/>
      <w:r w:rsidRPr="00C92D76">
        <w:rPr>
          <w:rFonts w:ascii="宋体" w:eastAsia="宋体" w:hAnsi="宋体" w:cs="宋体" w:hint="eastAsia"/>
          <w:szCs w:val="21"/>
        </w:rPr>
        <w:t>比例必须为固定百分比，最多保留两位小数，不接受区间报价。在整个合同期间，中标供应商的</w:t>
      </w:r>
      <w:bookmarkStart w:id="9" w:name="OLE_LINK30"/>
      <w:r w:rsidRPr="00C92D76">
        <w:rPr>
          <w:rFonts w:ascii="宋体" w:eastAsia="宋体" w:hAnsi="宋体" w:cs="宋体" w:hint="eastAsia"/>
          <w:szCs w:val="21"/>
        </w:rPr>
        <w:t>“下浮率”</w:t>
      </w:r>
      <w:bookmarkEnd w:id="9"/>
      <w:r w:rsidRPr="00C92D76">
        <w:rPr>
          <w:rFonts w:ascii="宋体" w:eastAsia="宋体" w:hAnsi="宋体" w:cs="宋体" w:hint="eastAsia"/>
          <w:szCs w:val="21"/>
        </w:rPr>
        <w:t>固定不变。但合同执行期间，如</w:t>
      </w:r>
      <w:bookmarkStart w:id="10" w:name="OLE_LINK31"/>
      <w:r w:rsidRPr="00C92D76">
        <w:rPr>
          <w:rFonts w:ascii="宋体" w:eastAsia="宋体" w:hAnsi="宋体" w:cs="宋体" w:hint="eastAsia"/>
          <w:szCs w:val="21"/>
        </w:rPr>
        <w:t>广州地区公立医院医疗服务价格标准</w:t>
      </w:r>
      <w:r w:rsidRPr="00C92D76">
        <w:rPr>
          <w:rFonts w:ascii="宋体" w:eastAsia="宋体" w:hAnsi="宋体" w:cs="宋体"/>
          <w:szCs w:val="21"/>
        </w:rPr>
        <w:t>/政策</w:t>
      </w:r>
      <w:bookmarkEnd w:id="10"/>
      <w:r w:rsidRPr="00C92D76">
        <w:rPr>
          <w:rFonts w:ascii="宋体" w:eastAsia="宋体" w:hAnsi="宋体" w:cs="宋体" w:hint="eastAsia"/>
          <w:szCs w:val="21"/>
        </w:rPr>
        <w:t>发生变更的，结算金额将随之按最新的收费标准和原来的</w:t>
      </w:r>
      <w:r w:rsidRPr="00C92D76">
        <w:rPr>
          <w:rFonts w:ascii="宋体" w:eastAsia="宋体" w:hAnsi="宋体" w:cs="宋体" w:hint="eastAsia"/>
          <w:kern w:val="0"/>
          <w:szCs w:val="21"/>
        </w:rPr>
        <w:t>“下浮率”</w:t>
      </w:r>
      <w:r w:rsidRPr="00C92D76">
        <w:rPr>
          <w:rFonts w:ascii="宋体" w:eastAsia="宋体" w:hAnsi="宋体" w:cs="宋体" w:hint="eastAsia"/>
          <w:szCs w:val="21"/>
        </w:rPr>
        <w:t>计算调整，并在双方协商后签订补充协议，将更新的广州地区公立医院医疗服务价格标准</w:t>
      </w:r>
      <w:r w:rsidRPr="00C92D76">
        <w:rPr>
          <w:rFonts w:ascii="宋体" w:eastAsia="宋体" w:hAnsi="宋体" w:cs="宋体"/>
          <w:szCs w:val="21"/>
        </w:rPr>
        <w:t>/政策</w:t>
      </w:r>
      <w:r w:rsidRPr="00C92D76">
        <w:rPr>
          <w:rFonts w:ascii="宋体" w:eastAsia="宋体" w:hAnsi="宋体" w:cs="宋体" w:hint="eastAsia"/>
          <w:szCs w:val="21"/>
        </w:rPr>
        <w:t>作为新的合同附件。</w:t>
      </w:r>
    </w:p>
    <w:p w14:paraId="6D385519"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1.2</w:t>
      </w:r>
      <w:r w:rsidRPr="00C92D76">
        <w:rPr>
          <w:rFonts w:ascii="宋体" w:eastAsia="宋体" w:hAnsi="宋体" w:cs="宋体"/>
          <w:szCs w:val="21"/>
        </w:rPr>
        <w:t>报价内容：</w:t>
      </w:r>
    </w:p>
    <w:p w14:paraId="25259ECA"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w:t>
      </w:r>
      <w:r w:rsidRPr="00C92D76">
        <w:rPr>
          <w:rFonts w:ascii="宋体" w:eastAsia="宋体" w:hAnsi="宋体" w:cs="宋体"/>
          <w:szCs w:val="21"/>
        </w:rPr>
        <w:t>1）投标报价应为人民币含税全包价。费用不管是否在供应商报价中单列，均视为已包括该费用，采购人不再支付其他任何费用。投标报价包括但不限于：</w:t>
      </w:r>
    </w:p>
    <w:p w14:paraId="2F4964DB"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lastRenderedPageBreak/>
        <w:t>①本项目服务实施过程中涉及的相关检验设备使用、维护、折旧及试剂试纸耗材能源等费用。</w:t>
      </w:r>
    </w:p>
    <w:p w14:paraId="2DAEE540"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②样本接收及运输，结果数据传输，与采购人系统对接，剩余样本保存等完成本项目一切可见或不可预见的费用。</w:t>
      </w:r>
    </w:p>
    <w:p w14:paraId="299D8ADD"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③人员工资、加班费、差旅费、社保、保险、福利、管理费、风险费、税费、利润等所有费用。</w:t>
      </w:r>
    </w:p>
    <w:p w14:paraId="1BE5061F"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④供应商报价须适用于所投采购包检验项目中的全部项目。</w:t>
      </w:r>
    </w:p>
    <w:p w14:paraId="3C2891D4"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w:t>
      </w:r>
      <w:r w:rsidRPr="00C92D76">
        <w:rPr>
          <w:rFonts w:ascii="宋体" w:eastAsia="宋体" w:hAnsi="宋体" w:cs="宋体"/>
          <w:szCs w:val="21"/>
        </w:rPr>
        <w:t>2）供应商必须对所投采购包的全部内容进行投标报价。</w:t>
      </w:r>
    </w:p>
    <w:p w14:paraId="7B6F3F30"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1.3</w:t>
      </w:r>
      <w:r w:rsidRPr="00C92D76">
        <w:rPr>
          <w:rFonts w:ascii="宋体" w:eastAsia="宋体" w:hAnsi="宋体" w:cs="宋体"/>
          <w:szCs w:val="21"/>
        </w:rPr>
        <w:t>本项目中标金额即项目三年总预算。</w:t>
      </w:r>
    </w:p>
    <w:p w14:paraId="75D81815" w14:textId="77777777" w:rsidR="00A82253" w:rsidRPr="00C92D76" w:rsidRDefault="00A82253" w:rsidP="00A82253">
      <w:pPr>
        <w:ind w:firstLineChars="202" w:firstLine="426"/>
        <w:rPr>
          <w:rFonts w:ascii="宋体" w:eastAsia="宋体" w:hAnsi="宋体" w:cs="宋体" w:hint="eastAsia"/>
          <w:b/>
          <w:szCs w:val="21"/>
        </w:rPr>
      </w:pPr>
      <w:bookmarkStart w:id="11" w:name="OLE_LINK35"/>
      <w:bookmarkStart w:id="12" w:name="OLE_LINK36"/>
      <w:r w:rsidRPr="00C92D76">
        <w:rPr>
          <w:rFonts w:ascii="宋体" w:eastAsia="宋体" w:hAnsi="宋体" w:cs="宋体" w:hint="eastAsia"/>
          <w:b/>
          <w:szCs w:val="21"/>
        </w:rPr>
        <w:t>2.售后服务要求</w:t>
      </w:r>
    </w:p>
    <w:bookmarkEnd w:id="11"/>
    <w:bookmarkEnd w:id="12"/>
    <w:p w14:paraId="7E20E35F"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★（1）</w:t>
      </w:r>
      <w:r w:rsidRPr="00C92D76">
        <w:rPr>
          <w:rFonts w:ascii="宋体" w:eastAsia="宋体" w:hAnsi="宋体" w:cs="宋体"/>
          <w:szCs w:val="21"/>
        </w:rPr>
        <w:t>供应商需提供专门售后服务团队，设立专门联系跟进的人员及400（或800或其他专用）免费拨打电话热线，采购人联系供应商后，供应商工程师需要在12小时内通过电话/邮件/</w:t>
      </w:r>
      <w:proofErr w:type="gramStart"/>
      <w:r w:rsidRPr="00C92D76">
        <w:rPr>
          <w:rFonts w:ascii="宋体" w:eastAsia="宋体" w:hAnsi="宋体" w:cs="宋体"/>
          <w:szCs w:val="21"/>
        </w:rPr>
        <w:t>微信对</w:t>
      </w:r>
      <w:proofErr w:type="gramEnd"/>
      <w:r w:rsidRPr="00C92D76">
        <w:rPr>
          <w:rFonts w:ascii="宋体" w:eastAsia="宋体" w:hAnsi="宋体" w:cs="宋体"/>
          <w:szCs w:val="21"/>
        </w:rPr>
        <w:t>涉及售后的相关问题、技术咨询进行响应回复，在48小时内须对采购人所提出的问题进行解决。（提供承诺函，格式自定）</w:t>
      </w:r>
    </w:p>
    <w:p w14:paraId="4EBFBC8E"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szCs w:val="21"/>
        </w:rPr>
        <w:t>（</w:t>
      </w:r>
      <w:r w:rsidRPr="00C92D76">
        <w:rPr>
          <w:rFonts w:ascii="宋体" w:eastAsia="宋体" w:hAnsi="宋体" w:cs="宋体" w:hint="eastAsia"/>
          <w:szCs w:val="21"/>
        </w:rPr>
        <w:t>2</w:t>
      </w:r>
      <w:r w:rsidRPr="00C92D76">
        <w:rPr>
          <w:rFonts w:ascii="宋体" w:eastAsia="宋体" w:hAnsi="宋体" w:cs="宋体"/>
          <w:szCs w:val="21"/>
        </w:rPr>
        <w:t>）采购人医务人员可以随时调阅已检验完毕项目的完整的检验结果数据，供应商须保证病人的资料的准确性和检验结果的及时性并提供系统使用的必要培训与技术支持。</w:t>
      </w:r>
    </w:p>
    <w:p w14:paraId="2CB175F8"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szCs w:val="21"/>
        </w:rPr>
        <w:t>（</w:t>
      </w:r>
      <w:r w:rsidRPr="00C92D76">
        <w:rPr>
          <w:rFonts w:ascii="宋体" w:eastAsia="宋体" w:hAnsi="宋体" w:cs="宋体" w:hint="eastAsia"/>
          <w:szCs w:val="21"/>
        </w:rPr>
        <w:t>3</w:t>
      </w:r>
      <w:r w:rsidRPr="00C92D76">
        <w:rPr>
          <w:rFonts w:ascii="宋体" w:eastAsia="宋体" w:hAnsi="宋体" w:cs="宋体"/>
          <w:szCs w:val="21"/>
        </w:rPr>
        <w:t>）供应商如需召回检验报告的，应在24小时内通过一切形式包括电话、邮寄、传真、电子邮件、当面告知等方式通知采购人召回检验报告并通过上述形式提供新的检验报告。因召回检验报告而产生的一切法律责任由供应商承担。</w:t>
      </w:r>
    </w:p>
    <w:p w14:paraId="2F077187" w14:textId="77777777" w:rsidR="00A82253" w:rsidRPr="00C92D76" w:rsidRDefault="00A82253" w:rsidP="00A82253">
      <w:pPr>
        <w:ind w:firstLineChars="202" w:firstLine="424"/>
        <w:rPr>
          <w:rFonts w:ascii="宋体" w:eastAsia="宋体" w:hAnsi="宋体" w:cs="宋体" w:hint="eastAsia"/>
          <w:szCs w:val="21"/>
        </w:rPr>
      </w:pPr>
      <w:r w:rsidRPr="00C92D76">
        <w:rPr>
          <w:rFonts w:ascii="宋体" w:eastAsia="宋体" w:hAnsi="宋体" w:cs="宋体" w:hint="eastAsia"/>
          <w:szCs w:val="21"/>
        </w:rPr>
        <w:t>★（4）</w:t>
      </w:r>
      <w:r w:rsidRPr="00C92D76">
        <w:rPr>
          <w:rFonts w:ascii="宋体" w:eastAsia="宋体" w:hAnsi="宋体" w:cs="宋体"/>
          <w:szCs w:val="21"/>
        </w:rPr>
        <w:t>对于检验结果错误或采购人对检验结果提出异议的标本，供应商需按采购人要求进行重新检验，并在采购人提出重新检验要求的24小时内交付检验结果（特殊项目需在48小时内完成复检），如有特殊情况无法满足复检时限要求，须与采购人商议确认。重新检验的费用由供应商承担。（提供承诺函，格式自定）</w:t>
      </w:r>
    </w:p>
    <w:p w14:paraId="4B9B17FE" w14:textId="410294A4" w:rsidR="00A82253" w:rsidRPr="00A82253" w:rsidRDefault="00A82253" w:rsidP="00A82253">
      <w:pPr>
        <w:ind w:firstLineChars="202" w:firstLine="424"/>
        <w:rPr>
          <w:rFonts w:ascii="宋体" w:eastAsia="宋体" w:hAnsi="宋体" w:cs="宋体" w:hint="eastAsia"/>
          <w:szCs w:val="21"/>
        </w:rPr>
      </w:pPr>
      <w:r w:rsidRPr="00C92D76">
        <w:rPr>
          <w:rFonts w:ascii="宋体" w:eastAsia="宋体" w:hAnsi="宋体" w:cs="宋体"/>
          <w:szCs w:val="21"/>
        </w:rPr>
        <w:t>（</w:t>
      </w:r>
      <w:r w:rsidRPr="00C92D76">
        <w:rPr>
          <w:rFonts w:ascii="宋体" w:eastAsia="宋体" w:hAnsi="宋体" w:cs="宋体" w:hint="eastAsia"/>
          <w:szCs w:val="21"/>
        </w:rPr>
        <w:t>5</w:t>
      </w:r>
      <w:r w:rsidRPr="00C92D76">
        <w:rPr>
          <w:rFonts w:ascii="宋体" w:eastAsia="宋体" w:hAnsi="宋体" w:cs="宋体"/>
          <w:szCs w:val="21"/>
        </w:rPr>
        <w:t>）供应商向采购人提供每年不少于</w:t>
      </w:r>
      <w:r w:rsidR="003A0B37" w:rsidRPr="00C92D76">
        <w:rPr>
          <w:rFonts w:ascii="宋体" w:eastAsia="宋体" w:hAnsi="宋体" w:cs="宋体" w:hint="eastAsia"/>
          <w:szCs w:val="21"/>
        </w:rPr>
        <w:t>2</w:t>
      </w:r>
      <w:r w:rsidRPr="00C92D76">
        <w:rPr>
          <w:rFonts w:ascii="宋体" w:eastAsia="宋体" w:hAnsi="宋体" w:cs="宋体"/>
          <w:szCs w:val="21"/>
        </w:rPr>
        <w:t>次的相关业务培训，根据采购人的要求制定培训方式及培训内容，经采购人确认后开展培训课程。（提供承诺函，格式自定）</w:t>
      </w:r>
    </w:p>
    <w:p w14:paraId="2D98EF87" w14:textId="77777777" w:rsidR="009974B3" w:rsidRPr="004653AD" w:rsidRDefault="009974B3" w:rsidP="004653AD">
      <w:pPr>
        <w:outlineLvl w:val="2"/>
        <w:rPr>
          <w:rFonts w:ascii="宋体" w:eastAsia="宋体" w:hAnsi="宋体" w:cs="宋体" w:hint="eastAsia"/>
          <w:b/>
          <w:szCs w:val="21"/>
        </w:rPr>
      </w:pPr>
    </w:p>
    <w:p w14:paraId="7B419B10" w14:textId="77777777" w:rsidR="004653AD" w:rsidRPr="004653AD" w:rsidRDefault="004653AD" w:rsidP="004653AD">
      <w:pPr>
        <w:ind w:firstLineChars="200" w:firstLine="420"/>
        <w:rPr>
          <w:rFonts w:ascii="宋体" w:eastAsia="宋体" w:hAnsi="宋体" w:cs="宋体" w:hint="eastAsia"/>
          <w:szCs w:val="21"/>
        </w:rPr>
      </w:pPr>
    </w:p>
    <w:sectPr w:rsidR="004653AD" w:rsidRPr="004653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微软雅黑">
    <w:altName w:val="Microsoft Ya 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D46EFE"/>
    <w:multiLevelType w:val="singleLevel"/>
    <w:tmpl w:val="E9D46EFE"/>
    <w:lvl w:ilvl="0">
      <w:start w:val="3"/>
      <w:numFmt w:val="chineseCounting"/>
      <w:suff w:val="nothing"/>
      <w:lvlText w:val="（%1）"/>
      <w:lvlJc w:val="left"/>
      <w:rPr>
        <w:rFonts w:hint="eastAsia"/>
      </w:rPr>
    </w:lvl>
  </w:abstractNum>
  <w:num w:numId="1" w16cid:durableId="66061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33DB"/>
    <w:rsid w:val="0006133A"/>
    <w:rsid w:val="000643E0"/>
    <w:rsid w:val="000B2D23"/>
    <w:rsid w:val="000F00A0"/>
    <w:rsid w:val="0016096A"/>
    <w:rsid w:val="00301758"/>
    <w:rsid w:val="00384883"/>
    <w:rsid w:val="003A0B37"/>
    <w:rsid w:val="003E61ED"/>
    <w:rsid w:val="004653AD"/>
    <w:rsid w:val="004E7A56"/>
    <w:rsid w:val="00550FAA"/>
    <w:rsid w:val="00590D0A"/>
    <w:rsid w:val="005C5CEB"/>
    <w:rsid w:val="00660BA9"/>
    <w:rsid w:val="006C71AD"/>
    <w:rsid w:val="007C5F9E"/>
    <w:rsid w:val="008833DB"/>
    <w:rsid w:val="008A28BA"/>
    <w:rsid w:val="00965232"/>
    <w:rsid w:val="009974B3"/>
    <w:rsid w:val="009B1A88"/>
    <w:rsid w:val="00A82253"/>
    <w:rsid w:val="00B035C4"/>
    <w:rsid w:val="00B0504E"/>
    <w:rsid w:val="00BB15F2"/>
    <w:rsid w:val="00BC4A81"/>
    <w:rsid w:val="00C2722F"/>
    <w:rsid w:val="00C92D76"/>
    <w:rsid w:val="00CA772A"/>
    <w:rsid w:val="00D41FE0"/>
    <w:rsid w:val="00D453A9"/>
    <w:rsid w:val="00D77174"/>
    <w:rsid w:val="00E73F07"/>
    <w:rsid w:val="00F41954"/>
    <w:rsid w:val="00F76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1B5DA"/>
  <w15:docId w15:val="{899F19C8-3C36-4F7E-B059-931626C1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8833DB"/>
    <w:pPr>
      <w:widowControl w:val="0"/>
      <w:jc w:val="both"/>
    </w:pPr>
    <w:rPr>
      <w:rFonts w:ascii="华文仿宋" w:eastAsia="华文仿宋" w:hAnsi="华文仿宋"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8833DB"/>
    <w:pPr>
      <w:ind w:firstLine="420"/>
    </w:pPr>
    <w:rPr>
      <w:rFonts w:eastAsia="宋体"/>
    </w:rPr>
  </w:style>
  <w:style w:type="paragraph" w:styleId="a4">
    <w:name w:val="Body Text"/>
    <w:basedOn w:val="a"/>
    <w:next w:val="a"/>
    <w:link w:val="a5"/>
    <w:uiPriority w:val="99"/>
    <w:qFormat/>
    <w:rsid w:val="008833DB"/>
    <w:pPr>
      <w:spacing w:after="120"/>
    </w:pPr>
  </w:style>
  <w:style w:type="character" w:customStyle="1" w:styleId="a5">
    <w:name w:val="正文文本 字符"/>
    <w:basedOn w:val="a0"/>
    <w:link w:val="a4"/>
    <w:uiPriority w:val="99"/>
    <w:rsid w:val="008833DB"/>
    <w:rPr>
      <w:rFonts w:ascii="华文仿宋" w:eastAsia="华文仿宋" w:hAnsi="华文仿宋" w:cs="Times New Roman"/>
      <w:szCs w:val="24"/>
    </w:rPr>
  </w:style>
  <w:style w:type="paragraph" w:styleId="a6">
    <w:name w:val="Normal (Web)"/>
    <w:basedOn w:val="a"/>
    <w:uiPriority w:val="99"/>
    <w:unhideWhenUsed/>
    <w:qFormat/>
    <w:rsid w:val="008833DB"/>
    <w:pPr>
      <w:widowControl/>
      <w:spacing w:before="100" w:beforeAutospacing="1" w:after="100" w:afterAutospacing="1"/>
      <w:jc w:val="left"/>
    </w:pPr>
    <w:rPr>
      <w:rFonts w:ascii="宋体" w:eastAsia="宋体" w:hAnsi="宋体" w:cs="宋体"/>
      <w:kern w:val="0"/>
      <w:sz w:val="24"/>
    </w:rPr>
  </w:style>
  <w:style w:type="paragraph" w:styleId="2">
    <w:name w:val="Body Text Indent 2"/>
    <w:basedOn w:val="a"/>
    <w:link w:val="20"/>
    <w:uiPriority w:val="99"/>
    <w:semiHidden/>
    <w:unhideWhenUsed/>
    <w:qFormat/>
    <w:rsid w:val="008833DB"/>
    <w:pPr>
      <w:spacing w:after="120" w:line="480" w:lineRule="auto"/>
      <w:ind w:leftChars="200" w:left="420"/>
    </w:pPr>
  </w:style>
  <w:style w:type="character" w:customStyle="1" w:styleId="20">
    <w:name w:val="正文文本缩进 2 字符"/>
    <w:basedOn w:val="a0"/>
    <w:link w:val="2"/>
    <w:uiPriority w:val="99"/>
    <w:semiHidden/>
    <w:rsid w:val="008833DB"/>
    <w:rPr>
      <w:rFonts w:ascii="华文仿宋" w:eastAsia="华文仿宋" w:hAnsi="华文仿宋" w:cs="Times New Roman"/>
      <w:szCs w:val="24"/>
    </w:rPr>
  </w:style>
  <w:style w:type="character" w:styleId="a7">
    <w:name w:val="annotation reference"/>
    <w:basedOn w:val="a0"/>
    <w:uiPriority w:val="99"/>
    <w:semiHidden/>
    <w:unhideWhenUsed/>
    <w:rsid w:val="004E7A56"/>
    <w:rPr>
      <w:sz w:val="21"/>
      <w:szCs w:val="21"/>
    </w:rPr>
  </w:style>
  <w:style w:type="paragraph" w:styleId="a8">
    <w:name w:val="annotation text"/>
    <w:basedOn w:val="a"/>
    <w:link w:val="a9"/>
    <w:uiPriority w:val="99"/>
    <w:semiHidden/>
    <w:unhideWhenUsed/>
    <w:qFormat/>
    <w:rsid w:val="004E7A56"/>
    <w:pPr>
      <w:jc w:val="left"/>
    </w:pPr>
  </w:style>
  <w:style w:type="character" w:customStyle="1" w:styleId="a9">
    <w:name w:val="批注文字 字符"/>
    <w:basedOn w:val="a0"/>
    <w:link w:val="a8"/>
    <w:uiPriority w:val="99"/>
    <w:semiHidden/>
    <w:rsid w:val="004E7A56"/>
    <w:rPr>
      <w:rFonts w:ascii="华文仿宋" w:eastAsia="华文仿宋" w:hAnsi="华文仿宋" w:cs="Times New Roman"/>
      <w:szCs w:val="24"/>
    </w:rPr>
  </w:style>
  <w:style w:type="paragraph" w:styleId="aa">
    <w:name w:val="annotation subject"/>
    <w:basedOn w:val="a8"/>
    <w:next w:val="a8"/>
    <w:link w:val="ab"/>
    <w:uiPriority w:val="99"/>
    <w:semiHidden/>
    <w:unhideWhenUsed/>
    <w:qFormat/>
    <w:rsid w:val="004E7A56"/>
    <w:rPr>
      <w:b/>
      <w:bCs/>
    </w:rPr>
  </w:style>
  <w:style w:type="character" w:customStyle="1" w:styleId="ab">
    <w:name w:val="批注主题 字符"/>
    <w:basedOn w:val="a9"/>
    <w:link w:val="aa"/>
    <w:uiPriority w:val="99"/>
    <w:semiHidden/>
    <w:rsid w:val="004E7A56"/>
    <w:rPr>
      <w:rFonts w:ascii="华文仿宋" w:eastAsia="华文仿宋" w:hAnsi="华文仿宋" w:cs="Times New Roman"/>
      <w:b/>
      <w:bCs/>
      <w:szCs w:val="24"/>
    </w:rPr>
  </w:style>
  <w:style w:type="paragraph" w:styleId="ac">
    <w:name w:val="Revision"/>
    <w:hidden/>
    <w:uiPriority w:val="99"/>
    <w:semiHidden/>
    <w:qFormat/>
    <w:rsid w:val="004E7A56"/>
    <w:rPr>
      <w:rFonts w:ascii="华文仿宋" w:eastAsia="华文仿宋" w:hAnsi="华文仿宋" w:cs="Times New Roman"/>
      <w:szCs w:val="24"/>
    </w:rPr>
  </w:style>
  <w:style w:type="paragraph" w:styleId="ad">
    <w:name w:val="Balloon Text"/>
    <w:basedOn w:val="a"/>
    <w:link w:val="ae"/>
    <w:uiPriority w:val="99"/>
    <w:semiHidden/>
    <w:unhideWhenUsed/>
    <w:qFormat/>
    <w:rsid w:val="004E7A56"/>
    <w:rPr>
      <w:sz w:val="18"/>
      <w:szCs w:val="18"/>
    </w:rPr>
  </w:style>
  <w:style w:type="character" w:customStyle="1" w:styleId="ae">
    <w:name w:val="批注框文本 字符"/>
    <w:basedOn w:val="a0"/>
    <w:link w:val="ad"/>
    <w:uiPriority w:val="99"/>
    <w:semiHidden/>
    <w:rsid w:val="004E7A56"/>
    <w:rPr>
      <w:rFonts w:ascii="华文仿宋" w:eastAsia="华文仿宋" w:hAnsi="华文仿宋" w:cs="Times New Roman"/>
      <w:sz w:val="18"/>
      <w:szCs w:val="18"/>
    </w:rPr>
  </w:style>
  <w:style w:type="paragraph" w:customStyle="1" w:styleId="null3">
    <w:name w:val="null3"/>
    <w:hidden/>
    <w:uiPriority w:val="99"/>
    <w:qFormat/>
    <w:rsid w:val="00F76F16"/>
    <w:rPr>
      <w:rFonts w:hint="eastAsia"/>
      <w:kern w:val="0"/>
      <w:sz w:val="20"/>
      <w:szCs w:val="20"/>
      <w:lang w:eastAsia="zh-Hans"/>
    </w:rPr>
  </w:style>
  <w:style w:type="character" w:customStyle="1" w:styleId="2Char">
    <w:name w:val="正文缩进2格 Char"/>
    <w:link w:val="21"/>
    <w:rsid w:val="00384883"/>
    <w:rPr>
      <w:rFonts w:ascii="仿宋_GB2312" w:eastAsia="仿宋_GB2312" w:hAnsi="宋体"/>
      <w:sz w:val="31"/>
    </w:rPr>
  </w:style>
  <w:style w:type="paragraph" w:customStyle="1" w:styleId="21">
    <w:name w:val="正文缩进2格"/>
    <w:basedOn w:val="a"/>
    <w:link w:val="2Char"/>
    <w:qFormat/>
    <w:rsid w:val="00384883"/>
    <w:pPr>
      <w:spacing w:line="600" w:lineRule="exact"/>
      <w:ind w:firstLineChars="206" w:firstLine="639"/>
    </w:pPr>
    <w:rPr>
      <w:rFonts w:ascii="仿宋_GB2312" w:eastAsia="仿宋_GB2312" w:hAnsi="宋体" w:cstheme="minorBidi"/>
      <w:sz w:val="31"/>
      <w:szCs w:val="22"/>
    </w:rPr>
  </w:style>
  <w:style w:type="paragraph" w:customStyle="1" w:styleId="af">
    <w:name w:val="正文 首行缩进"/>
    <w:basedOn w:val="a"/>
    <w:rsid w:val="00BC4A81"/>
    <w:pPr>
      <w:adjustRightInd w:val="0"/>
      <w:spacing w:line="360" w:lineRule="auto"/>
      <w:ind w:firstLine="437"/>
      <w:jc w:val="left"/>
    </w:pPr>
    <w:rPr>
      <w:rFonts w:ascii="宋体" w:eastAsia="宋体" w:hAnsi="宋体" w:hint="eastAsia"/>
      <w:kern w:val="0"/>
      <w:sz w:val="24"/>
      <w:szCs w:val="21"/>
    </w:rPr>
  </w:style>
  <w:style w:type="character" w:styleId="af0">
    <w:name w:val="Hyperlink"/>
    <w:basedOn w:val="a0"/>
    <w:uiPriority w:val="99"/>
    <w:semiHidden/>
    <w:unhideWhenUsed/>
    <w:rsid w:val="000B2D23"/>
    <w:rPr>
      <w:color w:val="0563C1"/>
      <w:u w:val="single"/>
    </w:rPr>
  </w:style>
  <w:style w:type="character" w:styleId="af1">
    <w:name w:val="FollowedHyperlink"/>
    <w:basedOn w:val="a0"/>
    <w:uiPriority w:val="99"/>
    <w:semiHidden/>
    <w:unhideWhenUsed/>
    <w:rsid w:val="000B2D23"/>
    <w:rPr>
      <w:color w:val="954F72"/>
      <w:u w:val="single"/>
    </w:rPr>
  </w:style>
  <w:style w:type="paragraph" w:customStyle="1" w:styleId="msonormal0">
    <w:name w:val="msonormal"/>
    <w:basedOn w:val="a"/>
    <w:uiPriority w:val="99"/>
    <w:qFormat/>
    <w:rsid w:val="000B2D23"/>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uiPriority w:val="99"/>
    <w:qFormat/>
    <w:rsid w:val="000B2D23"/>
    <w:pPr>
      <w:widowControl/>
      <w:spacing w:before="100" w:beforeAutospacing="1" w:after="100" w:afterAutospacing="1"/>
      <w:jc w:val="left"/>
    </w:pPr>
    <w:rPr>
      <w:rFonts w:ascii="等线" w:eastAsia="等线" w:hAnsi="等线" w:cs="宋体"/>
      <w:color w:val="000000"/>
      <w:kern w:val="0"/>
      <w:sz w:val="22"/>
      <w:szCs w:val="22"/>
    </w:rPr>
  </w:style>
  <w:style w:type="paragraph" w:customStyle="1" w:styleId="font6">
    <w:name w:val="font6"/>
    <w:basedOn w:val="a"/>
    <w:uiPriority w:val="99"/>
    <w:qFormat/>
    <w:rsid w:val="000B2D23"/>
    <w:pPr>
      <w:widowControl/>
      <w:spacing w:before="100" w:beforeAutospacing="1" w:after="100" w:afterAutospacing="1"/>
      <w:jc w:val="left"/>
    </w:pPr>
    <w:rPr>
      <w:rFonts w:ascii="等线" w:eastAsia="等线" w:hAnsi="等线" w:cs="宋体"/>
      <w:kern w:val="0"/>
      <w:sz w:val="18"/>
      <w:szCs w:val="18"/>
    </w:rPr>
  </w:style>
  <w:style w:type="paragraph" w:customStyle="1" w:styleId="font7">
    <w:name w:val="font7"/>
    <w:basedOn w:val="a"/>
    <w:uiPriority w:val="99"/>
    <w:qFormat/>
    <w:rsid w:val="000B2D23"/>
    <w:pPr>
      <w:widowControl/>
      <w:spacing w:before="100" w:beforeAutospacing="1" w:after="100" w:afterAutospacing="1"/>
      <w:jc w:val="left"/>
    </w:pPr>
    <w:rPr>
      <w:rFonts w:ascii="Tahoma" w:eastAsia="宋体" w:hAnsi="Tahoma" w:cs="Tahoma"/>
      <w:kern w:val="0"/>
      <w:sz w:val="18"/>
      <w:szCs w:val="18"/>
    </w:rPr>
  </w:style>
  <w:style w:type="paragraph" w:customStyle="1" w:styleId="font8">
    <w:name w:val="font8"/>
    <w:basedOn w:val="a"/>
    <w:uiPriority w:val="99"/>
    <w:qFormat/>
    <w:rsid w:val="000B2D23"/>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66">
    <w:name w:val="xl66"/>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67">
    <w:name w:val="xl67"/>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68">
    <w:name w:val="xl68"/>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69">
    <w:name w:val="xl69"/>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70">
    <w:name w:val="xl70"/>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71">
    <w:name w:val="xl71"/>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FF0000"/>
      <w:kern w:val="0"/>
      <w:sz w:val="24"/>
    </w:rPr>
  </w:style>
  <w:style w:type="paragraph" w:customStyle="1" w:styleId="xl72">
    <w:name w:val="xl72"/>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 w:type="paragraph" w:customStyle="1" w:styleId="xl73">
    <w:name w:val="xl73"/>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rPr>
  </w:style>
  <w:style w:type="paragraph" w:customStyle="1" w:styleId="xl74">
    <w:name w:val="xl74"/>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rPr>
  </w:style>
  <w:style w:type="paragraph" w:customStyle="1" w:styleId="xl75">
    <w:name w:val="xl75"/>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76">
    <w:name w:val="xl76"/>
    <w:basedOn w:val="a"/>
    <w:uiPriority w:val="99"/>
    <w:qFormat/>
    <w:rsid w:val="000B2D23"/>
    <w:pPr>
      <w:widowControl/>
      <w:spacing w:before="100" w:beforeAutospacing="1" w:after="100" w:afterAutospacing="1"/>
      <w:jc w:val="center"/>
    </w:pPr>
    <w:rPr>
      <w:rFonts w:ascii="宋体" w:eastAsia="宋体" w:hAnsi="宋体" w:cs="宋体"/>
      <w:kern w:val="0"/>
      <w:sz w:val="24"/>
    </w:rPr>
  </w:style>
  <w:style w:type="paragraph" w:customStyle="1" w:styleId="xl77">
    <w:name w:val="xl77"/>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78">
    <w:name w:val="xl78"/>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79">
    <w:name w:val="xl79"/>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0">
    <w:name w:val="xl80"/>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1">
    <w:name w:val="xl81"/>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2">
    <w:name w:val="xl82"/>
    <w:basedOn w:val="a"/>
    <w:uiPriority w:val="99"/>
    <w:qFormat/>
    <w:rsid w:val="000B2D23"/>
    <w:pPr>
      <w:widowControl/>
      <w:spacing w:before="100" w:beforeAutospacing="1" w:after="100" w:afterAutospacing="1"/>
      <w:jc w:val="center"/>
    </w:pPr>
    <w:rPr>
      <w:rFonts w:ascii="宋体" w:eastAsia="宋体" w:hAnsi="宋体" w:cs="宋体"/>
      <w:kern w:val="0"/>
      <w:sz w:val="24"/>
    </w:rPr>
  </w:style>
  <w:style w:type="paragraph" w:customStyle="1" w:styleId="xl83">
    <w:name w:val="xl83"/>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84">
    <w:name w:val="xl84"/>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4"/>
    </w:rPr>
  </w:style>
  <w:style w:type="paragraph" w:customStyle="1" w:styleId="xl85">
    <w:name w:val="xl85"/>
    <w:basedOn w:val="a"/>
    <w:uiPriority w:val="99"/>
    <w:qFormat/>
    <w:rsid w:val="000B2D2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4"/>
    </w:rPr>
  </w:style>
  <w:style w:type="paragraph" w:customStyle="1" w:styleId="xl86">
    <w:name w:val="xl86"/>
    <w:basedOn w:val="a"/>
    <w:uiPriority w:val="99"/>
    <w:qFormat/>
    <w:rsid w:val="000B2D23"/>
    <w:pPr>
      <w:widowControl/>
      <w:spacing w:before="100" w:beforeAutospacing="1" w:after="100" w:afterAutospacing="1"/>
      <w:jc w:val="left"/>
    </w:pPr>
    <w:rPr>
      <w:rFonts w:ascii="宋体" w:eastAsia="宋体" w:hAnsi="宋体" w:cs="宋体"/>
      <w:kern w:val="0"/>
      <w:sz w:val="24"/>
    </w:rPr>
  </w:style>
  <w:style w:type="paragraph" w:customStyle="1" w:styleId="xl87">
    <w:name w:val="xl87"/>
    <w:basedOn w:val="a"/>
    <w:uiPriority w:val="99"/>
    <w:qFormat/>
    <w:rsid w:val="000B2D23"/>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宋体" w:eastAsia="宋体" w:hAnsi="宋体" w:cs="宋体"/>
      <w:kern w:val="0"/>
      <w:sz w:val="24"/>
    </w:rPr>
  </w:style>
  <w:style w:type="paragraph" w:customStyle="1" w:styleId="xl88">
    <w:name w:val="xl88"/>
    <w:basedOn w:val="a"/>
    <w:uiPriority w:val="99"/>
    <w:qFormat/>
    <w:rsid w:val="000B2D23"/>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宋体" w:eastAsia="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12</Pages>
  <Words>2073</Words>
  <Characters>11818</Characters>
  <Application>Microsoft Office Word</Application>
  <DocSecurity>0</DocSecurity>
  <Lines>98</Lines>
  <Paragraphs>27</Paragraphs>
  <ScaleCrop>false</ScaleCrop>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jo .</cp:lastModifiedBy>
  <cp:revision>14</cp:revision>
  <dcterms:created xsi:type="dcterms:W3CDTF">2025-08-13T06:12:00Z</dcterms:created>
  <dcterms:modified xsi:type="dcterms:W3CDTF">2025-08-18T01:21:00Z</dcterms:modified>
</cp:coreProperties>
</file>