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09B11">
      <w:pPr>
        <w:spacing w:line="480" w:lineRule="auto"/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36"/>
          <w:szCs w:val="36"/>
        </w:rPr>
        <w:t>附件 会议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场地</w:t>
      </w:r>
      <w:r>
        <w:rPr>
          <w:rFonts w:hint="eastAsia" w:ascii="宋体" w:hAnsi="宋体" w:eastAsia="宋体"/>
          <w:sz w:val="36"/>
          <w:szCs w:val="36"/>
        </w:rPr>
        <w:t>及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会务内容</w:t>
      </w:r>
      <w:r>
        <w:rPr>
          <w:rFonts w:hint="eastAsia" w:ascii="宋体" w:hAnsi="宋体" w:eastAsia="宋体"/>
          <w:sz w:val="36"/>
          <w:szCs w:val="36"/>
        </w:rPr>
        <w:t>要求</w:t>
      </w:r>
    </w:p>
    <w:p w14:paraId="5B5F9138">
      <w:pPr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需求清单：</w:t>
      </w:r>
    </w:p>
    <w:p w14:paraId="0FD0508B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（一）总体组织、策划</w:t>
      </w:r>
    </w:p>
    <w:p w14:paraId="5722A35A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会议整体内容</w:t>
      </w:r>
      <w:r>
        <w:rPr>
          <w:rFonts w:hint="eastAsia" w:ascii="宋体" w:hAnsi="宋体" w:eastAsia="宋体"/>
          <w:sz w:val="24"/>
          <w:szCs w:val="24"/>
        </w:rPr>
        <w:t>设计与实施。</w:t>
      </w:r>
    </w:p>
    <w:p w14:paraId="0DDDF267">
      <w:pPr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2.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分组活动策划及执行</w:t>
      </w:r>
    </w:p>
    <w:p w14:paraId="764F1F80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3.会议资料设计</w:t>
      </w:r>
    </w:p>
    <w:p w14:paraId="19359268"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（二）会议场地布置、标牌标识、设备</w:t>
      </w:r>
    </w:p>
    <w:p w14:paraId="6E5E51E3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需要提供100人会场1个，小会场3-4个。同时</w:t>
      </w:r>
      <w:r>
        <w:rPr>
          <w:rFonts w:hint="eastAsia" w:ascii="宋体" w:hAnsi="宋体" w:eastAsia="宋体"/>
          <w:sz w:val="24"/>
          <w:szCs w:val="24"/>
        </w:rPr>
        <w:t>负责场地内外布置，包括会议背板、拍照墙、户外造型及指示牌、道旗、活动日程牌、指引指示牌、场内讲台布置等的制作及布置安排。</w:t>
      </w:r>
    </w:p>
    <w:p w14:paraId="0829F75E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2.开展会议前1天完成全部搭建工作，确保会议能够顺利开展，会议结束后，做好撤场工作。</w:t>
      </w:r>
    </w:p>
    <w:p w14:paraId="5121D8F7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3.提供会议相关设备及设备的调试与管理等相关事宜。</w:t>
      </w:r>
    </w:p>
    <w:p w14:paraId="5ACF65CE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.物资设备清单（包含但不限于以下内容）：电脑、电子屏显讲台、主题资料袋150个、胸牌150个、桌牌150个、会议手册150个、照片直播、音响、背景板（院内沿途指引、报到处、酒店报到处）、丽屏展架（指引、议程等）。</w:t>
      </w:r>
    </w:p>
    <w:p w14:paraId="15B15E0E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（三）交通服务</w:t>
      </w:r>
    </w:p>
    <w:p w14:paraId="3B790F72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1.预定嘉宾机票、动车票等，并根据行程整理相应信息表格。</w:t>
      </w:r>
    </w:p>
    <w:p w14:paraId="570A9744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2.提供广州市区内、机场、车站等车辆接送，包含：小车接送约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/>
          <w:sz w:val="24"/>
          <w:szCs w:val="24"/>
        </w:rPr>
        <w:t>趟、45座大巴车接送约4趟。</w:t>
      </w:r>
    </w:p>
    <w:p w14:paraId="671DEE34">
      <w:pPr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120人左右餐饮及住宿（以实际人数为准）</w:t>
      </w:r>
    </w:p>
    <w:p w14:paraId="4A215570">
      <w:pPr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1.三餐工作餐提供。</w:t>
      </w:r>
    </w:p>
    <w:p w14:paraId="784C2F31">
      <w:pPr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2.茶歇提供。</w:t>
      </w:r>
    </w:p>
    <w:p w14:paraId="0850A97A">
      <w:pPr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3.120人住宿。</w:t>
      </w:r>
      <w:bookmarkStart w:id="0" w:name="_GoBack"/>
      <w:bookmarkEnd w:id="0"/>
    </w:p>
    <w:p w14:paraId="093682AB">
      <w:pPr>
        <w:spacing w:line="360" w:lineRule="auto"/>
        <w:rPr>
          <w:rFonts w:hint="default" w:ascii="宋体" w:hAnsi="宋体" w:eastAsia="宋体"/>
          <w:sz w:val="24"/>
          <w:szCs w:val="24"/>
          <w:lang w:val="en-US" w:eastAsia="zh-CN"/>
        </w:rPr>
      </w:pPr>
    </w:p>
    <w:p w14:paraId="7A4B083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iMjcxMDA1MDQ5Y2ViN2NkYzhhNDc2ZTE0MzVkNTMifQ=="/>
  </w:docVars>
  <w:rsids>
    <w:rsidRoot w:val="008674CD"/>
    <w:rsid w:val="000B0DE6"/>
    <w:rsid w:val="008537B8"/>
    <w:rsid w:val="008674CD"/>
    <w:rsid w:val="009871F7"/>
    <w:rsid w:val="38095996"/>
    <w:rsid w:val="77EB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406</Characters>
  <Lines>3</Lines>
  <Paragraphs>1</Paragraphs>
  <TotalTime>0</TotalTime>
  <ScaleCrop>false</ScaleCrop>
  <LinksUpToDate>false</LinksUpToDate>
  <CharactersWithSpaces>407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2024-10-30T07:41:00Z</dcterms:created>
  <dc:creator>倍倍 代</dc:creator>
  <cp:lastModifiedBy>Cher Hu骑兵</cp:lastModifiedBy>
  <dcterms:modified xsi:type="dcterms:W3CDTF">2024-11-01T09:38:16Z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947B527F1B8847FAB5DCFAE72E4CDFA3_12</vt:lpwstr>
  </property>
</Properties>
</file>