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24AE5" w14:textId="77777777" w:rsidR="00C53A2F" w:rsidRDefault="00C53A2F">
      <w:pPr>
        <w:spacing w:before="216" w:line="360" w:lineRule="auto"/>
        <w:ind w:left="984" w:right="260"/>
        <w:jc w:val="right"/>
        <w:rPr>
          <w:rFonts w:ascii="宋体" w:eastAsia="宋体" w:hAnsi="宋体" w:cs="Times New Roman"/>
          <w:b/>
          <w:sz w:val="48"/>
        </w:rPr>
      </w:pPr>
      <w:bookmarkStart w:id="0" w:name="_Hlk23082480"/>
    </w:p>
    <w:p w14:paraId="3CA00144" w14:textId="77777777" w:rsidR="00C53A2F" w:rsidRDefault="00C53A2F">
      <w:pPr>
        <w:spacing w:before="216" w:line="360" w:lineRule="auto"/>
        <w:ind w:right="260"/>
        <w:rPr>
          <w:rFonts w:ascii="宋体" w:eastAsia="宋体" w:hAnsi="宋体" w:cs="Times New Roman"/>
          <w:bCs/>
          <w:sz w:val="48"/>
          <w:szCs w:val="48"/>
        </w:rPr>
      </w:pPr>
    </w:p>
    <w:p w14:paraId="615D71E1" w14:textId="77777777" w:rsidR="00C53A2F" w:rsidRDefault="002F24B0">
      <w:pPr>
        <w:spacing w:before="216" w:line="360" w:lineRule="auto"/>
        <w:ind w:right="260"/>
        <w:jc w:val="center"/>
        <w:rPr>
          <w:rFonts w:ascii="宋体" w:eastAsia="宋体" w:hAnsi="宋体" w:cs="Times New Roman"/>
          <w:bCs/>
          <w:sz w:val="48"/>
          <w:szCs w:val="48"/>
        </w:rPr>
      </w:pPr>
      <w:r>
        <w:rPr>
          <w:rFonts w:ascii="宋体" w:eastAsia="宋体" w:hAnsi="宋体" w:cs="Times New Roman" w:hint="eastAsia"/>
          <w:bCs/>
          <w:sz w:val="48"/>
          <w:szCs w:val="48"/>
        </w:rPr>
        <w:t>广州医科大学附属第三医院</w:t>
      </w:r>
      <w:r>
        <w:rPr>
          <w:rFonts w:ascii="宋体" w:eastAsia="宋体" w:hAnsi="宋体" w:cs="Times New Roman" w:hint="eastAsia"/>
          <w:bCs/>
          <w:sz w:val="48"/>
          <w:szCs w:val="48"/>
        </w:rPr>
        <w:t>2023</w:t>
      </w:r>
      <w:r>
        <w:rPr>
          <w:rFonts w:ascii="宋体" w:eastAsia="宋体" w:hAnsi="宋体" w:cs="Times New Roman" w:hint="eastAsia"/>
          <w:bCs/>
          <w:sz w:val="48"/>
          <w:szCs w:val="48"/>
        </w:rPr>
        <w:t>年度能源审计报告</w:t>
      </w:r>
      <w:r w:rsidRPr="00526DB7">
        <w:rPr>
          <w:rFonts w:ascii="宋体" w:eastAsia="宋体" w:hAnsi="宋体" w:cs="Times New Roman" w:hint="eastAsia"/>
          <w:bCs/>
          <w:sz w:val="48"/>
          <w:szCs w:val="48"/>
        </w:rPr>
        <w:t>（含</w:t>
      </w:r>
      <w:r w:rsidRPr="00526DB7">
        <w:rPr>
          <w:rFonts w:ascii="宋体" w:eastAsia="宋体" w:hAnsi="宋体" w:cs="Times New Roman"/>
          <w:bCs/>
          <w:sz w:val="48"/>
          <w:szCs w:val="48"/>
        </w:rPr>
        <w:t>2024-2026</w:t>
      </w:r>
      <w:r w:rsidRPr="00526DB7">
        <w:rPr>
          <w:rFonts w:ascii="宋体" w:eastAsia="宋体" w:hAnsi="宋体" w:cs="Times New Roman"/>
          <w:bCs/>
          <w:sz w:val="48"/>
          <w:szCs w:val="48"/>
        </w:rPr>
        <w:t>年节能计划）</w:t>
      </w:r>
      <w:r>
        <w:rPr>
          <w:rFonts w:ascii="宋体" w:eastAsia="宋体" w:hAnsi="宋体" w:cs="Times New Roman" w:hint="eastAsia"/>
          <w:bCs/>
          <w:sz w:val="48"/>
          <w:szCs w:val="48"/>
        </w:rPr>
        <w:t>编制服务招标</w:t>
      </w:r>
    </w:p>
    <w:p w14:paraId="58E6BF52" w14:textId="77777777" w:rsidR="00C53A2F" w:rsidRDefault="00C53A2F">
      <w:pPr>
        <w:spacing w:before="216" w:line="360" w:lineRule="auto"/>
        <w:ind w:right="260"/>
        <w:jc w:val="center"/>
        <w:rPr>
          <w:rFonts w:ascii="宋体" w:eastAsia="宋体" w:hAnsi="宋体" w:cs="Times New Roman"/>
          <w:bCs/>
          <w:sz w:val="48"/>
          <w:szCs w:val="48"/>
        </w:rPr>
      </w:pPr>
    </w:p>
    <w:p w14:paraId="27468CED" w14:textId="77777777" w:rsidR="00C53A2F" w:rsidRDefault="00C53A2F">
      <w:pPr>
        <w:spacing w:before="216" w:line="360" w:lineRule="auto"/>
        <w:ind w:right="260"/>
        <w:jc w:val="center"/>
        <w:rPr>
          <w:rFonts w:ascii="宋体" w:eastAsia="宋体" w:hAnsi="宋体" w:cs="Times New Roman"/>
          <w:bCs/>
          <w:sz w:val="48"/>
          <w:szCs w:val="48"/>
        </w:rPr>
      </w:pPr>
    </w:p>
    <w:p w14:paraId="5899154C" w14:textId="77777777" w:rsidR="00C53A2F" w:rsidRDefault="00C53A2F">
      <w:pPr>
        <w:spacing w:before="216" w:line="360" w:lineRule="auto"/>
        <w:ind w:right="260"/>
        <w:jc w:val="center"/>
        <w:rPr>
          <w:rFonts w:ascii="宋体" w:eastAsia="宋体" w:hAnsi="宋体" w:cs="Times New Roman"/>
          <w:bCs/>
          <w:sz w:val="48"/>
          <w:szCs w:val="48"/>
        </w:rPr>
      </w:pPr>
    </w:p>
    <w:p w14:paraId="03D2DD1B" w14:textId="77777777" w:rsidR="00C53A2F" w:rsidRDefault="00C53A2F">
      <w:pPr>
        <w:spacing w:before="216" w:line="360" w:lineRule="auto"/>
        <w:ind w:right="260"/>
        <w:jc w:val="center"/>
        <w:rPr>
          <w:rFonts w:ascii="宋体" w:eastAsia="宋体" w:hAnsi="宋体" w:cs="Times New Roman"/>
          <w:bCs/>
          <w:sz w:val="48"/>
          <w:szCs w:val="48"/>
        </w:rPr>
      </w:pPr>
    </w:p>
    <w:p w14:paraId="4B78F5C7" w14:textId="77777777" w:rsidR="00C53A2F" w:rsidRDefault="00C53A2F">
      <w:pPr>
        <w:spacing w:before="216" w:line="360" w:lineRule="auto"/>
        <w:ind w:right="260"/>
        <w:rPr>
          <w:rFonts w:ascii="宋体" w:eastAsia="宋体" w:hAnsi="宋体" w:cs="Times New Roman"/>
          <w:bCs/>
          <w:sz w:val="48"/>
          <w:szCs w:val="48"/>
        </w:rPr>
      </w:pPr>
    </w:p>
    <w:p w14:paraId="7A79AA22" w14:textId="77777777" w:rsidR="00C53A2F" w:rsidRDefault="00C53A2F">
      <w:pPr>
        <w:spacing w:before="216" w:line="360" w:lineRule="auto"/>
        <w:ind w:right="260"/>
        <w:rPr>
          <w:rFonts w:ascii="宋体" w:eastAsia="宋体" w:hAnsi="宋体" w:cs="Times New Roman"/>
          <w:bCs/>
          <w:sz w:val="48"/>
          <w:szCs w:val="48"/>
        </w:rPr>
      </w:pPr>
    </w:p>
    <w:p w14:paraId="2880C833" w14:textId="77777777" w:rsidR="00C53A2F" w:rsidRDefault="00C53A2F">
      <w:pPr>
        <w:spacing w:before="216" w:line="360" w:lineRule="auto"/>
        <w:ind w:right="260"/>
        <w:rPr>
          <w:rFonts w:ascii="宋体" w:eastAsia="宋体" w:hAnsi="宋体" w:cs="Times New Roman"/>
          <w:bCs/>
          <w:sz w:val="48"/>
          <w:szCs w:val="48"/>
        </w:rPr>
      </w:pPr>
    </w:p>
    <w:p w14:paraId="6F8D0B17" w14:textId="77777777" w:rsidR="00C53A2F" w:rsidRDefault="00C53A2F">
      <w:pPr>
        <w:spacing w:before="216" w:line="360" w:lineRule="auto"/>
        <w:ind w:right="260"/>
        <w:rPr>
          <w:rFonts w:ascii="宋体" w:eastAsia="宋体" w:hAnsi="宋体" w:cs="Times New Roman"/>
          <w:bCs/>
          <w:sz w:val="48"/>
          <w:szCs w:val="48"/>
        </w:rPr>
      </w:pPr>
    </w:p>
    <w:p w14:paraId="10EF64E6" w14:textId="77777777" w:rsidR="00C53A2F" w:rsidRDefault="00C53A2F">
      <w:pPr>
        <w:spacing w:before="216" w:line="360" w:lineRule="auto"/>
        <w:ind w:right="260"/>
        <w:rPr>
          <w:rFonts w:ascii="宋体" w:eastAsia="宋体" w:hAnsi="宋体" w:cs="Times New Roman"/>
          <w:bCs/>
          <w:sz w:val="48"/>
          <w:szCs w:val="48"/>
        </w:rPr>
      </w:pPr>
    </w:p>
    <w:p w14:paraId="4AFE82A0" w14:textId="77777777" w:rsidR="00C53A2F" w:rsidRDefault="002F24B0">
      <w:pPr>
        <w:spacing w:before="216" w:line="360" w:lineRule="auto"/>
        <w:ind w:right="260"/>
        <w:jc w:val="center"/>
        <w:rPr>
          <w:rFonts w:ascii="宋体" w:eastAsia="宋体" w:hAnsi="宋体" w:cs="Times New Roman"/>
          <w:bCs/>
          <w:sz w:val="36"/>
          <w:szCs w:val="36"/>
        </w:rPr>
      </w:pPr>
      <w:r>
        <w:rPr>
          <w:rFonts w:ascii="宋体" w:eastAsia="宋体" w:hAnsi="宋体" w:cs="Times New Roman" w:hint="eastAsia"/>
          <w:bCs/>
          <w:sz w:val="36"/>
          <w:szCs w:val="36"/>
        </w:rPr>
        <w:t>2024</w:t>
      </w:r>
      <w:r>
        <w:rPr>
          <w:rFonts w:ascii="宋体" w:eastAsia="宋体" w:hAnsi="宋体" w:cs="Times New Roman" w:hint="eastAsia"/>
          <w:bCs/>
          <w:sz w:val="36"/>
          <w:szCs w:val="36"/>
        </w:rPr>
        <w:t>年</w:t>
      </w:r>
      <w:r>
        <w:rPr>
          <w:rFonts w:ascii="宋体" w:eastAsia="宋体" w:hAnsi="宋体" w:cs="Times New Roman" w:hint="eastAsia"/>
          <w:bCs/>
          <w:sz w:val="36"/>
          <w:szCs w:val="36"/>
        </w:rPr>
        <w:t>6</w:t>
      </w:r>
      <w:r>
        <w:rPr>
          <w:rFonts w:ascii="宋体" w:eastAsia="宋体" w:hAnsi="宋体" w:cs="Times New Roman" w:hint="eastAsia"/>
          <w:bCs/>
          <w:sz w:val="36"/>
          <w:szCs w:val="36"/>
        </w:rPr>
        <w:t>月</w:t>
      </w:r>
      <w:bookmarkEnd w:id="0"/>
    </w:p>
    <w:p w14:paraId="20E6215F" w14:textId="77777777" w:rsidR="00C53A2F" w:rsidRDefault="00C53A2F">
      <w:pPr>
        <w:spacing w:before="216" w:line="360" w:lineRule="auto"/>
        <w:ind w:right="260"/>
        <w:jc w:val="center"/>
        <w:rPr>
          <w:rFonts w:ascii="方正小标宋简体" w:eastAsia="方正小标宋简体" w:hAnsi="Times New Roman" w:cs="Times New Roman"/>
          <w:bCs/>
          <w:sz w:val="36"/>
          <w:szCs w:val="36"/>
        </w:rPr>
      </w:pPr>
    </w:p>
    <w:p w14:paraId="379B0CE8" w14:textId="77777777" w:rsidR="00C53A2F" w:rsidRDefault="00C53A2F">
      <w:pPr>
        <w:spacing w:before="216" w:line="360" w:lineRule="auto"/>
        <w:ind w:right="260"/>
        <w:rPr>
          <w:rFonts w:ascii="方正小标宋简体" w:eastAsia="方正小标宋简体" w:hAnsi="Times New Roman" w:cs="Times New Roman"/>
          <w:bCs/>
          <w:sz w:val="36"/>
          <w:szCs w:val="36"/>
        </w:rPr>
      </w:pPr>
    </w:p>
    <w:p w14:paraId="524B007D" w14:textId="77777777" w:rsidR="00C53A2F" w:rsidRDefault="00C53A2F">
      <w:pPr>
        <w:spacing w:before="216" w:line="360" w:lineRule="auto"/>
        <w:ind w:right="260"/>
        <w:rPr>
          <w:rFonts w:ascii="方正小标宋简体" w:eastAsia="方正小标宋简体" w:hAnsi="Times New Roman" w:cs="Times New Roman"/>
          <w:bCs/>
          <w:sz w:val="36"/>
          <w:szCs w:val="36"/>
        </w:rPr>
      </w:pPr>
    </w:p>
    <w:p w14:paraId="225E9DF1" w14:textId="77777777" w:rsidR="00C53A2F" w:rsidRDefault="002F24B0">
      <w:pPr>
        <w:spacing w:line="300" w:lineRule="auto"/>
        <w:jc w:val="center"/>
        <w:rPr>
          <w:rFonts w:ascii="宋体" w:eastAsia="宋体" w:hAnsi="宋体" w:cs="Times New Roman"/>
          <w:b/>
          <w:sz w:val="28"/>
          <w:szCs w:val="28"/>
        </w:rPr>
      </w:pPr>
      <w:r>
        <w:rPr>
          <w:rFonts w:ascii="宋体" w:eastAsia="宋体" w:hAnsi="宋体" w:cs="Times New Roman" w:hint="eastAsia"/>
          <w:b/>
          <w:sz w:val="28"/>
          <w:szCs w:val="28"/>
        </w:rPr>
        <w:t>招标公告</w:t>
      </w:r>
    </w:p>
    <w:p w14:paraId="22DDFAEC" w14:textId="77777777" w:rsidR="00C53A2F" w:rsidRDefault="002F24B0">
      <w:pPr>
        <w:spacing w:line="300" w:lineRule="auto"/>
        <w:ind w:firstLineChars="200" w:firstLine="420"/>
        <w:rPr>
          <w:rFonts w:ascii="宋体" w:eastAsia="宋体" w:hAnsi="宋体" w:cs="Times New Roman"/>
          <w:bCs/>
          <w:szCs w:val="21"/>
        </w:rPr>
      </w:pPr>
      <w:bookmarkStart w:id="1" w:name="_GoBack"/>
      <w:r>
        <w:rPr>
          <w:rFonts w:ascii="宋体" w:eastAsia="宋体" w:hAnsi="宋体" w:cs="Times New Roman" w:hint="eastAsia"/>
          <w:szCs w:val="21"/>
        </w:rPr>
        <w:t>根据《中华人民共和国招标投标法》、《广东省实施</w:t>
      </w:r>
      <w:r>
        <w:rPr>
          <w:rFonts w:ascii="宋体" w:eastAsia="宋体" w:hAnsi="宋体" w:cs="Times New Roman" w:hint="eastAsia"/>
          <w:szCs w:val="21"/>
        </w:rPr>
        <w:t>&lt;</w:t>
      </w:r>
      <w:r>
        <w:rPr>
          <w:rFonts w:ascii="宋体" w:eastAsia="宋体" w:hAnsi="宋体" w:cs="Times New Roman" w:hint="eastAsia"/>
          <w:szCs w:val="21"/>
        </w:rPr>
        <w:t>中华人民共和国招标投标法</w:t>
      </w:r>
      <w:r>
        <w:rPr>
          <w:rFonts w:ascii="宋体" w:eastAsia="宋体" w:hAnsi="宋体" w:cs="Times New Roman" w:hint="eastAsia"/>
          <w:szCs w:val="21"/>
        </w:rPr>
        <w:t>&gt;</w:t>
      </w:r>
      <w:r>
        <w:rPr>
          <w:rFonts w:ascii="宋体" w:eastAsia="宋体" w:hAnsi="宋体" w:cs="Times New Roman" w:hint="eastAsia"/>
          <w:szCs w:val="21"/>
        </w:rPr>
        <w:t>办法》及我院有关招投标的规定，我院因业务需要，现向社会公开招标</w:t>
      </w:r>
      <w:r>
        <w:rPr>
          <w:rFonts w:ascii="宋体" w:eastAsia="宋体" w:hAnsi="宋体" w:cs="Times New Roman" w:hint="eastAsia"/>
          <w:bCs/>
          <w:szCs w:val="21"/>
        </w:rPr>
        <w:t>广州医科大学附属第三医院</w:t>
      </w:r>
      <w:r>
        <w:rPr>
          <w:rFonts w:ascii="宋体" w:eastAsia="宋体" w:hAnsi="宋体" w:cs="Times New Roman" w:hint="eastAsia"/>
          <w:bCs/>
          <w:szCs w:val="21"/>
        </w:rPr>
        <w:t>2023</w:t>
      </w:r>
      <w:r>
        <w:rPr>
          <w:rFonts w:ascii="宋体" w:eastAsia="宋体" w:hAnsi="宋体" w:cs="Times New Roman" w:hint="eastAsia"/>
          <w:bCs/>
          <w:szCs w:val="21"/>
        </w:rPr>
        <w:t>年度能源审计报告编制服务招标项目</w:t>
      </w:r>
      <w:r>
        <w:rPr>
          <w:rFonts w:ascii="宋体" w:eastAsia="宋体" w:hAnsi="宋体" w:cs="Times New Roman" w:hint="eastAsia"/>
          <w:szCs w:val="21"/>
        </w:rPr>
        <w:t>，广州医科大学附属第三医院欢迎对本项目合格的投标人参加投标，具体招标事宜公布如下：</w:t>
      </w:r>
    </w:p>
    <w:p w14:paraId="38EFF771" w14:textId="29948E42"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一、</w:t>
      </w:r>
      <w:r>
        <w:rPr>
          <w:rFonts w:ascii="宋体" w:eastAsia="宋体" w:hAnsi="宋体" w:cs="宋体"/>
          <w:b/>
          <w:bCs/>
          <w:color w:val="000000"/>
          <w:kern w:val="0"/>
          <w:szCs w:val="24"/>
        </w:rPr>
        <w:t>采购项目名称</w:t>
      </w:r>
      <w:r>
        <w:rPr>
          <w:rFonts w:ascii="宋体" w:eastAsia="宋体" w:hAnsi="宋体" w:cs="宋体"/>
          <w:b/>
          <w:bCs/>
          <w:color w:val="000000"/>
          <w:kern w:val="0"/>
          <w:szCs w:val="24"/>
        </w:rPr>
        <w:t>:</w:t>
      </w:r>
      <w:r>
        <w:rPr>
          <w:rFonts w:ascii="宋体" w:eastAsia="宋体" w:hAnsi="宋体" w:cs="宋体"/>
          <w:color w:val="000000"/>
          <w:kern w:val="0"/>
          <w:szCs w:val="21"/>
        </w:rPr>
        <w:t> </w:t>
      </w:r>
      <w:r>
        <w:rPr>
          <w:rFonts w:ascii="宋体" w:eastAsia="宋体" w:hAnsi="宋体" w:cs="宋体" w:hint="eastAsia"/>
          <w:bCs/>
          <w:color w:val="000000"/>
          <w:kern w:val="0"/>
          <w:szCs w:val="21"/>
        </w:rPr>
        <w:t>广州医科大学附属第三医院</w:t>
      </w:r>
      <w:r w:rsidRPr="00526DB7">
        <w:rPr>
          <w:rFonts w:ascii="宋体" w:eastAsia="宋体" w:hAnsi="宋体" w:cs="宋体" w:hint="eastAsia"/>
          <w:bCs/>
          <w:color w:val="000000"/>
          <w:kern w:val="0"/>
          <w:szCs w:val="21"/>
        </w:rPr>
        <w:t>能源审计报告（含</w:t>
      </w:r>
      <w:r w:rsidRPr="00526DB7">
        <w:rPr>
          <w:rFonts w:ascii="宋体" w:eastAsia="宋体" w:hAnsi="宋体" w:cs="宋体"/>
          <w:bCs/>
          <w:color w:val="000000"/>
          <w:kern w:val="0"/>
          <w:szCs w:val="21"/>
        </w:rPr>
        <w:t>2024-2026</w:t>
      </w:r>
      <w:r w:rsidRPr="00526DB7">
        <w:rPr>
          <w:rFonts w:ascii="宋体" w:eastAsia="宋体" w:hAnsi="宋体" w:cs="宋体"/>
          <w:bCs/>
          <w:color w:val="000000"/>
          <w:kern w:val="0"/>
          <w:szCs w:val="21"/>
        </w:rPr>
        <w:t>年节能计划）</w:t>
      </w:r>
      <w:r>
        <w:rPr>
          <w:rFonts w:ascii="宋体" w:eastAsia="宋体" w:hAnsi="宋体" w:cs="宋体" w:hint="eastAsia"/>
          <w:bCs/>
          <w:color w:val="000000"/>
          <w:kern w:val="0"/>
          <w:szCs w:val="21"/>
        </w:rPr>
        <w:t>编制服务招标项目</w:t>
      </w:r>
    </w:p>
    <w:p w14:paraId="68F47D5E" w14:textId="77777777" w:rsidR="00C53A2F" w:rsidRDefault="002F24B0">
      <w:pPr>
        <w:widowControl/>
        <w:spacing w:line="300" w:lineRule="auto"/>
        <w:ind w:firstLine="480"/>
        <w:jc w:val="left"/>
        <w:rPr>
          <w:rFonts w:ascii="宋体" w:eastAsia="宋体" w:hAnsi="宋体" w:cs="宋体"/>
          <w:b/>
          <w:bCs/>
          <w:color w:val="000000"/>
          <w:kern w:val="0"/>
          <w:szCs w:val="24"/>
        </w:rPr>
      </w:pPr>
      <w:r>
        <w:rPr>
          <w:rFonts w:ascii="宋体" w:eastAsia="宋体" w:hAnsi="宋体" w:cs="宋体"/>
          <w:color w:val="000000"/>
          <w:kern w:val="0"/>
          <w:szCs w:val="21"/>
        </w:rPr>
        <w:t>二、</w:t>
      </w:r>
      <w:r>
        <w:rPr>
          <w:rFonts w:ascii="宋体" w:eastAsia="宋体" w:hAnsi="宋体" w:cs="宋体"/>
          <w:b/>
          <w:bCs/>
          <w:color w:val="000000"/>
          <w:kern w:val="0"/>
          <w:szCs w:val="24"/>
        </w:rPr>
        <w:t>最高限价：</w:t>
      </w:r>
      <w:r>
        <w:rPr>
          <w:rFonts w:ascii="宋体" w:eastAsia="宋体" w:hAnsi="宋体" w:cs="宋体"/>
          <w:color w:val="000000"/>
          <w:kern w:val="0"/>
          <w:szCs w:val="21"/>
        </w:rPr>
        <w:t>人民币</w:t>
      </w:r>
      <w:r>
        <w:rPr>
          <w:rFonts w:ascii="宋体" w:eastAsia="宋体" w:hAnsi="宋体" w:cs="宋体" w:hint="eastAsia"/>
          <w:color w:val="000000"/>
          <w:kern w:val="0"/>
          <w:szCs w:val="21"/>
        </w:rPr>
        <w:t>5</w:t>
      </w:r>
      <w:r>
        <w:rPr>
          <w:rFonts w:ascii="宋体" w:eastAsia="宋体" w:hAnsi="宋体" w:cs="宋体"/>
          <w:color w:val="000000"/>
          <w:kern w:val="0"/>
          <w:szCs w:val="21"/>
        </w:rPr>
        <w:t>万元，投标人必须对本项目整体报价，超过最高限价为无效投标。</w:t>
      </w:r>
    </w:p>
    <w:p w14:paraId="067A7EC1" w14:textId="77777777" w:rsidR="00C53A2F" w:rsidRDefault="002F24B0">
      <w:pPr>
        <w:widowControl/>
        <w:spacing w:line="300" w:lineRule="auto"/>
        <w:ind w:firstLine="480"/>
        <w:jc w:val="left"/>
        <w:rPr>
          <w:rFonts w:ascii="宋体" w:eastAsia="宋体" w:hAnsi="宋体" w:cs="宋体"/>
          <w:b/>
          <w:bCs/>
          <w:color w:val="000000"/>
          <w:kern w:val="0"/>
          <w:szCs w:val="24"/>
        </w:rPr>
      </w:pPr>
      <w:r>
        <w:rPr>
          <w:rFonts w:ascii="宋体" w:eastAsia="宋体" w:hAnsi="宋体" w:cs="宋体" w:hint="eastAsia"/>
          <w:b/>
          <w:bCs/>
          <w:color w:val="000000"/>
          <w:kern w:val="0"/>
          <w:szCs w:val="24"/>
        </w:rPr>
        <w:t>三</w:t>
      </w:r>
      <w:r>
        <w:rPr>
          <w:rFonts w:ascii="宋体" w:eastAsia="宋体" w:hAnsi="宋体" w:cs="宋体"/>
          <w:b/>
          <w:bCs/>
          <w:color w:val="000000"/>
          <w:kern w:val="0"/>
          <w:szCs w:val="24"/>
        </w:rPr>
        <w:t>、投标人资质要求：</w:t>
      </w:r>
    </w:p>
    <w:p w14:paraId="245D7267"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1</w:t>
      </w:r>
      <w:r>
        <w:rPr>
          <w:rFonts w:ascii="宋体" w:eastAsia="宋体" w:hAnsi="宋体" w:cs="宋体"/>
          <w:color w:val="000000"/>
          <w:kern w:val="0"/>
          <w:szCs w:val="21"/>
        </w:rPr>
        <w:t>、在中华人民共和国境内等级注册的独立企业法人，具独立民事行为能力。</w:t>
      </w:r>
    </w:p>
    <w:p w14:paraId="2FFAAD6A"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2</w:t>
      </w:r>
      <w:r>
        <w:rPr>
          <w:rFonts w:ascii="宋体" w:eastAsia="宋体" w:hAnsi="宋体" w:cs="宋体"/>
          <w:color w:val="000000"/>
          <w:kern w:val="0"/>
          <w:szCs w:val="21"/>
        </w:rPr>
        <w:t>、投标人应具备《中华人民共和国政府采购法》第二十二条规定的条件。</w:t>
      </w:r>
    </w:p>
    <w:p w14:paraId="3EDB86BC"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hint="eastAsia"/>
          <w:b/>
          <w:bCs/>
          <w:color w:val="000000"/>
          <w:kern w:val="0"/>
          <w:szCs w:val="24"/>
        </w:rPr>
        <w:t>四</w:t>
      </w:r>
      <w:r>
        <w:rPr>
          <w:rFonts w:ascii="宋体" w:eastAsia="宋体" w:hAnsi="宋体" w:cs="宋体"/>
          <w:b/>
          <w:bCs/>
          <w:color w:val="000000"/>
          <w:kern w:val="0"/>
          <w:szCs w:val="24"/>
        </w:rPr>
        <w:t>、投标文件要求：</w:t>
      </w:r>
    </w:p>
    <w:p w14:paraId="06CCC23A"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1</w:t>
      </w:r>
      <w:r>
        <w:rPr>
          <w:rFonts w:ascii="宋体" w:eastAsia="宋体" w:hAnsi="宋体" w:cs="宋体"/>
          <w:color w:val="000000"/>
          <w:kern w:val="0"/>
          <w:szCs w:val="21"/>
        </w:rPr>
        <w:t>、营业执照复印件（加盖公章）；</w:t>
      </w:r>
    </w:p>
    <w:p w14:paraId="7843DC12"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2</w:t>
      </w:r>
      <w:r>
        <w:rPr>
          <w:rFonts w:ascii="宋体" w:eastAsia="宋体" w:hAnsi="宋体" w:cs="宋体"/>
          <w:color w:val="000000"/>
          <w:kern w:val="0"/>
          <w:szCs w:val="21"/>
        </w:rPr>
        <w:t>、授权委托书（加盖公章及加盖法人代表印章或签名）、法定代表人和授权代表二代身份证（复印件加盖公章）；</w:t>
      </w:r>
    </w:p>
    <w:p w14:paraId="5E5E96CC"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3</w:t>
      </w:r>
      <w:r>
        <w:rPr>
          <w:rFonts w:ascii="宋体" w:eastAsia="宋体" w:hAnsi="宋体" w:cs="宋体"/>
          <w:color w:val="000000"/>
          <w:kern w:val="0"/>
          <w:szCs w:val="21"/>
        </w:rPr>
        <w:t>、报价资料（超过最高限价作废）；</w:t>
      </w:r>
    </w:p>
    <w:p w14:paraId="6DCBFE7A"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4</w:t>
      </w:r>
      <w:r>
        <w:rPr>
          <w:rFonts w:ascii="宋体" w:eastAsia="宋体" w:hAnsi="宋体" w:cs="宋体"/>
          <w:color w:val="000000"/>
          <w:kern w:val="0"/>
          <w:szCs w:val="21"/>
        </w:rPr>
        <w:t>、以往业绩等相关资质证明材料（业绩需附加中标通知书或合同）。</w:t>
      </w:r>
    </w:p>
    <w:p w14:paraId="45EE7D84" w14:textId="77777777" w:rsidR="00C53A2F" w:rsidRDefault="002F24B0">
      <w:pPr>
        <w:widowControl/>
        <w:spacing w:line="300" w:lineRule="auto"/>
        <w:ind w:firstLine="480"/>
        <w:jc w:val="left"/>
        <w:rPr>
          <w:rFonts w:ascii="宋体" w:eastAsia="宋体" w:hAnsi="宋体" w:cs="宋体"/>
          <w:color w:val="000000"/>
          <w:kern w:val="0"/>
          <w:szCs w:val="21"/>
        </w:rPr>
      </w:pPr>
      <w:r>
        <w:rPr>
          <w:rFonts w:ascii="宋体" w:eastAsia="宋体" w:hAnsi="宋体" w:cs="宋体"/>
          <w:color w:val="000000"/>
          <w:kern w:val="0"/>
          <w:szCs w:val="21"/>
        </w:rPr>
        <w:t>以上资料均要求密封并加盖公章。</w:t>
      </w:r>
    </w:p>
    <w:p w14:paraId="6951F9B5" w14:textId="7E696F4A" w:rsidR="00C53A2F" w:rsidRDefault="002F24B0">
      <w:pPr>
        <w:widowControl/>
        <w:spacing w:line="300" w:lineRule="auto"/>
        <w:ind w:firstLine="480"/>
        <w:jc w:val="left"/>
        <w:rPr>
          <w:rFonts w:ascii="宋体" w:eastAsia="宋体" w:hAnsi="宋体" w:cs="宋体"/>
          <w:color w:val="000000"/>
          <w:kern w:val="0"/>
          <w:szCs w:val="21"/>
        </w:rPr>
      </w:pPr>
      <w:r>
        <w:rPr>
          <w:rFonts w:ascii="宋体" w:eastAsia="宋体" w:hAnsi="宋体" w:cs="宋体" w:hint="eastAsia"/>
          <w:color w:val="000000"/>
          <w:kern w:val="0"/>
          <w:szCs w:val="21"/>
        </w:rPr>
        <w:t>5</w:t>
      </w:r>
      <w:r>
        <w:rPr>
          <w:rFonts w:ascii="宋体" w:eastAsia="宋体" w:hAnsi="宋体" w:cs="宋体" w:hint="eastAsia"/>
          <w:color w:val="000000"/>
          <w:kern w:val="0"/>
          <w:szCs w:val="21"/>
        </w:rPr>
        <w:t>、</w:t>
      </w:r>
      <w:r>
        <w:rPr>
          <w:rFonts w:ascii="宋体" w:eastAsia="宋体" w:hAnsi="宋体" w:cs="宋体"/>
          <w:color w:val="000000"/>
          <w:kern w:val="0"/>
          <w:szCs w:val="21"/>
        </w:rPr>
        <w:t>于</w:t>
      </w:r>
      <w:r w:rsidR="00526DB7">
        <w:rPr>
          <w:rFonts w:ascii="宋体" w:eastAsia="宋体" w:hAnsi="宋体" w:cs="宋体"/>
          <w:color w:val="000000"/>
          <w:kern w:val="0"/>
          <w:szCs w:val="21"/>
        </w:rPr>
        <w:t>202</w:t>
      </w:r>
      <w:r w:rsidR="00526DB7">
        <w:rPr>
          <w:rFonts w:ascii="宋体" w:eastAsia="宋体" w:hAnsi="宋体" w:cs="宋体" w:hint="eastAsia"/>
          <w:color w:val="000000"/>
          <w:kern w:val="0"/>
          <w:szCs w:val="21"/>
        </w:rPr>
        <w:t>4</w:t>
      </w:r>
      <w:r w:rsidR="00526DB7">
        <w:rPr>
          <w:rFonts w:ascii="宋体" w:eastAsia="宋体" w:hAnsi="宋体" w:cs="宋体"/>
          <w:color w:val="000000"/>
          <w:kern w:val="0"/>
          <w:szCs w:val="21"/>
        </w:rPr>
        <w:t>年</w:t>
      </w:r>
      <w:r w:rsidR="00526DB7">
        <w:rPr>
          <w:rFonts w:ascii="宋体" w:eastAsia="宋体" w:hAnsi="宋体" w:cs="宋体" w:hint="eastAsia"/>
          <w:color w:val="000000"/>
          <w:kern w:val="0"/>
          <w:szCs w:val="21"/>
        </w:rPr>
        <w:t>6</w:t>
      </w:r>
      <w:r w:rsidR="00526DB7">
        <w:rPr>
          <w:rFonts w:ascii="宋体" w:eastAsia="宋体" w:hAnsi="宋体" w:cs="宋体"/>
          <w:color w:val="000000"/>
          <w:kern w:val="0"/>
          <w:szCs w:val="21"/>
        </w:rPr>
        <w:t>月</w:t>
      </w:r>
      <w:r w:rsidR="00526DB7">
        <w:rPr>
          <w:rFonts w:ascii="宋体" w:eastAsia="宋体" w:hAnsi="宋体" w:cs="宋体" w:hint="eastAsia"/>
          <w:color w:val="000000"/>
          <w:kern w:val="0"/>
          <w:szCs w:val="21"/>
        </w:rPr>
        <w:t>12</w:t>
      </w:r>
      <w:r>
        <w:rPr>
          <w:rFonts w:ascii="宋体" w:eastAsia="宋体" w:hAnsi="宋体" w:cs="宋体"/>
          <w:color w:val="000000"/>
          <w:kern w:val="0"/>
          <w:szCs w:val="21"/>
        </w:rPr>
        <w:t>日至</w:t>
      </w:r>
      <w:r w:rsidR="00526DB7">
        <w:rPr>
          <w:rFonts w:ascii="宋体" w:eastAsia="宋体" w:hAnsi="宋体" w:cs="宋体"/>
          <w:color w:val="000000"/>
          <w:kern w:val="0"/>
          <w:szCs w:val="21"/>
        </w:rPr>
        <w:t>202</w:t>
      </w:r>
      <w:r w:rsidR="00526DB7">
        <w:rPr>
          <w:rFonts w:ascii="宋体" w:eastAsia="宋体" w:hAnsi="宋体" w:cs="宋体" w:hint="eastAsia"/>
          <w:color w:val="000000"/>
          <w:kern w:val="0"/>
          <w:szCs w:val="21"/>
        </w:rPr>
        <w:t>4</w:t>
      </w:r>
      <w:r w:rsidR="00526DB7">
        <w:rPr>
          <w:rFonts w:ascii="宋体" w:eastAsia="宋体" w:hAnsi="宋体" w:cs="宋体"/>
          <w:color w:val="000000"/>
          <w:kern w:val="0"/>
          <w:szCs w:val="21"/>
        </w:rPr>
        <w:t>年</w:t>
      </w:r>
      <w:r w:rsidR="00526DB7">
        <w:rPr>
          <w:rFonts w:ascii="宋体" w:eastAsia="宋体" w:hAnsi="宋体" w:cs="宋体" w:hint="eastAsia"/>
          <w:color w:val="000000"/>
          <w:kern w:val="0"/>
          <w:szCs w:val="21"/>
        </w:rPr>
        <w:t>6</w:t>
      </w:r>
      <w:r w:rsidR="00526DB7">
        <w:rPr>
          <w:rFonts w:ascii="宋体" w:eastAsia="宋体" w:hAnsi="宋体" w:cs="宋体"/>
          <w:color w:val="000000"/>
          <w:kern w:val="0"/>
          <w:szCs w:val="21"/>
        </w:rPr>
        <w:t>月</w:t>
      </w:r>
      <w:r w:rsidR="00526DB7">
        <w:rPr>
          <w:rFonts w:ascii="宋体" w:eastAsia="宋体" w:hAnsi="宋体" w:cs="宋体" w:hint="eastAsia"/>
          <w:color w:val="000000"/>
          <w:kern w:val="0"/>
          <w:szCs w:val="21"/>
        </w:rPr>
        <w:t>14</w:t>
      </w:r>
      <w:r>
        <w:rPr>
          <w:rFonts w:ascii="宋体" w:eastAsia="宋体" w:hAnsi="宋体" w:cs="宋体"/>
          <w:color w:val="000000"/>
          <w:kern w:val="0"/>
          <w:szCs w:val="21"/>
        </w:rPr>
        <w:t>日每天（节假日除外）</w:t>
      </w:r>
      <w:r>
        <w:rPr>
          <w:rFonts w:ascii="宋体" w:eastAsia="宋体" w:hAnsi="宋体" w:cs="宋体"/>
          <w:color w:val="000000"/>
          <w:kern w:val="0"/>
          <w:szCs w:val="21"/>
        </w:rPr>
        <w:t>9:00</w:t>
      </w:r>
      <w:r>
        <w:rPr>
          <w:rFonts w:ascii="宋体" w:eastAsia="宋体" w:hAnsi="宋体" w:cs="宋体"/>
          <w:color w:val="000000"/>
          <w:kern w:val="0"/>
          <w:szCs w:val="21"/>
        </w:rPr>
        <w:t>至</w:t>
      </w:r>
      <w:r>
        <w:rPr>
          <w:rFonts w:ascii="宋体" w:eastAsia="宋体" w:hAnsi="宋体" w:cs="宋体"/>
          <w:color w:val="000000"/>
          <w:kern w:val="0"/>
          <w:szCs w:val="21"/>
        </w:rPr>
        <w:t>11:00</w:t>
      </w:r>
      <w:r>
        <w:rPr>
          <w:rFonts w:ascii="宋体" w:eastAsia="宋体" w:hAnsi="宋体" w:cs="宋体"/>
          <w:color w:val="000000"/>
          <w:kern w:val="0"/>
          <w:szCs w:val="21"/>
        </w:rPr>
        <w:t>，</w:t>
      </w:r>
      <w:r>
        <w:rPr>
          <w:rFonts w:ascii="宋体" w:eastAsia="宋体" w:hAnsi="宋体" w:cs="宋体"/>
          <w:color w:val="000000"/>
          <w:kern w:val="0"/>
          <w:szCs w:val="21"/>
        </w:rPr>
        <w:t>14:00</w:t>
      </w:r>
      <w:r>
        <w:rPr>
          <w:rFonts w:ascii="宋体" w:eastAsia="宋体" w:hAnsi="宋体" w:cs="宋体"/>
          <w:color w:val="000000"/>
          <w:kern w:val="0"/>
          <w:szCs w:val="21"/>
        </w:rPr>
        <w:t>至</w:t>
      </w:r>
      <w:r>
        <w:rPr>
          <w:rFonts w:ascii="宋体" w:eastAsia="宋体" w:hAnsi="宋体" w:cs="宋体"/>
          <w:color w:val="000000"/>
          <w:kern w:val="0"/>
          <w:szCs w:val="21"/>
        </w:rPr>
        <w:t>16:00(</w:t>
      </w:r>
      <w:r>
        <w:rPr>
          <w:rFonts w:ascii="宋体" w:eastAsia="宋体" w:hAnsi="宋体" w:cs="宋体"/>
          <w:color w:val="000000"/>
          <w:kern w:val="0"/>
          <w:szCs w:val="21"/>
        </w:rPr>
        <w:t>北京时间</w:t>
      </w:r>
      <w:r>
        <w:rPr>
          <w:rFonts w:ascii="宋体" w:eastAsia="宋体" w:hAnsi="宋体" w:cs="宋体"/>
          <w:color w:val="000000"/>
          <w:kern w:val="0"/>
          <w:szCs w:val="21"/>
        </w:rPr>
        <w:t>)</w:t>
      </w:r>
      <w:r>
        <w:rPr>
          <w:rFonts w:ascii="宋体" w:eastAsia="宋体" w:hAnsi="宋体" w:cs="宋体"/>
          <w:color w:val="000000"/>
          <w:kern w:val="0"/>
          <w:szCs w:val="21"/>
        </w:rPr>
        <w:t>到以下地址获取招标文件（免费）</w:t>
      </w:r>
    </w:p>
    <w:p w14:paraId="08E57CE8" w14:textId="77777777" w:rsidR="00C53A2F" w:rsidRDefault="002F24B0">
      <w:pPr>
        <w:widowControl/>
        <w:spacing w:line="300" w:lineRule="auto"/>
        <w:ind w:firstLine="480"/>
        <w:jc w:val="left"/>
        <w:rPr>
          <w:rFonts w:ascii="宋体" w:eastAsia="宋体" w:hAnsi="宋体" w:cs="宋体"/>
          <w:color w:val="000000"/>
          <w:kern w:val="0"/>
          <w:szCs w:val="21"/>
        </w:rPr>
      </w:pPr>
      <w:r>
        <w:rPr>
          <w:rFonts w:ascii="宋体" w:eastAsia="宋体" w:hAnsi="宋体" w:cs="宋体"/>
          <w:color w:val="000000"/>
          <w:kern w:val="0"/>
          <w:szCs w:val="21"/>
        </w:rPr>
        <w:t>     </w:t>
      </w:r>
      <w:r>
        <w:rPr>
          <w:rFonts w:ascii="宋体" w:eastAsia="宋体" w:hAnsi="宋体" w:cs="宋体"/>
          <w:color w:val="000000"/>
          <w:kern w:val="0"/>
          <w:szCs w:val="21"/>
        </w:rPr>
        <w:t>广州医科大学附属第三医院行政办公楼</w:t>
      </w:r>
      <w:r>
        <w:rPr>
          <w:rFonts w:ascii="宋体" w:eastAsia="宋体" w:hAnsi="宋体" w:cs="宋体" w:hint="eastAsia"/>
          <w:color w:val="000000"/>
          <w:kern w:val="0"/>
          <w:szCs w:val="21"/>
        </w:rPr>
        <w:t>4</w:t>
      </w:r>
      <w:r>
        <w:rPr>
          <w:rFonts w:ascii="宋体" w:eastAsia="宋体" w:hAnsi="宋体" w:cs="宋体"/>
          <w:color w:val="000000"/>
          <w:kern w:val="0"/>
          <w:szCs w:val="21"/>
        </w:rPr>
        <w:t>楼</w:t>
      </w:r>
      <w:r>
        <w:rPr>
          <w:rFonts w:ascii="宋体" w:eastAsia="宋体" w:hAnsi="宋体" w:cs="宋体" w:hint="eastAsia"/>
          <w:color w:val="000000"/>
          <w:kern w:val="0"/>
          <w:szCs w:val="21"/>
        </w:rPr>
        <w:t>总务</w:t>
      </w:r>
      <w:r>
        <w:rPr>
          <w:rFonts w:ascii="宋体" w:eastAsia="宋体" w:hAnsi="宋体" w:cs="宋体"/>
          <w:color w:val="000000"/>
          <w:kern w:val="0"/>
          <w:szCs w:val="21"/>
        </w:rPr>
        <w:t>科</w:t>
      </w:r>
      <w:r>
        <w:rPr>
          <w:rFonts w:ascii="宋体" w:eastAsia="宋体" w:hAnsi="宋体" w:cs="宋体"/>
          <w:color w:val="000000"/>
          <w:kern w:val="0"/>
          <w:szCs w:val="21"/>
        </w:rPr>
        <w:t xml:space="preserve">      </w:t>
      </w:r>
    </w:p>
    <w:p w14:paraId="66F59630" w14:textId="5D8BA687" w:rsidR="00C53A2F" w:rsidRDefault="002F24B0">
      <w:pPr>
        <w:widowControl/>
        <w:spacing w:line="300" w:lineRule="auto"/>
        <w:ind w:firstLineChars="700" w:firstLine="1470"/>
        <w:jc w:val="left"/>
        <w:rPr>
          <w:rFonts w:ascii="宋体" w:eastAsia="宋体" w:hAnsi="宋体" w:cs="宋体"/>
          <w:color w:val="000000"/>
          <w:kern w:val="0"/>
          <w:szCs w:val="21"/>
        </w:rPr>
      </w:pPr>
      <w:r>
        <w:rPr>
          <w:rFonts w:ascii="宋体" w:eastAsia="宋体" w:hAnsi="宋体" w:cs="宋体"/>
          <w:color w:val="000000"/>
          <w:kern w:val="0"/>
          <w:szCs w:val="21"/>
        </w:rPr>
        <w:t>电话：</w:t>
      </w:r>
      <w:r>
        <w:rPr>
          <w:rFonts w:ascii="宋体" w:eastAsia="宋体" w:hAnsi="宋体" w:cs="宋体"/>
          <w:color w:val="000000"/>
          <w:kern w:val="0"/>
          <w:szCs w:val="21"/>
        </w:rPr>
        <w:t>020-</w:t>
      </w:r>
      <w:r w:rsidR="00827195">
        <w:rPr>
          <w:rFonts w:ascii="宋体" w:eastAsia="宋体" w:hAnsi="宋体" w:cs="宋体"/>
          <w:color w:val="000000"/>
          <w:kern w:val="0"/>
          <w:szCs w:val="21"/>
        </w:rPr>
        <w:t>81292</w:t>
      </w:r>
      <w:r w:rsidR="00827195">
        <w:rPr>
          <w:rFonts w:ascii="宋体" w:eastAsia="宋体" w:hAnsi="宋体" w:cs="宋体" w:hint="eastAsia"/>
          <w:color w:val="000000"/>
          <w:kern w:val="0"/>
          <w:szCs w:val="21"/>
        </w:rPr>
        <w:t>570</w:t>
      </w:r>
      <w:r w:rsidR="00827195">
        <w:rPr>
          <w:rFonts w:ascii="宋体" w:eastAsia="宋体" w:hAnsi="宋体" w:cs="宋体"/>
          <w:color w:val="000000"/>
          <w:kern w:val="0"/>
          <w:szCs w:val="21"/>
        </w:rPr>
        <w:t>    </w:t>
      </w:r>
    </w:p>
    <w:p w14:paraId="768F9B55" w14:textId="5180654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hint="eastAsia"/>
          <w:b/>
          <w:bCs/>
          <w:color w:val="000000"/>
          <w:kern w:val="0"/>
          <w:szCs w:val="24"/>
        </w:rPr>
        <w:t>五</w:t>
      </w:r>
      <w:r>
        <w:rPr>
          <w:rFonts w:ascii="宋体" w:eastAsia="宋体" w:hAnsi="宋体" w:cs="宋体"/>
          <w:b/>
          <w:bCs/>
          <w:color w:val="000000"/>
          <w:kern w:val="0"/>
          <w:szCs w:val="24"/>
        </w:rPr>
        <w:t>、投标文件截止时间：</w:t>
      </w:r>
      <w:r>
        <w:rPr>
          <w:rFonts w:ascii="宋体" w:eastAsia="宋体" w:hAnsi="宋体" w:cs="宋体"/>
          <w:color w:val="000000"/>
          <w:kern w:val="0"/>
          <w:szCs w:val="21"/>
        </w:rPr>
        <w:t>202</w:t>
      </w:r>
      <w:r>
        <w:rPr>
          <w:rFonts w:ascii="宋体" w:eastAsia="宋体" w:hAnsi="宋体" w:cs="宋体" w:hint="eastAsia"/>
          <w:color w:val="000000"/>
          <w:kern w:val="0"/>
          <w:szCs w:val="21"/>
        </w:rPr>
        <w:t>4</w:t>
      </w:r>
      <w:r>
        <w:rPr>
          <w:rFonts w:ascii="宋体" w:eastAsia="宋体" w:hAnsi="宋体" w:cs="宋体"/>
          <w:color w:val="000000"/>
          <w:kern w:val="0"/>
          <w:szCs w:val="21"/>
        </w:rPr>
        <w:t>年</w:t>
      </w:r>
      <w:r>
        <w:rPr>
          <w:rFonts w:ascii="宋体" w:eastAsia="宋体" w:hAnsi="宋体" w:cs="宋体" w:hint="eastAsia"/>
          <w:color w:val="000000"/>
          <w:kern w:val="0"/>
          <w:szCs w:val="21"/>
        </w:rPr>
        <w:t>6</w:t>
      </w:r>
      <w:r>
        <w:rPr>
          <w:rFonts w:ascii="宋体" w:eastAsia="宋体" w:hAnsi="宋体" w:cs="宋体"/>
          <w:color w:val="000000"/>
          <w:kern w:val="0"/>
          <w:szCs w:val="21"/>
        </w:rPr>
        <w:t>月</w:t>
      </w:r>
      <w:r w:rsidR="00526DB7">
        <w:rPr>
          <w:rFonts w:ascii="宋体" w:eastAsia="宋体" w:hAnsi="宋体" w:cs="宋体" w:hint="eastAsia"/>
          <w:color w:val="000000"/>
          <w:kern w:val="0"/>
          <w:szCs w:val="21"/>
        </w:rPr>
        <w:t>14</w:t>
      </w:r>
      <w:r>
        <w:rPr>
          <w:rFonts w:ascii="宋体" w:eastAsia="宋体" w:hAnsi="宋体" w:cs="宋体"/>
          <w:color w:val="000000"/>
          <w:kern w:val="0"/>
          <w:szCs w:val="21"/>
        </w:rPr>
        <w:t>日</w:t>
      </w:r>
      <w:r>
        <w:rPr>
          <w:rFonts w:ascii="宋体" w:eastAsia="宋体" w:hAnsi="宋体" w:cs="宋体" w:hint="eastAsia"/>
          <w:color w:val="000000"/>
          <w:kern w:val="0"/>
          <w:szCs w:val="21"/>
        </w:rPr>
        <w:t>17</w:t>
      </w:r>
      <w:r>
        <w:rPr>
          <w:rFonts w:ascii="宋体" w:eastAsia="宋体" w:hAnsi="宋体" w:cs="宋体"/>
          <w:color w:val="000000"/>
          <w:kern w:val="0"/>
          <w:szCs w:val="21"/>
        </w:rPr>
        <w:t>:00</w:t>
      </w:r>
      <w:proofErr w:type="gramStart"/>
      <w:r>
        <w:rPr>
          <w:rFonts w:ascii="宋体" w:eastAsia="宋体" w:hAnsi="宋体" w:cs="宋体"/>
          <w:color w:val="000000"/>
          <w:kern w:val="0"/>
          <w:szCs w:val="21"/>
        </w:rPr>
        <w:t>止</w:t>
      </w:r>
      <w:proofErr w:type="gramEnd"/>
    </w:p>
    <w:p w14:paraId="7E46FB4B"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hint="eastAsia"/>
          <w:b/>
          <w:bCs/>
          <w:color w:val="000000"/>
          <w:kern w:val="0"/>
          <w:szCs w:val="24"/>
        </w:rPr>
        <w:t>六</w:t>
      </w:r>
      <w:r>
        <w:rPr>
          <w:rFonts w:ascii="宋体" w:eastAsia="宋体" w:hAnsi="宋体" w:cs="宋体"/>
          <w:b/>
          <w:bCs/>
          <w:color w:val="000000"/>
          <w:kern w:val="0"/>
          <w:szCs w:val="24"/>
        </w:rPr>
        <w:t>、投标文件接收地点：</w:t>
      </w:r>
      <w:r>
        <w:rPr>
          <w:rFonts w:ascii="宋体" w:eastAsia="宋体" w:hAnsi="宋体" w:cs="宋体"/>
          <w:color w:val="000000"/>
          <w:kern w:val="0"/>
          <w:szCs w:val="21"/>
        </w:rPr>
        <w:t>广州医科大学附属第三医院行政办公楼</w:t>
      </w:r>
      <w:r>
        <w:rPr>
          <w:rFonts w:ascii="宋体" w:eastAsia="宋体" w:hAnsi="宋体" w:cs="宋体" w:hint="eastAsia"/>
          <w:color w:val="000000"/>
          <w:kern w:val="0"/>
          <w:szCs w:val="21"/>
        </w:rPr>
        <w:t>4</w:t>
      </w:r>
      <w:r>
        <w:rPr>
          <w:rFonts w:ascii="宋体" w:eastAsia="宋体" w:hAnsi="宋体" w:cs="宋体"/>
          <w:color w:val="000000"/>
          <w:kern w:val="0"/>
          <w:szCs w:val="21"/>
        </w:rPr>
        <w:t>楼</w:t>
      </w:r>
      <w:r>
        <w:rPr>
          <w:rFonts w:ascii="宋体" w:eastAsia="宋体" w:hAnsi="宋体" w:cs="宋体" w:hint="eastAsia"/>
          <w:color w:val="000000"/>
          <w:kern w:val="0"/>
          <w:szCs w:val="21"/>
        </w:rPr>
        <w:t>总务</w:t>
      </w:r>
      <w:r>
        <w:rPr>
          <w:rFonts w:ascii="宋体" w:eastAsia="宋体" w:hAnsi="宋体" w:cs="宋体"/>
          <w:color w:val="000000"/>
          <w:kern w:val="0"/>
          <w:szCs w:val="21"/>
        </w:rPr>
        <w:t>科</w:t>
      </w:r>
    </w:p>
    <w:p w14:paraId="04237059"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hint="eastAsia"/>
          <w:b/>
          <w:bCs/>
          <w:color w:val="000000"/>
          <w:kern w:val="0"/>
          <w:szCs w:val="24"/>
        </w:rPr>
        <w:t>七</w:t>
      </w:r>
      <w:r>
        <w:rPr>
          <w:rFonts w:ascii="宋体" w:eastAsia="宋体" w:hAnsi="宋体" w:cs="宋体"/>
          <w:b/>
          <w:bCs/>
          <w:color w:val="000000"/>
          <w:kern w:val="0"/>
          <w:szCs w:val="24"/>
        </w:rPr>
        <w:t>、开标时间：</w:t>
      </w:r>
      <w:r>
        <w:rPr>
          <w:rFonts w:ascii="宋体" w:eastAsia="宋体" w:hAnsi="宋体" w:cs="宋体"/>
          <w:color w:val="000000"/>
          <w:kern w:val="0"/>
          <w:szCs w:val="21"/>
        </w:rPr>
        <w:t>院方自定（投标人无须参加）。</w:t>
      </w:r>
    </w:p>
    <w:p w14:paraId="5E99C2CC" w14:textId="77777777" w:rsidR="00C53A2F" w:rsidRDefault="002F24B0">
      <w:pPr>
        <w:widowControl/>
        <w:spacing w:line="300" w:lineRule="auto"/>
        <w:ind w:firstLine="480"/>
        <w:jc w:val="left"/>
        <w:rPr>
          <w:rFonts w:ascii="宋体" w:eastAsia="宋体" w:hAnsi="宋体" w:cs="宋体"/>
          <w:color w:val="000000"/>
          <w:kern w:val="0"/>
          <w:szCs w:val="21"/>
        </w:rPr>
      </w:pPr>
      <w:r>
        <w:rPr>
          <w:rFonts w:ascii="宋体" w:eastAsia="宋体" w:hAnsi="宋体" w:cs="宋体" w:hint="eastAsia"/>
          <w:b/>
          <w:bCs/>
          <w:color w:val="000000"/>
          <w:kern w:val="0"/>
          <w:szCs w:val="24"/>
        </w:rPr>
        <w:t>八</w:t>
      </w:r>
      <w:r>
        <w:rPr>
          <w:rFonts w:ascii="宋体" w:eastAsia="宋体" w:hAnsi="宋体" w:cs="宋体"/>
          <w:b/>
          <w:bCs/>
          <w:color w:val="000000"/>
          <w:kern w:val="0"/>
          <w:szCs w:val="24"/>
        </w:rPr>
        <w:t>、投标文件数量：</w:t>
      </w:r>
      <w:r>
        <w:rPr>
          <w:rFonts w:ascii="宋体" w:eastAsia="宋体" w:hAnsi="宋体" w:cs="宋体"/>
          <w:color w:val="000000"/>
          <w:kern w:val="0"/>
          <w:szCs w:val="21"/>
        </w:rPr>
        <w:t>一正四副共五份，加盖公章，密封完好。</w:t>
      </w:r>
    </w:p>
    <w:p w14:paraId="4BD2FC5A"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hint="eastAsia"/>
          <w:b/>
          <w:bCs/>
          <w:color w:val="000000"/>
          <w:kern w:val="0"/>
          <w:szCs w:val="24"/>
        </w:rPr>
        <w:t>九</w:t>
      </w:r>
      <w:r>
        <w:rPr>
          <w:rFonts w:ascii="宋体" w:eastAsia="宋体" w:hAnsi="宋体" w:cs="宋体"/>
          <w:b/>
          <w:bCs/>
          <w:color w:val="000000"/>
          <w:kern w:val="0"/>
          <w:szCs w:val="24"/>
        </w:rPr>
        <w:t>、评标标准与方法：</w:t>
      </w:r>
      <w:r>
        <w:rPr>
          <w:rFonts w:ascii="宋体" w:eastAsia="宋体" w:hAnsi="宋体" w:cs="宋体"/>
          <w:color w:val="000000"/>
          <w:kern w:val="0"/>
          <w:szCs w:val="21"/>
        </w:rPr>
        <w:t>由广州医科大学附属第三医院抽取专家组成评标小组择优评定。</w:t>
      </w:r>
    </w:p>
    <w:p w14:paraId="7827E647"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b/>
          <w:bCs/>
          <w:color w:val="000000"/>
          <w:kern w:val="0"/>
          <w:szCs w:val="24"/>
        </w:rPr>
        <w:t>十、本次招标联系事项：</w:t>
      </w:r>
    </w:p>
    <w:p w14:paraId="2DBA2CFA" w14:textId="77777777"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联系人：</w:t>
      </w:r>
      <w:r>
        <w:rPr>
          <w:rFonts w:ascii="宋体" w:eastAsia="宋体" w:hAnsi="宋体" w:cs="宋体" w:hint="eastAsia"/>
          <w:color w:val="000000"/>
          <w:kern w:val="0"/>
          <w:szCs w:val="21"/>
        </w:rPr>
        <w:t>黎工</w:t>
      </w:r>
    </w:p>
    <w:p w14:paraId="5A5C3DF9" w14:textId="45BA45A3" w:rsidR="00C53A2F" w:rsidRDefault="002F24B0">
      <w:pPr>
        <w:widowControl/>
        <w:spacing w:line="300" w:lineRule="auto"/>
        <w:ind w:firstLine="480"/>
        <w:jc w:val="left"/>
        <w:rPr>
          <w:rFonts w:ascii="宋体" w:eastAsia="宋体" w:hAnsi="宋体" w:cs="宋体"/>
          <w:color w:val="333333"/>
          <w:kern w:val="0"/>
          <w:sz w:val="18"/>
          <w:szCs w:val="18"/>
        </w:rPr>
      </w:pPr>
      <w:r>
        <w:rPr>
          <w:rFonts w:ascii="宋体" w:eastAsia="宋体" w:hAnsi="宋体" w:cs="宋体"/>
          <w:color w:val="000000"/>
          <w:kern w:val="0"/>
          <w:szCs w:val="21"/>
        </w:rPr>
        <w:t>联系电话：</w:t>
      </w:r>
      <w:r>
        <w:rPr>
          <w:rFonts w:ascii="宋体" w:eastAsia="宋体" w:hAnsi="宋体" w:cs="宋体"/>
          <w:color w:val="000000"/>
          <w:kern w:val="0"/>
          <w:szCs w:val="21"/>
        </w:rPr>
        <w:t>020-</w:t>
      </w:r>
      <w:r w:rsidR="00526DB7">
        <w:rPr>
          <w:rFonts w:ascii="宋体" w:eastAsia="宋体" w:hAnsi="宋体" w:cs="宋体" w:hint="eastAsia"/>
          <w:color w:val="000000"/>
          <w:kern w:val="0"/>
          <w:szCs w:val="21"/>
        </w:rPr>
        <w:t>81292153</w:t>
      </w:r>
    </w:p>
    <w:p w14:paraId="1FC25A6B" w14:textId="77777777" w:rsidR="00C53A2F" w:rsidRDefault="002F24B0">
      <w:pPr>
        <w:widowControl/>
        <w:spacing w:line="300" w:lineRule="auto"/>
        <w:ind w:firstLine="480"/>
        <w:jc w:val="left"/>
        <w:rPr>
          <w:rFonts w:ascii="宋体" w:eastAsia="宋体" w:hAnsi="宋体" w:cs="宋体"/>
          <w:color w:val="333333"/>
          <w:kern w:val="0"/>
          <w:szCs w:val="21"/>
        </w:rPr>
      </w:pPr>
      <w:r>
        <w:rPr>
          <w:rFonts w:ascii="宋体" w:eastAsia="宋体" w:hAnsi="宋体" w:cs="宋体"/>
          <w:color w:val="000000"/>
          <w:kern w:val="0"/>
          <w:szCs w:val="21"/>
        </w:rPr>
        <w:t>联系地址：广州医科大学附属第三医院行政办公楼</w:t>
      </w:r>
      <w:r>
        <w:rPr>
          <w:rFonts w:ascii="宋体" w:eastAsia="宋体" w:hAnsi="宋体" w:cs="宋体" w:hint="eastAsia"/>
          <w:color w:val="000000"/>
          <w:kern w:val="0"/>
          <w:szCs w:val="21"/>
        </w:rPr>
        <w:t>4</w:t>
      </w:r>
      <w:r>
        <w:rPr>
          <w:rFonts w:ascii="宋体" w:eastAsia="宋体" w:hAnsi="宋体" w:cs="宋体"/>
          <w:color w:val="000000"/>
          <w:kern w:val="0"/>
          <w:szCs w:val="21"/>
        </w:rPr>
        <w:t>楼</w:t>
      </w:r>
      <w:r>
        <w:rPr>
          <w:rFonts w:ascii="宋体" w:eastAsia="宋体" w:hAnsi="宋体" w:cs="宋体" w:hint="eastAsia"/>
          <w:color w:val="000000"/>
          <w:kern w:val="0"/>
          <w:szCs w:val="21"/>
        </w:rPr>
        <w:t>总务</w:t>
      </w:r>
      <w:r>
        <w:rPr>
          <w:rFonts w:ascii="宋体" w:eastAsia="宋体" w:hAnsi="宋体" w:cs="宋体"/>
          <w:color w:val="000000"/>
          <w:kern w:val="0"/>
          <w:szCs w:val="21"/>
        </w:rPr>
        <w:t>科</w:t>
      </w:r>
    </w:p>
    <w:p w14:paraId="7E136FFE" w14:textId="4BB65542" w:rsidR="00C53A2F" w:rsidRDefault="00526DB7">
      <w:pPr>
        <w:spacing w:line="300" w:lineRule="auto"/>
        <w:ind w:right="420" w:firstLineChars="2000" w:firstLine="4200"/>
        <w:jc w:val="right"/>
        <w:rPr>
          <w:rFonts w:ascii="宋体" w:eastAsia="宋体" w:hAnsi="宋体" w:cs="Times New Roman"/>
          <w:szCs w:val="21"/>
        </w:rPr>
      </w:pPr>
      <w:r>
        <w:rPr>
          <w:rFonts w:ascii="宋体" w:eastAsia="宋体" w:hAnsi="宋体" w:cs="Times New Roman" w:hint="eastAsia"/>
          <w:szCs w:val="21"/>
        </w:rPr>
        <w:t>2024年6月11</w:t>
      </w:r>
      <w:r w:rsidR="002F24B0">
        <w:rPr>
          <w:rFonts w:ascii="宋体" w:eastAsia="宋体" w:hAnsi="宋体" w:cs="Times New Roman" w:hint="eastAsia"/>
          <w:szCs w:val="21"/>
        </w:rPr>
        <w:t>日</w:t>
      </w:r>
    </w:p>
    <w:bookmarkEnd w:id="1"/>
    <w:p w14:paraId="4ABC5B29" w14:textId="77777777" w:rsidR="00C53A2F" w:rsidRDefault="002F24B0">
      <w:pPr>
        <w:spacing w:line="300" w:lineRule="auto"/>
        <w:jc w:val="center"/>
        <w:rPr>
          <w:rFonts w:ascii="宋体" w:eastAsia="宋体" w:hAnsi="宋体"/>
          <w:b/>
          <w:kern w:val="0"/>
          <w:sz w:val="28"/>
          <w:szCs w:val="28"/>
        </w:rPr>
      </w:pPr>
      <w:r>
        <w:rPr>
          <w:rFonts w:ascii="宋体" w:eastAsia="宋体" w:hAnsi="宋体" w:hint="eastAsia"/>
          <w:b/>
          <w:kern w:val="0"/>
          <w:sz w:val="28"/>
          <w:szCs w:val="28"/>
        </w:rPr>
        <w:lastRenderedPageBreak/>
        <w:t>第一部分</w:t>
      </w:r>
      <w:r>
        <w:rPr>
          <w:rFonts w:ascii="宋体" w:eastAsia="宋体" w:hAnsi="宋体" w:hint="eastAsia"/>
          <w:b/>
          <w:kern w:val="0"/>
          <w:sz w:val="28"/>
          <w:szCs w:val="28"/>
        </w:rPr>
        <w:t xml:space="preserve"> </w:t>
      </w:r>
      <w:r>
        <w:rPr>
          <w:rFonts w:ascii="宋体" w:eastAsia="宋体" w:hAnsi="宋体" w:hint="eastAsia"/>
          <w:b/>
          <w:kern w:val="0"/>
          <w:sz w:val="28"/>
          <w:szCs w:val="28"/>
        </w:rPr>
        <w:t>投标邀请函</w:t>
      </w:r>
    </w:p>
    <w:p w14:paraId="3701FF59"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广州医科大学附属第三医院</w:t>
      </w:r>
      <w:r>
        <w:rPr>
          <w:rFonts w:ascii="宋体" w:eastAsia="宋体" w:hAnsi="宋体" w:cs="宋体" w:hint="eastAsia"/>
          <w:color w:val="000000"/>
          <w:kern w:val="0"/>
          <w:szCs w:val="21"/>
        </w:rPr>
        <w:t>总务</w:t>
      </w:r>
      <w:r>
        <w:rPr>
          <w:rFonts w:ascii="宋体" w:eastAsia="宋体" w:hAnsi="宋体" w:cs="宋体"/>
          <w:color w:val="000000"/>
          <w:kern w:val="0"/>
          <w:szCs w:val="21"/>
        </w:rPr>
        <w:t>科受医院委托进行院内公开招标，请合格投标人就以下设备及有关服务提交密封投标：</w:t>
      </w:r>
    </w:p>
    <w:p w14:paraId="62ADCFCC" w14:textId="157ADBAC" w:rsidR="00C53A2F" w:rsidRDefault="002F24B0" w:rsidP="00526DB7">
      <w:pPr>
        <w:widowControl/>
        <w:spacing w:line="360" w:lineRule="exact"/>
        <w:ind w:firstLine="480"/>
        <w:jc w:val="left"/>
        <w:rPr>
          <w:rFonts w:ascii="宋体" w:eastAsia="宋体" w:hAnsi="宋体" w:cs="宋体"/>
          <w:bCs/>
          <w:color w:val="000000"/>
          <w:kern w:val="0"/>
          <w:szCs w:val="21"/>
        </w:rPr>
      </w:pPr>
      <w:r>
        <w:rPr>
          <w:rFonts w:ascii="宋体" w:eastAsia="宋体" w:hAnsi="宋体" w:cs="宋体"/>
          <w:color w:val="000000"/>
          <w:kern w:val="0"/>
          <w:szCs w:val="21"/>
        </w:rPr>
        <w:t>1</w:t>
      </w:r>
      <w:r>
        <w:rPr>
          <w:rFonts w:ascii="宋体" w:eastAsia="宋体" w:hAnsi="宋体" w:cs="宋体"/>
          <w:color w:val="000000"/>
          <w:kern w:val="0"/>
          <w:szCs w:val="21"/>
        </w:rPr>
        <w:t>、项目名称：</w:t>
      </w:r>
      <w:r>
        <w:rPr>
          <w:rFonts w:ascii="宋体" w:eastAsia="宋体" w:hAnsi="宋体" w:cs="宋体" w:hint="eastAsia"/>
          <w:bCs/>
          <w:color w:val="000000"/>
          <w:kern w:val="0"/>
          <w:szCs w:val="21"/>
        </w:rPr>
        <w:t>广州医科大学附属第三医院能源审计报告（含</w:t>
      </w:r>
      <w:r>
        <w:rPr>
          <w:rFonts w:ascii="宋体" w:eastAsia="宋体" w:hAnsi="宋体" w:cs="宋体"/>
          <w:bCs/>
          <w:color w:val="000000"/>
          <w:kern w:val="0"/>
          <w:szCs w:val="21"/>
        </w:rPr>
        <w:t>2024-2026</w:t>
      </w:r>
      <w:r>
        <w:rPr>
          <w:rFonts w:ascii="宋体" w:eastAsia="宋体" w:hAnsi="宋体" w:cs="宋体"/>
          <w:bCs/>
          <w:color w:val="000000"/>
          <w:kern w:val="0"/>
          <w:szCs w:val="21"/>
        </w:rPr>
        <w:t>年节能计划）</w:t>
      </w:r>
      <w:r>
        <w:rPr>
          <w:rFonts w:ascii="宋体" w:eastAsia="宋体" w:hAnsi="宋体" w:cs="宋体" w:hint="eastAsia"/>
          <w:bCs/>
          <w:color w:val="000000"/>
          <w:kern w:val="0"/>
          <w:szCs w:val="21"/>
        </w:rPr>
        <w:t>编制服务招标项目</w:t>
      </w:r>
    </w:p>
    <w:p w14:paraId="4109B67A"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2</w:t>
      </w:r>
      <w:r>
        <w:rPr>
          <w:rFonts w:ascii="宋体" w:eastAsia="宋体" w:hAnsi="宋体" w:cs="宋体"/>
          <w:color w:val="000000"/>
          <w:kern w:val="0"/>
          <w:szCs w:val="21"/>
        </w:rPr>
        <w:t>、招标</w:t>
      </w:r>
      <w:r>
        <w:rPr>
          <w:rFonts w:ascii="宋体" w:eastAsia="宋体" w:hAnsi="宋体" w:cs="宋体" w:hint="eastAsia"/>
          <w:color w:val="000000"/>
          <w:kern w:val="0"/>
          <w:szCs w:val="21"/>
        </w:rPr>
        <w:t>项目</w:t>
      </w:r>
      <w:r>
        <w:rPr>
          <w:rFonts w:ascii="宋体" w:eastAsia="宋体" w:hAnsi="宋体" w:cs="宋体"/>
          <w:color w:val="000000"/>
          <w:kern w:val="0"/>
          <w:szCs w:val="21"/>
        </w:rPr>
        <w:t>名称及数量：</w:t>
      </w:r>
    </w:p>
    <w:tbl>
      <w:tblPr>
        <w:tblW w:w="0" w:type="auto"/>
        <w:jc w:val="center"/>
        <w:tblBorders>
          <w:top w:val="single" w:sz="6" w:space="0" w:color="auto"/>
          <w:left w:val="single" w:sz="6" w:space="0" w:color="auto"/>
        </w:tblBorders>
        <w:tblCellMar>
          <w:left w:w="0" w:type="dxa"/>
          <w:right w:w="0" w:type="dxa"/>
        </w:tblCellMar>
        <w:tblLook w:val="04A0" w:firstRow="1" w:lastRow="0" w:firstColumn="1" w:lastColumn="0" w:noHBand="0" w:noVBand="1"/>
      </w:tblPr>
      <w:tblGrid>
        <w:gridCol w:w="3226"/>
        <w:gridCol w:w="1593"/>
        <w:gridCol w:w="2143"/>
      </w:tblGrid>
      <w:tr w:rsidR="00C53A2F" w14:paraId="594B01F3" w14:textId="77777777">
        <w:trPr>
          <w:jc w:val="center"/>
        </w:trPr>
        <w:tc>
          <w:tcPr>
            <w:tcW w:w="3226" w:type="dxa"/>
            <w:tcBorders>
              <w:bottom w:val="single" w:sz="6" w:space="0" w:color="auto"/>
              <w:right w:val="single" w:sz="6" w:space="0" w:color="auto"/>
            </w:tcBorders>
            <w:vAlign w:val="center"/>
          </w:tcPr>
          <w:p w14:paraId="2CAA3958" w14:textId="77777777" w:rsidR="00C53A2F" w:rsidRDefault="002F24B0" w:rsidP="00526DB7">
            <w:pPr>
              <w:widowControl/>
              <w:spacing w:line="360" w:lineRule="exact"/>
              <w:jc w:val="center"/>
              <w:rPr>
                <w:rFonts w:ascii="宋体" w:eastAsia="宋体" w:hAnsi="宋体" w:cs="宋体"/>
                <w:color w:val="333333"/>
                <w:kern w:val="0"/>
                <w:szCs w:val="21"/>
              </w:rPr>
            </w:pPr>
            <w:r>
              <w:rPr>
                <w:rFonts w:ascii="宋体" w:eastAsia="宋体" w:hAnsi="宋体" w:cs="宋体" w:hint="eastAsia"/>
                <w:color w:val="000000"/>
                <w:kern w:val="0"/>
                <w:szCs w:val="21"/>
              </w:rPr>
              <w:t>项目</w:t>
            </w:r>
            <w:r>
              <w:rPr>
                <w:rFonts w:ascii="宋体" w:eastAsia="宋体" w:hAnsi="宋体" w:cs="宋体"/>
                <w:color w:val="000000"/>
                <w:kern w:val="0"/>
                <w:szCs w:val="21"/>
              </w:rPr>
              <w:t>名称</w:t>
            </w:r>
          </w:p>
        </w:tc>
        <w:tc>
          <w:tcPr>
            <w:tcW w:w="1593" w:type="dxa"/>
            <w:tcBorders>
              <w:bottom w:val="single" w:sz="6" w:space="0" w:color="auto"/>
              <w:right w:val="single" w:sz="6" w:space="0" w:color="auto"/>
            </w:tcBorders>
            <w:vAlign w:val="center"/>
          </w:tcPr>
          <w:p w14:paraId="1966A256" w14:textId="77777777" w:rsidR="00C53A2F" w:rsidRDefault="002F24B0" w:rsidP="00526DB7">
            <w:pPr>
              <w:widowControl/>
              <w:spacing w:line="360" w:lineRule="exact"/>
              <w:jc w:val="center"/>
              <w:rPr>
                <w:rFonts w:ascii="宋体" w:eastAsia="宋体" w:hAnsi="宋体" w:cs="宋体"/>
                <w:color w:val="333333"/>
                <w:kern w:val="0"/>
                <w:szCs w:val="21"/>
              </w:rPr>
            </w:pPr>
            <w:r>
              <w:rPr>
                <w:rFonts w:ascii="宋体" w:eastAsia="宋体" w:hAnsi="宋体" w:cs="宋体"/>
                <w:color w:val="000000"/>
                <w:kern w:val="0"/>
                <w:szCs w:val="21"/>
              </w:rPr>
              <w:t>数量</w:t>
            </w:r>
          </w:p>
        </w:tc>
        <w:tc>
          <w:tcPr>
            <w:tcW w:w="2143" w:type="dxa"/>
            <w:tcBorders>
              <w:bottom w:val="single" w:sz="6" w:space="0" w:color="auto"/>
              <w:right w:val="single" w:sz="6" w:space="0" w:color="auto"/>
            </w:tcBorders>
            <w:vAlign w:val="center"/>
          </w:tcPr>
          <w:p w14:paraId="116E8E05" w14:textId="77777777" w:rsidR="00C53A2F" w:rsidRDefault="002F24B0" w:rsidP="00526DB7">
            <w:pPr>
              <w:widowControl/>
              <w:spacing w:line="360" w:lineRule="exact"/>
              <w:jc w:val="center"/>
              <w:rPr>
                <w:rFonts w:ascii="宋体" w:eastAsia="宋体" w:hAnsi="宋体" w:cs="宋体"/>
                <w:color w:val="333333"/>
                <w:kern w:val="0"/>
                <w:szCs w:val="21"/>
              </w:rPr>
            </w:pPr>
            <w:r>
              <w:rPr>
                <w:rFonts w:ascii="宋体" w:eastAsia="宋体" w:hAnsi="宋体" w:cs="宋体"/>
                <w:color w:val="000000"/>
                <w:kern w:val="0"/>
                <w:szCs w:val="21"/>
              </w:rPr>
              <w:t>最高限价</w:t>
            </w:r>
            <w:r>
              <w:rPr>
                <w:rFonts w:ascii="宋体" w:eastAsia="宋体" w:hAnsi="宋体" w:cs="宋体"/>
                <w:color w:val="000000"/>
                <w:kern w:val="0"/>
                <w:szCs w:val="21"/>
              </w:rPr>
              <w:t>(</w:t>
            </w:r>
            <w:r>
              <w:rPr>
                <w:rFonts w:ascii="宋体" w:eastAsia="宋体" w:hAnsi="宋体" w:cs="宋体"/>
                <w:color w:val="000000"/>
                <w:kern w:val="0"/>
                <w:szCs w:val="21"/>
              </w:rPr>
              <w:t>人民币</w:t>
            </w:r>
            <w:r>
              <w:rPr>
                <w:rFonts w:ascii="宋体" w:eastAsia="宋体" w:hAnsi="宋体" w:cs="宋体"/>
                <w:color w:val="000000"/>
                <w:kern w:val="0"/>
                <w:szCs w:val="21"/>
              </w:rPr>
              <w:t>)</w:t>
            </w:r>
          </w:p>
        </w:tc>
      </w:tr>
      <w:tr w:rsidR="00C53A2F" w14:paraId="04A19FC5" w14:textId="77777777">
        <w:trPr>
          <w:trHeight w:val="802"/>
          <w:jc w:val="center"/>
        </w:trPr>
        <w:tc>
          <w:tcPr>
            <w:tcW w:w="3226" w:type="dxa"/>
            <w:tcBorders>
              <w:bottom w:val="single" w:sz="6" w:space="0" w:color="auto"/>
              <w:right w:val="single" w:sz="6" w:space="0" w:color="auto"/>
            </w:tcBorders>
            <w:vAlign w:val="center"/>
          </w:tcPr>
          <w:p w14:paraId="2D96A098" w14:textId="253DCBEB" w:rsidR="00C53A2F" w:rsidRDefault="002F24B0" w:rsidP="00526DB7">
            <w:pPr>
              <w:widowControl/>
              <w:spacing w:line="360" w:lineRule="exact"/>
              <w:jc w:val="center"/>
              <w:rPr>
                <w:rFonts w:ascii="宋体" w:eastAsia="宋体" w:hAnsi="宋体" w:cs="宋体"/>
                <w:bCs/>
                <w:color w:val="000000"/>
                <w:kern w:val="0"/>
                <w:szCs w:val="21"/>
              </w:rPr>
            </w:pPr>
            <w:r>
              <w:rPr>
                <w:rFonts w:ascii="宋体" w:eastAsia="宋体" w:hAnsi="宋体" w:cs="宋体" w:hint="eastAsia"/>
                <w:bCs/>
                <w:color w:val="000000"/>
                <w:kern w:val="0"/>
                <w:szCs w:val="21"/>
              </w:rPr>
              <w:t>广州医科大学附属第三医院能源审计报告（含</w:t>
            </w:r>
            <w:r>
              <w:rPr>
                <w:rFonts w:ascii="宋体" w:eastAsia="宋体" w:hAnsi="宋体" w:cs="宋体" w:hint="eastAsia"/>
                <w:bCs/>
                <w:color w:val="000000"/>
                <w:kern w:val="0"/>
                <w:szCs w:val="21"/>
              </w:rPr>
              <w:t>2024-2026</w:t>
            </w:r>
            <w:r>
              <w:rPr>
                <w:rFonts w:ascii="宋体" w:eastAsia="宋体" w:hAnsi="宋体" w:cs="宋体" w:hint="eastAsia"/>
                <w:bCs/>
                <w:color w:val="000000"/>
                <w:kern w:val="0"/>
                <w:szCs w:val="21"/>
              </w:rPr>
              <w:t>年节能计划）编制服务招标</w:t>
            </w:r>
          </w:p>
        </w:tc>
        <w:tc>
          <w:tcPr>
            <w:tcW w:w="1593" w:type="dxa"/>
            <w:tcBorders>
              <w:bottom w:val="single" w:sz="6" w:space="0" w:color="auto"/>
              <w:right w:val="single" w:sz="6" w:space="0" w:color="auto"/>
            </w:tcBorders>
            <w:vAlign w:val="center"/>
          </w:tcPr>
          <w:p w14:paraId="069BAE7B" w14:textId="77777777" w:rsidR="00C53A2F" w:rsidRDefault="002F24B0" w:rsidP="00526DB7">
            <w:pPr>
              <w:widowControl/>
              <w:spacing w:line="360" w:lineRule="exact"/>
              <w:jc w:val="center"/>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项</w:t>
            </w:r>
          </w:p>
        </w:tc>
        <w:tc>
          <w:tcPr>
            <w:tcW w:w="2143" w:type="dxa"/>
            <w:tcBorders>
              <w:bottom w:val="single" w:sz="6" w:space="0" w:color="auto"/>
              <w:right w:val="single" w:sz="6" w:space="0" w:color="auto"/>
            </w:tcBorders>
            <w:vAlign w:val="center"/>
          </w:tcPr>
          <w:p w14:paraId="1D814E32" w14:textId="77777777" w:rsidR="00C53A2F" w:rsidRDefault="002F24B0" w:rsidP="00526DB7">
            <w:pPr>
              <w:widowControl/>
              <w:spacing w:line="360" w:lineRule="exact"/>
              <w:jc w:val="center"/>
              <w:rPr>
                <w:rFonts w:ascii="宋体" w:eastAsia="宋体" w:hAnsi="宋体" w:cs="宋体"/>
                <w:color w:val="333333"/>
                <w:kern w:val="0"/>
                <w:szCs w:val="21"/>
              </w:rPr>
            </w:pPr>
            <w:r>
              <w:rPr>
                <w:rFonts w:ascii="宋体" w:eastAsia="宋体" w:hAnsi="宋体" w:cs="宋体" w:hint="eastAsia"/>
                <w:color w:val="000000"/>
                <w:kern w:val="0"/>
                <w:szCs w:val="21"/>
              </w:rPr>
              <w:t>5</w:t>
            </w:r>
            <w:r>
              <w:rPr>
                <w:rFonts w:ascii="宋体" w:eastAsia="宋体" w:hAnsi="宋体" w:cs="宋体"/>
                <w:color w:val="000000"/>
                <w:kern w:val="0"/>
                <w:szCs w:val="21"/>
              </w:rPr>
              <w:t>万元</w:t>
            </w:r>
          </w:p>
        </w:tc>
      </w:tr>
    </w:tbl>
    <w:p w14:paraId="477B069B"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 xml:space="preserve">              </w:t>
      </w:r>
      <w:r>
        <w:rPr>
          <w:rFonts w:ascii="宋体" w:eastAsia="宋体" w:hAnsi="宋体" w:cs="宋体"/>
          <w:color w:val="000000"/>
          <w:kern w:val="0"/>
          <w:szCs w:val="21"/>
        </w:rPr>
        <w:t>注：投标人的投标价超出最高限价作无效投标处理。</w:t>
      </w:r>
    </w:p>
    <w:p w14:paraId="55B9516F"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3</w:t>
      </w:r>
      <w:r>
        <w:rPr>
          <w:rFonts w:ascii="宋体" w:eastAsia="宋体" w:hAnsi="宋体" w:cs="宋体"/>
          <w:color w:val="000000"/>
          <w:kern w:val="0"/>
          <w:szCs w:val="21"/>
        </w:rPr>
        <w:t>、交货地点：广州市</w:t>
      </w:r>
      <w:proofErr w:type="gramStart"/>
      <w:r>
        <w:rPr>
          <w:rFonts w:ascii="宋体" w:eastAsia="宋体" w:hAnsi="宋体" w:cs="宋体"/>
          <w:color w:val="000000"/>
          <w:kern w:val="0"/>
          <w:szCs w:val="21"/>
        </w:rPr>
        <w:t>荔</w:t>
      </w:r>
      <w:proofErr w:type="gramEnd"/>
      <w:r>
        <w:rPr>
          <w:rFonts w:ascii="宋体" w:eastAsia="宋体" w:hAnsi="宋体" w:cs="宋体"/>
          <w:color w:val="000000"/>
          <w:kern w:val="0"/>
          <w:szCs w:val="21"/>
        </w:rPr>
        <w:t>湾区多宝路</w:t>
      </w:r>
      <w:r>
        <w:rPr>
          <w:rFonts w:ascii="宋体" w:eastAsia="宋体" w:hAnsi="宋体" w:cs="宋体"/>
          <w:color w:val="000000"/>
          <w:kern w:val="0"/>
          <w:szCs w:val="21"/>
        </w:rPr>
        <w:t>63</w:t>
      </w:r>
      <w:r>
        <w:rPr>
          <w:rFonts w:ascii="宋体" w:eastAsia="宋体" w:hAnsi="宋体" w:cs="宋体"/>
          <w:color w:val="000000"/>
          <w:kern w:val="0"/>
          <w:szCs w:val="21"/>
        </w:rPr>
        <w:t>号</w:t>
      </w:r>
    </w:p>
    <w:p w14:paraId="4175E318"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4</w:t>
      </w:r>
      <w:r>
        <w:rPr>
          <w:rFonts w:ascii="宋体" w:eastAsia="宋体" w:hAnsi="宋体" w:cs="宋体"/>
          <w:color w:val="000000"/>
          <w:kern w:val="0"/>
          <w:szCs w:val="21"/>
        </w:rPr>
        <w:t>、招标标的类型：服务</w:t>
      </w:r>
    </w:p>
    <w:p w14:paraId="6295EC67"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5</w:t>
      </w:r>
      <w:r>
        <w:rPr>
          <w:rFonts w:ascii="宋体" w:eastAsia="宋体" w:hAnsi="宋体" w:cs="宋体"/>
          <w:color w:val="000000"/>
          <w:kern w:val="0"/>
          <w:szCs w:val="21"/>
        </w:rPr>
        <w:t>、投标人资格：</w:t>
      </w:r>
    </w:p>
    <w:p w14:paraId="2C9B1FB5"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 xml:space="preserve">  </w:t>
      </w:r>
      <w:r>
        <w:rPr>
          <w:rFonts w:ascii="宋体" w:eastAsia="宋体" w:hAnsi="宋体" w:cs="宋体" w:hint="eastAsia"/>
          <w:color w:val="000000"/>
          <w:kern w:val="0"/>
          <w:szCs w:val="21"/>
        </w:rPr>
        <w:t>1</w:t>
      </w:r>
      <w:r>
        <w:rPr>
          <w:rFonts w:ascii="宋体" w:eastAsia="宋体" w:hAnsi="宋体" w:cs="宋体"/>
          <w:color w:val="000000"/>
          <w:kern w:val="0"/>
          <w:szCs w:val="21"/>
        </w:rPr>
        <w:t>）投标人必须是来自中华人民共和国的公司企业法人</w:t>
      </w:r>
    </w:p>
    <w:p w14:paraId="561C38FF"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 xml:space="preserve">  </w:t>
      </w:r>
      <w:r>
        <w:rPr>
          <w:rFonts w:ascii="宋体" w:eastAsia="宋体" w:hAnsi="宋体" w:cs="宋体" w:hint="eastAsia"/>
          <w:color w:val="000000"/>
          <w:kern w:val="0"/>
          <w:szCs w:val="21"/>
        </w:rPr>
        <w:t>2</w:t>
      </w:r>
      <w:r>
        <w:rPr>
          <w:rFonts w:ascii="宋体" w:eastAsia="宋体" w:hAnsi="宋体" w:cs="宋体"/>
          <w:color w:val="000000"/>
          <w:kern w:val="0"/>
          <w:szCs w:val="21"/>
        </w:rPr>
        <w:t>）投标人只允许为独立法人</w:t>
      </w:r>
    </w:p>
    <w:p w14:paraId="13C36B1A"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6</w:t>
      </w:r>
      <w:r>
        <w:rPr>
          <w:rFonts w:ascii="宋体" w:eastAsia="宋体" w:hAnsi="宋体" w:cs="宋体"/>
          <w:color w:val="000000"/>
          <w:kern w:val="0"/>
          <w:szCs w:val="21"/>
        </w:rPr>
        <w:t>、提交投标文件必须密封，否则作无效投标处理</w:t>
      </w:r>
    </w:p>
    <w:p w14:paraId="4AF07D77"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7</w:t>
      </w:r>
      <w:r>
        <w:rPr>
          <w:rFonts w:ascii="宋体" w:eastAsia="宋体" w:hAnsi="宋体" w:cs="宋体"/>
          <w:color w:val="000000"/>
          <w:kern w:val="0"/>
          <w:szCs w:val="21"/>
        </w:rPr>
        <w:t>、投标文件及密封面写上联系人、联系电话</w:t>
      </w:r>
    </w:p>
    <w:p w14:paraId="070A20D7"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8</w:t>
      </w:r>
      <w:r>
        <w:rPr>
          <w:rFonts w:ascii="宋体" w:eastAsia="宋体" w:hAnsi="宋体" w:cs="宋体"/>
          <w:color w:val="000000"/>
          <w:kern w:val="0"/>
          <w:szCs w:val="21"/>
        </w:rPr>
        <w:t>、投标文件</w:t>
      </w:r>
      <w:proofErr w:type="gramStart"/>
      <w:r>
        <w:rPr>
          <w:rFonts w:ascii="宋体" w:eastAsia="宋体" w:hAnsi="宋体" w:cs="宋体"/>
          <w:color w:val="000000"/>
          <w:kern w:val="0"/>
          <w:szCs w:val="21"/>
        </w:rPr>
        <w:t>按包号</w:t>
      </w:r>
      <w:proofErr w:type="gramEnd"/>
      <w:r>
        <w:rPr>
          <w:rFonts w:ascii="宋体" w:eastAsia="宋体" w:hAnsi="宋体" w:cs="宋体"/>
          <w:color w:val="000000"/>
          <w:kern w:val="0"/>
          <w:szCs w:val="21"/>
        </w:rPr>
        <w:t>单独密封</w:t>
      </w:r>
    </w:p>
    <w:p w14:paraId="2A9A8D15"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hint="eastAsia"/>
          <w:color w:val="000000"/>
          <w:kern w:val="0"/>
          <w:szCs w:val="21"/>
        </w:rPr>
        <w:t>9</w:t>
      </w:r>
      <w:r>
        <w:rPr>
          <w:rFonts w:ascii="宋体" w:eastAsia="宋体" w:hAnsi="宋体" w:cs="宋体"/>
          <w:color w:val="000000"/>
          <w:kern w:val="0"/>
          <w:szCs w:val="21"/>
        </w:rPr>
        <w:t>、投标文件一式</w:t>
      </w:r>
      <w:r>
        <w:rPr>
          <w:rFonts w:ascii="宋体" w:eastAsia="宋体" w:hAnsi="宋体" w:cs="宋体" w:hint="eastAsia"/>
          <w:color w:val="000000"/>
          <w:kern w:val="0"/>
          <w:szCs w:val="21"/>
        </w:rPr>
        <w:t>五</w:t>
      </w:r>
      <w:r>
        <w:rPr>
          <w:rFonts w:ascii="宋体" w:eastAsia="宋体" w:hAnsi="宋体" w:cs="宋体"/>
          <w:color w:val="000000"/>
          <w:kern w:val="0"/>
          <w:szCs w:val="21"/>
        </w:rPr>
        <w:t>份（正本</w:t>
      </w:r>
      <w:r>
        <w:rPr>
          <w:rFonts w:ascii="宋体" w:eastAsia="宋体" w:hAnsi="宋体" w:cs="宋体"/>
          <w:color w:val="000000"/>
          <w:kern w:val="0"/>
          <w:szCs w:val="21"/>
        </w:rPr>
        <w:t>1</w:t>
      </w:r>
      <w:r>
        <w:rPr>
          <w:rFonts w:ascii="宋体" w:eastAsia="宋体" w:hAnsi="宋体" w:cs="宋体"/>
          <w:color w:val="000000"/>
          <w:kern w:val="0"/>
          <w:szCs w:val="21"/>
        </w:rPr>
        <w:t>份、副本</w:t>
      </w:r>
      <w:r>
        <w:rPr>
          <w:rFonts w:ascii="宋体" w:eastAsia="宋体" w:hAnsi="宋体" w:cs="宋体"/>
          <w:color w:val="000000"/>
          <w:kern w:val="0"/>
          <w:szCs w:val="21"/>
        </w:rPr>
        <w:t>4</w:t>
      </w:r>
      <w:r>
        <w:rPr>
          <w:rFonts w:ascii="宋体" w:eastAsia="宋体" w:hAnsi="宋体" w:cs="宋体"/>
          <w:color w:val="000000"/>
          <w:kern w:val="0"/>
          <w:szCs w:val="21"/>
        </w:rPr>
        <w:t>份）</w:t>
      </w:r>
    </w:p>
    <w:p w14:paraId="06232238"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0</w:t>
      </w:r>
      <w:r>
        <w:rPr>
          <w:rFonts w:ascii="宋体" w:eastAsia="宋体" w:hAnsi="宋体" w:cs="宋体"/>
          <w:color w:val="000000"/>
          <w:kern w:val="0"/>
          <w:szCs w:val="21"/>
        </w:rPr>
        <w:t>、投标人代表请携带以下资料：</w:t>
      </w:r>
    </w:p>
    <w:p w14:paraId="0CE46BAE" w14:textId="77777777" w:rsidR="00C53A2F" w:rsidRDefault="002F24B0" w:rsidP="00526DB7">
      <w:pPr>
        <w:widowControl/>
        <w:spacing w:line="360" w:lineRule="exact"/>
        <w:ind w:firstLine="480"/>
        <w:jc w:val="left"/>
        <w:rPr>
          <w:rFonts w:ascii="宋体" w:eastAsia="宋体" w:hAnsi="宋体" w:cs="宋体"/>
          <w:color w:val="000000"/>
          <w:kern w:val="0"/>
          <w:szCs w:val="21"/>
        </w:rPr>
      </w:pPr>
      <w:r>
        <w:rPr>
          <w:rFonts w:ascii="宋体" w:eastAsia="宋体" w:hAnsi="宋体" w:cs="宋体"/>
          <w:color w:val="000000"/>
          <w:kern w:val="0"/>
          <w:szCs w:val="21"/>
        </w:rPr>
        <w:t>  1</w:t>
      </w:r>
      <w:r>
        <w:rPr>
          <w:rFonts w:ascii="宋体" w:eastAsia="宋体" w:hAnsi="宋体" w:cs="宋体"/>
          <w:color w:val="000000"/>
          <w:kern w:val="0"/>
          <w:szCs w:val="21"/>
        </w:rPr>
        <w:t>）投标人营业执照复印件</w:t>
      </w:r>
      <w:r>
        <w:rPr>
          <w:rFonts w:ascii="宋体" w:eastAsia="宋体" w:hAnsi="宋体" w:cs="宋体"/>
          <w:color w:val="000000"/>
          <w:kern w:val="0"/>
          <w:szCs w:val="21"/>
        </w:rPr>
        <w:t>(</w:t>
      </w:r>
      <w:r>
        <w:rPr>
          <w:rFonts w:ascii="宋体" w:eastAsia="宋体" w:hAnsi="宋体" w:cs="宋体"/>
          <w:color w:val="000000"/>
          <w:kern w:val="0"/>
          <w:szCs w:val="21"/>
        </w:rPr>
        <w:t>加盖公章</w:t>
      </w:r>
      <w:r>
        <w:rPr>
          <w:rFonts w:ascii="宋体" w:eastAsia="宋体" w:hAnsi="宋体" w:cs="宋体"/>
          <w:color w:val="000000"/>
          <w:kern w:val="0"/>
          <w:szCs w:val="21"/>
        </w:rPr>
        <w:t>);</w:t>
      </w:r>
    </w:p>
    <w:p w14:paraId="3203A191" w14:textId="77777777" w:rsidR="00C53A2F" w:rsidRDefault="002F24B0" w:rsidP="00526DB7">
      <w:pPr>
        <w:widowControl/>
        <w:spacing w:line="360" w:lineRule="exact"/>
        <w:ind w:firstLine="480"/>
        <w:jc w:val="left"/>
        <w:rPr>
          <w:rFonts w:ascii="宋体" w:eastAsia="宋体" w:hAnsi="宋体" w:cs="宋体"/>
          <w:color w:val="000000"/>
          <w:kern w:val="0"/>
          <w:szCs w:val="21"/>
        </w:rPr>
      </w:pPr>
      <w:r>
        <w:rPr>
          <w:rFonts w:ascii="宋体" w:eastAsia="宋体" w:hAnsi="宋体" w:cs="宋体" w:hint="eastAsia"/>
          <w:color w:val="000000"/>
          <w:kern w:val="0"/>
          <w:szCs w:val="21"/>
        </w:rPr>
        <w:t>11</w:t>
      </w:r>
      <w:r>
        <w:rPr>
          <w:rFonts w:ascii="宋体" w:eastAsia="宋体" w:hAnsi="宋体" w:cs="宋体"/>
          <w:color w:val="000000"/>
          <w:kern w:val="0"/>
          <w:szCs w:val="21"/>
        </w:rPr>
        <w:t>、投标人必须提供单独密封的唱标信封。</w:t>
      </w:r>
    </w:p>
    <w:p w14:paraId="505A09B9" w14:textId="77777777" w:rsidR="00C53A2F" w:rsidRDefault="002F24B0" w:rsidP="00526DB7">
      <w:pPr>
        <w:widowControl/>
        <w:spacing w:line="360" w:lineRule="exact"/>
        <w:ind w:firstLine="480"/>
        <w:jc w:val="left"/>
        <w:rPr>
          <w:rFonts w:ascii="宋体" w:eastAsia="宋体" w:hAnsi="宋体" w:cs="宋体"/>
          <w:color w:val="000000"/>
          <w:kern w:val="0"/>
          <w:szCs w:val="21"/>
        </w:rPr>
      </w:pPr>
      <w:r>
        <w:rPr>
          <w:rFonts w:ascii="宋体" w:eastAsia="宋体" w:hAnsi="宋体" w:cs="宋体" w:hint="eastAsia"/>
          <w:color w:val="000000"/>
          <w:kern w:val="0"/>
          <w:szCs w:val="21"/>
        </w:rPr>
        <w:t>12</w:t>
      </w:r>
      <w:r>
        <w:rPr>
          <w:rFonts w:ascii="宋体" w:eastAsia="宋体" w:hAnsi="宋体" w:cs="宋体"/>
          <w:color w:val="000000"/>
          <w:kern w:val="0"/>
          <w:szCs w:val="21"/>
        </w:rPr>
        <w:t>、禁止以任何形式的串标、围标行为。</w:t>
      </w:r>
    </w:p>
    <w:p w14:paraId="2933D414" w14:textId="4EF051F2" w:rsidR="00C53A2F" w:rsidRDefault="002F24B0" w:rsidP="00526DB7">
      <w:pPr>
        <w:widowControl/>
        <w:spacing w:line="360" w:lineRule="exact"/>
        <w:jc w:val="left"/>
        <w:rPr>
          <w:rFonts w:ascii="宋体" w:eastAsia="宋体" w:hAnsi="宋体" w:cs="宋体"/>
          <w:color w:val="333333"/>
          <w:kern w:val="0"/>
          <w:szCs w:val="21"/>
        </w:rPr>
      </w:pPr>
      <w:r>
        <w:rPr>
          <w:rFonts w:ascii="宋体" w:eastAsia="宋体" w:hAnsi="宋体" w:cs="宋体"/>
          <w:color w:val="000000"/>
          <w:kern w:val="0"/>
          <w:szCs w:val="21"/>
        </w:rPr>
        <w:t>   </w:t>
      </w:r>
      <w:r>
        <w:rPr>
          <w:rFonts w:ascii="宋体" w:eastAsia="宋体" w:hAnsi="宋体" w:cs="宋体" w:hint="eastAsia"/>
          <w:color w:val="000000"/>
          <w:kern w:val="0"/>
          <w:szCs w:val="21"/>
        </w:rPr>
        <w:t xml:space="preserve"> </w:t>
      </w:r>
      <w:r>
        <w:rPr>
          <w:rFonts w:ascii="宋体" w:eastAsia="宋体" w:hAnsi="宋体" w:cs="宋体"/>
          <w:color w:val="000000"/>
          <w:kern w:val="0"/>
          <w:szCs w:val="21"/>
        </w:rPr>
        <w:t xml:space="preserve"> </w:t>
      </w:r>
      <w:r>
        <w:rPr>
          <w:rFonts w:ascii="宋体" w:eastAsia="宋体" w:hAnsi="宋体" w:cs="宋体"/>
          <w:color w:val="000000"/>
          <w:kern w:val="0"/>
          <w:szCs w:val="21"/>
        </w:rPr>
        <w:t>于</w:t>
      </w:r>
      <w:r w:rsidR="00526DB7">
        <w:rPr>
          <w:rFonts w:ascii="宋体" w:eastAsia="宋体" w:hAnsi="宋体" w:cs="宋体"/>
          <w:color w:val="000000"/>
          <w:kern w:val="0"/>
          <w:szCs w:val="21"/>
        </w:rPr>
        <w:t>2024年</w:t>
      </w:r>
      <w:r w:rsidR="00526DB7">
        <w:rPr>
          <w:rFonts w:ascii="宋体" w:eastAsia="宋体" w:hAnsi="宋体" w:cs="宋体" w:hint="eastAsia"/>
          <w:color w:val="000000"/>
          <w:kern w:val="0"/>
          <w:szCs w:val="21"/>
        </w:rPr>
        <w:t>6月12</w:t>
      </w:r>
      <w:r>
        <w:rPr>
          <w:rFonts w:ascii="宋体" w:eastAsia="宋体" w:hAnsi="宋体" w:cs="宋体" w:hint="eastAsia"/>
          <w:color w:val="000000"/>
          <w:kern w:val="0"/>
          <w:szCs w:val="21"/>
        </w:rPr>
        <w:t>日</w:t>
      </w:r>
      <w:r>
        <w:rPr>
          <w:rFonts w:ascii="宋体" w:eastAsia="宋体" w:hAnsi="宋体" w:cs="宋体"/>
          <w:color w:val="000000"/>
          <w:kern w:val="0"/>
          <w:szCs w:val="21"/>
        </w:rPr>
        <w:t>至</w:t>
      </w:r>
      <w:r w:rsidR="00526DB7">
        <w:rPr>
          <w:rFonts w:ascii="宋体" w:eastAsia="宋体" w:hAnsi="宋体" w:cs="宋体"/>
          <w:color w:val="000000"/>
          <w:kern w:val="0"/>
          <w:szCs w:val="21"/>
        </w:rPr>
        <w:t>2024年</w:t>
      </w:r>
      <w:r w:rsidR="00526DB7">
        <w:rPr>
          <w:rFonts w:ascii="宋体" w:eastAsia="宋体" w:hAnsi="宋体" w:cs="宋体" w:hint="eastAsia"/>
          <w:color w:val="000000"/>
          <w:kern w:val="0"/>
          <w:szCs w:val="21"/>
        </w:rPr>
        <w:t>6</w:t>
      </w:r>
      <w:r w:rsidR="00526DB7">
        <w:rPr>
          <w:rFonts w:ascii="宋体" w:eastAsia="宋体" w:hAnsi="宋体" w:cs="宋体"/>
          <w:color w:val="000000"/>
          <w:kern w:val="0"/>
          <w:szCs w:val="21"/>
        </w:rPr>
        <w:t>月</w:t>
      </w:r>
      <w:r w:rsidR="00526DB7">
        <w:rPr>
          <w:rFonts w:ascii="宋体" w:eastAsia="宋体" w:hAnsi="宋体" w:cs="宋体" w:hint="eastAsia"/>
          <w:color w:val="000000"/>
          <w:kern w:val="0"/>
          <w:szCs w:val="21"/>
        </w:rPr>
        <w:t>14</w:t>
      </w:r>
      <w:r>
        <w:rPr>
          <w:rFonts w:ascii="宋体" w:eastAsia="宋体" w:hAnsi="宋体" w:cs="宋体"/>
          <w:color w:val="000000"/>
          <w:kern w:val="0"/>
          <w:szCs w:val="21"/>
        </w:rPr>
        <w:t>日每天（节假日除外）</w:t>
      </w:r>
      <w:r>
        <w:rPr>
          <w:rFonts w:ascii="宋体" w:eastAsia="宋体" w:hAnsi="宋体" w:cs="宋体"/>
          <w:color w:val="000000"/>
          <w:kern w:val="0"/>
          <w:szCs w:val="21"/>
        </w:rPr>
        <w:t>9:00</w:t>
      </w:r>
      <w:r>
        <w:rPr>
          <w:rFonts w:ascii="宋体" w:eastAsia="宋体" w:hAnsi="宋体" w:cs="宋体"/>
          <w:color w:val="000000"/>
          <w:kern w:val="0"/>
          <w:szCs w:val="21"/>
        </w:rPr>
        <w:t>至</w:t>
      </w:r>
      <w:r>
        <w:rPr>
          <w:rFonts w:ascii="宋体" w:eastAsia="宋体" w:hAnsi="宋体" w:cs="宋体"/>
          <w:color w:val="000000"/>
          <w:kern w:val="0"/>
          <w:szCs w:val="21"/>
        </w:rPr>
        <w:t>11:00</w:t>
      </w:r>
      <w:r>
        <w:rPr>
          <w:rFonts w:ascii="宋体" w:eastAsia="宋体" w:hAnsi="宋体" w:cs="宋体"/>
          <w:color w:val="000000"/>
          <w:kern w:val="0"/>
          <w:szCs w:val="21"/>
        </w:rPr>
        <w:t>，</w:t>
      </w:r>
      <w:r>
        <w:rPr>
          <w:rFonts w:ascii="宋体" w:eastAsia="宋体" w:hAnsi="宋体" w:cs="宋体"/>
          <w:color w:val="000000"/>
          <w:kern w:val="0"/>
          <w:szCs w:val="21"/>
        </w:rPr>
        <w:t>14:00</w:t>
      </w:r>
      <w:r>
        <w:rPr>
          <w:rFonts w:ascii="宋体" w:eastAsia="宋体" w:hAnsi="宋体" w:cs="宋体"/>
          <w:color w:val="000000"/>
          <w:kern w:val="0"/>
          <w:szCs w:val="21"/>
        </w:rPr>
        <w:t>至</w:t>
      </w:r>
      <w:r>
        <w:rPr>
          <w:rFonts w:ascii="宋体" w:eastAsia="宋体" w:hAnsi="宋体" w:cs="宋体"/>
          <w:color w:val="000000"/>
          <w:kern w:val="0"/>
          <w:szCs w:val="21"/>
        </w:rPr>
        <w:t>16:00(</w:t>
      </w:r>
      <w:r>
        <w:rPr>
          <w:rFonts w:ascii="宋体" w:eastAsia="宋体" w:hAnsi="宋体" w:cs="宋体"/>
          <w:color w:val="000000"/>
          <w:kern w:val="0"/>
          <w:szCs w:val="21"/>
        </w:rPr>
        <w:t>北京时间</w:t>
      </w:r>
      <w:r>
        <w:rPr>
          <w:rFonts w:ascii="宋体" w:eastAsia="宋体" w:hAnsi="宋体" w:cs="宋体"/>
          <w:color w:val="000000"/>
          <w:kern w:val="0"/>
          <w:szCs w:val="21"/>
        </w:rPr>
        <w:t>)</w:t>
      </w:r>
      <w:r>
        <w:rPr>
          <w:rFonts w:ascii="宋体" w:eastAsia="宋体" w:hAnsi="宋体" w:cs="宋体"/>
          <w:color w:val="000000"/>
          <w:kern w:val="0"/>
          <w:szCs w:val="21"/>
        </w:rPr>
        <w:t>到以下地址获取招标文件（免费）</w:t>
      </w:r>
    </w:p>
    <w:p w14:paraId="445BBCE3"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 xml:space="preserve">      </w:t>
      </w:r>
      <w:r>
        <w:rPr>
          <w:rFonts w:ascii="宋体" w:eastAsia="宋体" w:hAnsi="宋体" w:cs="宋体"/>
          <w:color w:val="000000"/>
          <w:kern w:val="0"/>
          <w:szCs w:val="21"/>
        </w:rPr>
        <w:t>广州医科大学附属第三医院</w:t>
      </w:r>
      <w:r>
        <w:rPr>
          <w:rFonts w:ascii="宋体" w:eastAsia="宋体" w:hAnsi="宋体" w:cs="宋体" w:hint="eastAsia"/>
          <w:color w:val="000000"/>
          <w:kern w:val="0"/>
          <w:szCs w:val="21"/>
        </w:rPr>
        <w:t>行政楼</w:t>
      </w:r>
      <w:r>
        <w:rPr>
          <w:rFonts w:ascii="宋体" w:eastAsia="宋体" w:hAnsi="宋体" w:cs="宋体" w:hint="eastAsia"/>
          <w:color w:val="000000"/>
          <w:kern w:val="0"/>
          <w:szCs w:val="21"/>
        </w:rPr>
        <w:t>4</w:t>
      </w:r>
      <w:r>
        <w:rPr>
          <w:rFonts w:ascii="宋体" w:eastAsia="宋体" w:hAnsi="宋体" w:cs="宋体" w:hint="eastAsia"/>
          <w:color w:val="000000"/>
          <w:kern w:val="0"/>
          <w:szCs w:val="21"/>
        </w:rPr>
        <w:t>楼总务科</w:t>
      </w:r>
    </w:p>
    <w:p w14:paraId="0E6A1E18" w14:textId="77777777" w:rsidR="00C53A2F" w:rsidRDefault="002F24B0" w:rsidP="00526DB7">
      <w:pPr>
        <w:widowControl/>
        <w:spacing w:line="360" w:lineRule="exact"/>
        <w:ind w:firstLineChars="350" w:firstLine="735"/>
        <w:jc w:val="left"/>
        <w:rPr>
          <w:rFonts w:ascii="宋体" w:eastAsia="宋体" w:hAnsi="宋体" w:cs="宋体"/>
          <w:color w:val="333333"/>
          <w:kern w:val="0"/>
          <w:szCs w:val="21"/>
        </w:rPr>
      </w:pPr>
      <w:r>
        <w:rPr>
          <w:rFonts w:ascii="宋体" w:eastAsia="宋体" w:hAnsi="宋体" w:cs="宋体"/>
          <w:color w:val="000000"/>
          <w:kern w:val="0"/>
          <w:szCs w:val="21"/>
        </w:rPr>
        <w:t>电话：</w:t>
      </w:r>
      <w:r>
        <w:rPr>
          <w:rFonts w:ascii="宋体" w:eastAsia="宋体" w:hAnsi="宋体" w:cs="宋体"/>
          <w:color w:val="000000"/>
          <w:kern w:val="0"/>
          <w:szCs w:val="21"/>
        </w:rPr>
        <w:t>020-81292</w:t>
      </w:r>
      <w:r>
        <w:rPr>
          <w:rFonts w:ascii="宋体" w:eastAsia="宋体" w:hAnsi="宋体" w:cs="宋体" w:hint="eastAsia"/>
          <w:color w:val="000000"/>
          <w:kern w:val="0"/>
          <w:szCs w:val="21"/>
        </w:rPr>
        <w:t>570</w:t>
      </w:r>
      <w:r>
        <w:rPr>
          <w:rFonts w:ascii="宋体" w:eastAsia="宋体" w:hAnsi="宋体" w:cs="宋体"/>
          <w:color w:val="000000"/>
          <w:kern w:val="0"/>
          <w:szCs w:val="21"/>
        </w:rPr>
        <w:t>     </w:t>
      </w:r>
    </w:p>
    <w:p w14:paraId="18113917" w14:textId="4E291C5D"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5</w:t>
      </w:r>
      <w:r>
        <w:rPr>
          <w:rFonts w:ascii="宋体" w:eastAsia="宋体" w:hAnsi="宋体" w:cs="宋体"/>
          <w:color w:val="000000"/>
          <w:kern w:val="0"/>
          <w:szCs w:val="21"/>
        </w:rPr>
        <w:t>、所有投标文件必须在</w:t>
      </w:r>
      <w:r w:rsidR="00526DB7">
        <w:rPr>
          <w:rFonts w:ascii="宋体" w:eastAsia="宋体" w:hAnsi="宋体" w:cs="宋体"/>
          <w:color w:val="000000"/>
          <w:kern w:val="0"/>
          <w:szCs w:val="21"/>
        </w:rPr>
        <w:t>2024年</w:t>
      </w:r>
      <w:r w:rsidR="00526DB7">
        <w:rPr>
          <w:rFonts w:ascii="宋体" w:eastAsia="宋体" w:hAnsi="宋体" w:cs="宋体" w:hint="eastAsia"/>
          <w:color w:val="000000"/>
          <w:kern w:val="0"/>
          <w:szCs w:val="21"/>
        </w:rPr>
        <w:t>6</w:t>
      </w:r>
      <w:r w:rsidR="00526DB7">
        <w:rPr>
          <w:rFonts w:ascii="宋体" w:eastAsia="宋体" w:hAnsi="宋体" w:cs="宋体"/>
          <w:color w:val="000000"/>
          <w:kern w:val="0"/>
          <w:szCs w:val="21"/>
        </w:rPr>
        <w:t>月</w:t>
      </w:r>
      <w:r w:rsidR="00526DB7">
        <w:rPr>
          <w:rFonts w:ascii="宋体" w:eastAsia="宋体" w:hAnsi="宋体" w:cs="宋体" w:hint="eastAsia"/>
          <w:color w:val="000000"/>
          <w:kern w:val="0"/>
          <w:szCs w:val="21"/>
        </w:rPr>
        <w:t>14</w:t>
      </w:r>
      <w:r>
        <w:rPr>
          <w:rFonts w:ascii="宋体" w:eastAsia="宋体" w:hAnsi="宋体" w:cs="宋体"/>
          <w:color w:val="000000"/>
          <w:kern w:val="0"/>
          <w:szCs w:val="21"/>
        </w:rPr>
        <w:t>日</w:t>
      </w:r>
      <w:r>
        <w:rPr>
          <w:rFonts w:ascii="宋体" w:eastAsia="宋体" w:hAnsi="宋体" w:cs="宋体" w:hint="eastAsia"/>
          <w:color w:val="000000"/>
          <w:kern w:val="0"/>
          <w:szCs w:val="21"/>
        </w:rPr>
        <w:t>下</w:t>
      </w:r>
      <w:r>
        <w:rPr>
          <w:rFonts w:ascii="宋体" w:eastAsia="宋体" w:hAnsi="宋体" w:cs="宋体"/>
          <w:color w:val="000000"/>
          <w:kern w:val="0"/>
          <w:szCs w:val="21"/>
        </w:rPr>
        <w:t>午投标截止时间</w:t>
      </w:r>
      <w:r>
        <w:rPr>
          <w:rFonts w:ascii="宋体" w:eastAsia="宋体" w:hAnsi="宋体" w:cs="宋体" w:hint="eastAsia"/>
          <w:color w:val="000000"/>
          <w:kern w:val="0"/>
          <w:szCs w:val="21"/>
        </w:rPr>
        <w:t>17</w:t>
      </w:r>
      <w:r>
        <w:rPr>
          <w:rFonts w:ascii="宋体" w:eastAsia="宋体" w:hAnsi="宋体" w:cs="宋体"/>
          <w:color w:val="000000"/>
          <w:kern w:val="0"/>
          <w:szCs w:val="21"/>
        </w:rPr>
        <w:t>:00</w:t>
      </w:r>
      <w:r>
        <w:rPr>
          <w:rFonts w:ascii="宋体" w:eastAsia="宋体" w:hAnsi="宋体" w:cs="宋体"/>
          <w:color w:val="000000"/>
          <w:kern w:val="0"/>
          <w:szCs w:val="21"/>
        </w:rPr>
        <w:t>（北京时间）之前由投标人授权代表亲自送达下列地点，本院将不接受其它形式的投标：</w:t>
      </w:r>
    </w:p>
    <w:p w14:paraId="67C7EDF0" w14:textId="77777777" w:rsidR="00C53A2F" w:rsidRDefault="002F24B0" w:rsidP="00526DB7">
      <w:pPr>
        <w:widowControl/>
        <w:spacing w:line="360" w:lineRule="exact"/>
        <w:ind w:firstLine="480"/>
        <w:jc w:val="left"/>
        <w:rPr>
          <w:rFonts w:ascii="宋体" w:eastAsia="宋体" w:hAnsi="宋体" w:cs="宋体"/>
          <w:color w:val="000000"/>
          <w:kern w:val="0"/>
          <w:szCs w:val="21"/>
        </w:rPr>
      </w:pPr>
      <w:r>
        <w:rPr>
          <w:rFonts w:ascii="宋体" w:eastAsia="宋体" w:hAnsi="宋体" w:cs="宋体"/>
          <w:color w:val="000000"/>
          <w:kern w:val="0"/>
          <w:szCs w:val="21"/>
        </w:rPr>
        <w:t>     </w:t>
      </w:r>
      <w:r>
        <w:rPr>
          <w:rFonts w:ascii="宋体" w:eastAsia="宋体" w:hAnsi="宋体" w:cs="宋体"/>
          <w:color w:val="000000"/>
          <w:kern w:val="0"/>
          <w:szCs w:val="21"/>
        </w:rPr>
        <w:t>广州医科大学附属第三医院</w:t>
      </w:r>
      <w:r>
        <w:rPr>
          <w:rFonts w:ascii="宋体" w:eastAsia="宋体" w:hAnsi="宋体" w:cs="宋体" w:hint="eastAsia"/>
          <w:color w:val="000000"/>
          <w:kern w:val="0"/>
          <w:szCs w:val="21"/>
        </w:rPr>
        <w:t>行政楼</w:t>
      </w:r>
      <w:r>
        <w:rPr>
          <w:rFonts w:ascii="宋体" w:eastAsia="宋体" w:hAnsi="宋体" w:cs="宋体" w:hint="eastAsia"/>
          <w:color w:val="000000"/>
          <w:kern w:val="0"/>
          <w:szCs w:val="21"/>
        </w:rPr>
        <w:t>4</w:t>
      </w:r>
      <w:r>
        <w:rPr>
          <w:rFonts w:ascii="宋体" w:eastAsia="宋体" w:hAnsi="宋体" w:cs="宋体" w:hint="eastAsia"/>
          <w:color w:val="000000"/>
          <w:kern w:val="0"/>
          <w:szCs w:val="21"/>
        </w:rPr>
        <w:t>楼总务科</w:t>
      </w:r>
    </w:p>
    <w:p w14:paraId="7BFFEE12"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6</w:t>
      </w:r>
      <w:r>
        <w:rPr>
          <w:rFonts w:ascii="宋体" w:eastAsia="宋体" w:hAnsi="宋体" w:cs="宋体"/>
          <w:color w:val="000000"/>
          <w:kern w:val="0"/>
          <w:szCs w:val="21"/>
        </w:rPr>
        <w:t>、开标时间：另定</w:t>
      </w:r>
    </w:p>
    <w:p w14:paraId="245D193C"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7</w:t>
      </w:r>
      <w:r>
        <w:rPr>
          <w:rFonts w:ascii="宋体" w:eastAsia="宋体" w:hAnsi="宋体" w:cs="宋体"/>
          <w:color w:val="000000"/>
          <w:kern w:val="0"/>
          <w:szCs w:val="21"/>
        </w:rPr>
        <w:t>、开标地点：另定</w:t>
      </w:r>
    </w:p>
    <w:p w14:paraId="229DCD78"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8</w:t>
      </w:r>
      <w:r>
        <w:rPr>
          <w:rFonts w:ascii="宋体" w:eastAsia="宋体" w:hAnsi="宋体" w:cs="宋体"/>
          <w:color w:val="000000"/>
          <w:kern w:val="0"/>
          <w:szCs w:val="21"/>
        </w:rPr>
        <w:t>、本院不负责投标人准备和递交投标文件所发生的任何成本或费用</w:t>
      </w:r>
    </w:p>
    <w:p w14:paraId="1AE030B0" w14:textId="77777777" w:rsidR="00C53A2F" w:rsidRDefault="002F24B0" w:rsidP="00526DB7">
      <w:pPr>
        <w:widowControl/>
        <w:spacing w:line="360" w:lineRule="exact"/>
        <w:ind w:firstLine="480"/>
        <w:jc w:val="left"/>
        <w:rPr>
          <w:rFonts w:ascii="宋体" w:eastAsia="宋体" w:hAnsi="宋体" w:cs="宋体"/>
          <w:color w:val="333333"/>
          <w:kern w:val="0"/>
          <w:szCs w:val="21"/>
        </w:rPr>
      </w:pPr>
      <w:r>
        <w:rPr>
          <w:rFonts w:ascii="宋体" w:eastAsia="宋体" w:hAnsi="宋体" w:cs="宋体"/>
          <w:color w:val="000000"/>
          <w:kern w:val="0"/>
          <w:szCs w:val="21"/>
        </w:rPr>
        <w:t>1</w:t>
      </w:r>
      <w:r>
        <w:rPr>
          <w:rFonts w:ascii="宋体" w:eastAsia="宋体" w:hAnsi="宋体" w:cs="宋体" w:hint="eastAsia"/>
          <w:color w:val="000000"/>
          <w:kern w:val="0"/>
          <w:szCs w:val="21"/>
        </w:rPr>
        <w:t>9</w:t>
      </w:r>
      <w:r>
        <w:rPr>
          <w:rFonts w:ascii="宋体" w:eastAsia="宋体" w:hAnsi="宋体" w:cs="宋体"/>
          <w:color w:val="000000"/>
          <w:kern w:val="0"/>
          <w:szCs w:val="21"/>
        </w:rPr>
        <w:t>、本项目联系人：</w:t>
      </w:r>
      <w:r>
        <w:rPr>
          <w:rFonts w:ascii="宋体" w:eastAsia="宋体" w:hAnsi="宋体" w:cs="宋体" w:hint="eastAsia"/>
          <w:color w:val="000000"/>
          <w:kern w:val="0"/>
          <w:szCs w:val="21"/>
        </w:rPr>
        <w:t>黎</w:t>
      </w:r>
      <w:r>
        <w:rPr>
          <w:rFonts w:ascii="宋体" w:eastAsia="宋体" w:hAnsi="宋体" w:cs="宋体"/>
          <w:color w:val="000000"/>
          <w:kern w:val="0"/>
          <w:szCs w:val="21"/>
        </w:rPr>
        <w:t>工</w:t>
      </w:r>
    </w:p>
    <w:p w14:paraId="25B89D57" w14:textId="77777777" w:rsidR="00C53A2F" w:rsidRDefault="002F24B0" w:rsidP="00526DB7">
      <w:pPr>
        <w:widowControl/>
        <w:spacing w:line="360" w:lineRule="exact"/>
        <w:ind w:firstLine="480"/>
        <w:jc w:val="right"/>
        <w:rPr>
          <w:rFonts w:ascii="宋体" w:eastAsia="宋体" w:hAnsi="宋体" w:cs="宋体"/>
          <w:color w:val="333333"/>
          <w:kern w:val="0"/>
          <w:szCs w:val="21"/>
        </w:rPr>
      </w:pPr>
      <w:r>
        <w:rPr>
          <w:rFonts w:ascii="宋体" w:eastAsia="宋体" w:hAnsi="宋体" w:cs="宋体" w:hint="eastAsia"/>
          <w:color w:val="000000"/>
          <w:kern w:val="0"/>
          <w:szCs w:val="21"/>
        </w:rPr>
        <w:t>总务科</w:t>
      </w:r>
    </w:p>
    <w:p w14:paraId="3678DE6F" w14:textId="77777777" w:rsidR="00C53A2F" w:rsidRDefault="002F24B0" w:rsidP="00526DB7">
      <w:pPr>
        <w:widowControl/>
        <w:spacing w:line="360" w:lineRule="exact"/>
        <w:ind w:right="120" w:firstLine="480"/>
        <w:jc w:val="right"/>
        <w:rPr>
          <w:rFonts w:ascii="宋体" w:eastAsia="宋体" w:hAnsi="宋体" w:cs="宋体"/>
          <w:color w:val="000000"/>
          <w:kern w:val="0"/>
          <w:szCs w:val="21"/>
        </w:rPr>
      </w:pPr>
      <w:r>
        <w:rPr>
          <w:rFonts w:ascii="宋体" w:eastAsia="宋体" w:hAnsi="宋体" w:cs="宋体"/>
          <w:color w:val="000000"/>
          <w:kern w:val="0"/>
          <w:szCs w:val="21"/>
        </w:rPr>
        <w:t>2024-</w:t>
      </w:r>
      <w:r>
        <w:rPr>
          <w:rFonts w:ascii="宋体" w:eastAsia="宋体" w:hAnsi="宋体" w:cs="宋体" w:hint="eastAsia"/>
          <w:color w:val="000000"/>
          <w:kern w:val="0"/>
          <w:szCs w:val="21"/>
        </w:rPr>
        <w:t>6-6</w:t>
      </w:r>
    </w:p>
    <w:p w14:paraId="55FA1B45" w14:textId="77777777" w:rsidR="00C53A2F" w:rsidRDefault="00C53A2F" w:rsidP="00526DB7">
      <w:pPr>
        <w:spacing w:line="360" w:lineRule="exact"/>
        <w:jc w:val="left"/>
        <w:rPr>
          <w:rFonts w:ascii="黑体" w:eastAsia="黑体" w:hAnsi="黑体" w:cs="Times New Roman"/>
          <w:sz w:val="32"/>
          <w:szCs w:val="32"/>
        </w:rPr>
        <w:sectPr w:rsidR="00C53A2F">
          <w:pgSz w:w="11906" w:h="16838"/>
          <w:pgMar w:top="1440" w:right="1800" w:bottom="1440" w:left="1800" w:header="851" w:footer="992" w:gutter="0"/>
          <w:cols w:space="425"/>
          <w:docGrid w:type="lines" w:linePitch="312"/>
        </w:sectPr>
      </w:pPr>
    </w:p>
    <w:p w14:paraId="76F502D3"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bookmarkStart w:id="2" w:name="_Toc68855375"/>
      <w:r>
        <w:rPr>
          <w:rFonts w:ascii="黑体" w:eastAsia="黑体" w:hAnsi="黑体"/>
          <w:b/>
          <w:bCs/>
          <w:sz w:val="24"/>
          <w:szCs w:val="24"/>
        </w:rPr>
        <w:lastRenderedPageBreak/>
        <w:t>能源审计报告编制目的</w:t>
      </w:r>
      <w:bookmarkEnd w:id="2"/>
    </w:p>
    <w:p w14:paraId="307A53E9"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能源审计是指能源审计机构依据国家有关的节能法规和标准，对能源利用的物理过程和财务过程进行的检验、核查和分析评价。“能源审计”是一套用能单位能源核算系统、合理用能的评价和能源利用状况审核系统，是科学规范地对用能单位的能源使用情况进行定量分析，通过对用能单位能源利用效率、消耗水平、财务过程、综合利用与环境效果进行审计、监测、诊断和评价，排查节能障碍与寻求节能潜力，提出整改措施，制订节能计划和指标。</w:t>
      </w:r>
    </w:p>
    <w:p w14:paraId="5FF1E3D7"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能源审计报告编制目的：</w:t>
      </w:r>
    </w:p>
    <w:p w14:paraId="5DBE92E9" w14:textId="77777777" w:rsidR="00C53A2F" w:rsidRDefault="002F24B0">
      <w:pPr>
        <w:pStyle w:val="11"/>
        <w:numPr>
          <w:ilvl w:val="0"/>
          <w:numId w:val="2"/>
        </w:numPr>
        <w:spacing w:line="300" w:lineRule="auto"/>
        <w:ind w:left="0" w:firstLineChars="0" w:firstLine="480"/>
        <w:rPr>
          <w:rFonts w:ascii="宋体" w:eastAsia="宋体" w:hAnsi="宋体" w:cs="Times New Roman"/>
          <w:sz w:val="24"/>
          <w:szCs w:val="24"/>
        </w:rPr>
      </w:pPr>
      <w:r>
        <w:rPr>
          <w:rFonts w:ascii="宋体" w:eastAsia="宋体" w:hAnsi="宋体" w:cs="Times New Roman" w:hint="eastAsia"/>
          <w:sz w:val="24"/>
          <w:szCs w:val="24"/>
        </w:rPr>
        <w:t>完成有关节能主管部门下达的能源审计任务；</w:t>
      </w:r>
    </w:p>
    <w:p w14:paraId="7316CC62" w14:textId="77777777" w:rsidR="00C53A2F" w:rsidRDefault="002F24B0">
      <w:pPr>
        <w:pStyle w:val="11"/>
        <w:numPr>
          <w:ilvl w:val="0"/>
          <w:numId w:val="2"/>
        </w:numPr>
        <w:spacing w:line="300" w:lineRule="auto"/>
        <w:ind w:left="0" w:firstLineChars="0" w:firstLine="480"/>
        <w:rPr>
          <w:rFonts w:ascii="宋体" w:eastAsia="宋体" w:hAnsi="宋体" w:cs="Times New Roman"/>
          <w:sz w:val="24"/>
          <w:szCs w:val="24"/>
        </w:rPr>
      </w:pPr>
      <w:r>
        <w:rPr>
          <w:rFonts w:ascii="宋体" w:eastAsia="宋体" w:hAnsi="宋体" w:cs="Times New Roman" w:hint="eastAsia"/>
          <w:sz w:val="24"/>
          <w:szCs w:val="24"/>
        </w:rPr>
        <w:t>为政府加强能源管理，合理使用能源资源，提高能源利</w:t>
      </w:r>
      <w:r>
        <w:rPr>
          <w:rFonts w:ascii="宋体" w:eastAsia="宋体" w:hAnsi="宋体" w:cs="Times New Roman" w:hint="eastAsia"/>
          <w:sz w:val="24"/>
          <w:szCs w:val="24"/>
        </w:rPr>
        <w:t>用效率，促进经济发展方式转变，持续发展经济，保护环境，落实科学发展观，提供真实可靠的决策依据；</w:t>
      </w:r>
    </w:p>
    <w:p w14:paraId="4CABC057" w14:textId="77777777" w:rsidR="00C53A2F" w:rsidRDefault="002F24B0">
      <w:pPr>
        <w:pStyle w:val="11"/>
        <w:numPr>
          <w:ilvl w:val="0"/>
          <w:numId w:val="2"/>
        </w:numPr>
        <w:spacing w:line="300" w:lineRule="auto"/>
        <w:ind w:left="0" w:firstLineChars="0" w:firstLine="480"/>
        <w:rPr>
          <w:rFonts w:ascii="宋体" w:eastAsia="宋体" w:hAnsi="宋体" w:cs="Times New Roman"/>
          <w:sz w:val="24"/>
          <w:szCs w:val="24"/>
        </w:rPr>
      </w:pPr>
      <w:r>
        <w:rPr>
          <w:rFonts w:ascii="宋体" w:eastAsia="宋体" w:hAnsi="宋体" w:cs="Times New Roman" w:hint="eastAsia"/>
          <w:sz w:val="24"/>
          <w:szCs w:val="24"/>
        </w:rPr>
        <w:t>有利于政府更好地了解用能单位贯彻国家能源方针、政策、法令、标准情况，有利于评价用能单位能源利用现状，评估用能单位的节能潜力；</w:t>
      </w:r>
    </w:p>
    <w:p w14:paraId="73FEA371" w14:textId="77777777" w:rsidR="00C53A2F" w:rsidRDefault="002F24B0">
      <w:pPr>
        <w:pStyle w:val="11"/>
        <w:numPr>
          <w:ilvl w:val="0"/>
          <w:numId w:val="2"/>
        </w:numPr>
        <w:spacing w:line="300" w:lineRule="auto"/>
        <w:ind w:left="0" w:firstLineChars="0" w:firstLine="480"/>
        <w:rPr>
          <w:rFonts w:ascii="宋体" w:eastAsia="宋体" w:hAnsi="宋体" w:cs="Times New Roman"/>
          <w:sz w:val="24"/>
          <w:szCs w:val="24"/>
        </w:rPr>
      </w:pPr>
      <w:r>
        <w:rPr>
          <w:rFonts w:ascii="宋体" w:eastAsia="宋体" w:hAnsi="宋体" w:cs="Times New Roman" w:hint="eastAsia"/>
          <w:sz w:val="24"/>
          <w:szCs w:val="24"/>
        </w:rPr>
        <w:t>帮助用能单位及时分析掌握单位能源管理水平及用能状况，排查在能源利用方面存在的问题和薄弱环节，挖掘节能潜力，寻找节能方向，降低能耗和生产成本，提高用能单位的经济效益和综合素质。</w:t>
      </w:r>
    </w:p>
    <w:p w14:paraId="0AD11E17"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bookmarkStart w:id="3" w:name="_Toc428517366"/>
      <w:bookmarkStart w:id="4" w:name="_Toc313378198"/>
      <w:bookmarkStart w:id="5" w:name="_Toc371014570"/>
      <w:bookmarkStart w:id="6" w:name="_Toc68855376"/>
      <w:bookmarkStart w:id="7" w:name="_Toc316401753"/>
      <w:r>
        <w:rPr>
          <w:rFonts w:ascii="黑体" w:eastAsia="黑体" w:hAnsi="黑体"/>
          <w:b/>
          <w:bCs/>
          <w:sz w:val="24"/>
          <w:szCs w:val="24"/>
        </w:rPr>
        <w:t>编制依据</w:t>
      </w:r>
      <w:bookmarkEnd w:id="3"/>
      <w:bookmarkEnd w:id="4"/>
      <w:bookmarkEnd w:id="5"/>
      <w:bookmarkEnd w:id="6"/>
      <w:bookmarkEnd w:id="7"/>
    </w:p>
    <w:p w14:paraId="137C0B89"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能源审计报告的编制依据应包括但不限于以下条文。</w:t>
      </w:r>
      <w:proofErr w:type="gramStart"/>
      <w:r>
        <w:rPr>
          <w:rFonts w:ascii="仿宋_GB2312" w:eastAsia="仿宋_GB2312" w:hAnsi="Times New Roman" w:cs="Times New Roman" w:hint="eastAsia"/>
          <w:sz w:val="24"/>
          <w:szCs w:val="24"/>
        </w:rPr>
        <w:t>当下列</w:t>
      </w:r>
      <w:proofErr w:type="gramEnd"/>
      <w:r>
        <w:rPr>
          <w:rFonts w:ascii="仿宋_GB2312" w:eastAsia="仿宋_GB2312" w:hAnsi="Times New Roman" w:cs="Times New Roman" w:hint="eastAsia"/>
          <w:sz w:val="24"/>
          <w:szCs w:val="24"/>
        </w:rPr>
        <w:t>条文被修订时，应使用其最新版本。</w:t>
      </w:r>
    </w:p>
    <w:p w14:paraId="18D33C92" w14:textId="77777777" w:rsidR="00C53A2F" w:rsidRDefault="002F24B0">
      <w:pPr>
        <w:pStyle w:val="11"/>
        <w:numPr>
          <w:ilvl w:val="1"/>
          <w:numId w:val="3"/>
        </w:numPr>
        <w:spacing w:line="300" w:lineRule="auto"/>
        <w:ind w:left="0" w:firstLineChars="0" w:firstLine="0"/>
        <w:outlineLvl w:val="1"/>
        <w:rPr>
          <w:rFonts w:ascii="黑体" w:eastAsia="黑体" w:hAnsi="黑体"/>
          <w:b/>
          <w:bCs/>
          <w:sz w:val="24"/>
          <w:szCs w:val="24"/>
        </w:rPr>
      </w:pPr>
      <w:bookmarkStart w:id="8" w:name="_Toc68855377"/>
      <w:bookmarkStart w:id="9" w:name="_Toc371014571"/>
      <w:bookmarkStart w:id="10" w:name="_Toc428517367"/>
      <w:r>
        <w:rPr>
          <w:rFonts w:ascii="黑体" w:eastAsia="黑体" w:hAnsi="黑体" w:hint="eastAsia"/>
          <w:b/>
          <w:bCs/>
          <w:sz w:val="24"/>
          <w:szCs w:val="24"/>
        </w:rPr>
        <w:t>法律法规</w:t>
      </w:r>
      <w:bookmarkEnd w:id="8"/>
      <w:bookmarkEnd w:id="9"/>
      <w:bookmarkEnd w:id="10"/>
    </w:p>
    <w:p w14:paraId="7AC7708C"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《中华人民共和国节约能源法》</w:t>
      </w:r>
      <w:r>
        <w:rPr>
          <w:rFonts w:ascii="仿宋_GB2312" w:eastAsia="仿宋_GB2312" w:hAnsi="Times New Roman" w:cs="Times New Roman" w:hint="eastAsia"/>
          <w:color w:val="000000"/>
          <w:sz w:val="24"/>
          <w:szCs w:val="24"/>
        </w:rPr>
        <w:t>（主席令第七十七号）</w:t>
      </w:r>
    </w:p>
    <w:p w14:paraId="50359DF3"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《中华人民共和国审计法》</w:t>
      </w:r>
      <w:r>
        <w:rPr>
          <w:rFonts w:ascii="仿宋_GB2312" w:eastAsia="仿宋_GB2312" w:hAnsi="Times New Roman" w:cs="Times New Roman" w:hint="eastAsia"/>
          <w:color w:val="000000"/>
          <w:sz w:val="24"/>
          <w:szCs w:val="24"/>
        </w:rPr>
        <w:t>（主席令第十五号）</w:t>
      </w:r>
    </w:p>
    <w:p w14:paraId="33F94D1E"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《中华人民共和国审计法实施条例》</w:t>
      </w:r>
    </w:p>
    <w:p w14:paraId="7E104991"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《中华人民共和国统计法》</w:t>
      </w:r>
      <w:r>
        <w:rPr>
          <w:rFonts w:ascii="仿宋_GB2312" w:eastAsia="仿宋_GB2312" w:hAnsi="Times New Roman" w:cs="Times New Roman" w:hint="eastAsia"/>
          <w:color w:val="000000"/>
          <w:sz w:val="24"/>
          <w:szCs w:val="24"/>
        </w:rPr>
        <w:t>（主席令第四十八号）</w:t>
      </w:r>
    </w:p>
    <w:p w14:paraId="51E33F6E"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《中华人民共和国统计法实施条例》</w:t>
      </w:r>
    </w:p>
    <w:p w14:paraId="16052D44" w14:textId="77777777" w:rsidR="00C53A2F" w:rsidRDefault="002F24B0">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《重点用能单位节能管理办法》</w:t>
      </w:r>
    </w:p>
    <w:p w14:paraId="5FA6360F" w14:textId="77777777" w:rsidR="00C53A2F" w:rsidRDefault="002F24B0">
      <w:pPr>
        <w:pStyle w:val="11"/>
        <w:numPr>
          <w:ilvl w:val="1"/>
          <w:numId w:val="3"/>
        </w:numPr>
        <w:spacing w:line="300" w:lineRule="auto"/>
        <w:ind w:left="0" w:firstLineChars="0" w:firstLine="0"/>
        <w:outlineLvl w:val="1"/>
        <w:rPr>
          <w:rFonts w:ascii="黑体" w:eastAsia="黑体" w:hAnsi="黑体"/>
          <w:b/>
          <w:bCs/>
          <w:sz w:val="24"/>
          <w:szCs w:val="24"/>
        </w:rPr>
      </w:pPr>
      <w:bookmarkStart w:id="11" w:name="_Toc371014572"/>
      <w:bookmarkStart w:id="12" w:name="_Toc68855378"/>
      <w:bookmarkStart w:id="13" w:name="_Toc428517368"/>
      <w:r>
        <w:rPr>
          <w:rFonts w:ascii="黑体" w:eastAsia="黑体" w:hAnsi="黑体" w:hint="eastAsia"/>
          <w:b/>
          <w:bCs/>
          <w:sz w:val="24"/>
          <w:szCs w:val="24"/>
        </w:rPr>
        <w:t>规章政策、通知公告</w:t>
      </w:r>
      <w:bookmarkEnd w:id="11"/>
      <w:bookmarkEnd w:id="12"/>
      <w:bookmarkEnd w:id="13"/>
    </w:p>
    <w:p w14:paraId="0674CBAC" w14:textId="77777777" w:rsidR="00C53A2F" w:rsidRDefault="002F24B0">
      <w:pPr>
        <w:numPr>
          <w:ilvl w:val="0"/>
          <w:numId w:val="5"/>
        </w:numPr>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国务院关于印发</w:t>
      </w:r>
      <w:r>
        <w:rPr>
          <w:rFonts w:ascii="仿宋_GB2312" w:eastAsia="仿宋_GB2312" w:hAnsi="Times New Roman" w:cs="Times New Roman"/>
          <w:sz w:val="24"/>
          <w:szCs w:val="24"/>
        </w:rPr>
        <w:t>“</w:t>
      </w:r>
      <w:r>
        <w:rPr>
          <w:rFonts w:ascii="仿宋_GB2312" w:eastAsia="仿宋_GB2312" w:hAnsi="Times New Roman" w:cs="Times New Roman"/>
          <w:sz w:val="24"/>
          <w:szCs w:val="24"/>
        </w:rPr>
        <w:t>十四五</w:t>
      </w:r>
      <w:r>
        <w:rPr>
          <w:rFonts w:ascii="仿宋_GB2312" w:eastAsia="仿宋_GB2312" w:hAnsi="Times New Roman" w:cs="Times New Roman"/>
          <w:sz w:val="24"/>
          <w:szCs w:val="24"/>
        </w:rPr>
        <w:t>”</w:t>
      </w:r>
      <w:r>
        <w:rPr>
          <w:rFonts w:ascii="仿宋_GB2312" w:eastAsia="仿宋_GB2312" w:hAnsi="Times New Roman" w:cs="Times New Roman"/>
          <w:sz w:val="24"/>
          <w:szCs w:val="24"/>
        </w:rPr>
        <w:t>节能减排综合工作方案的通知》（国发〔</w:t>
      </w:r>
      <w:r>
        <w:rPr>
          <w:rFonts w:ascii="仿宋_GB2312" w:eastAsia="仿宋_GB2312" w:hAnsi="Times New Roman" w:cs="Times New Roman"/>
          <w:sz w:val="24"/>
          <w:szCs w:val="24"/>
        </w:rPr>
        <w:t>2021</w:t>
      </w:r>
      <w:r>
        <w:rPr>
          <w:rFonts w:ascii="仿宋_GB2312" w:eastAsia="仿宋_GB2312" w:hAnsi="Times New Roman" w:cs="Times New Roman"/>
          <w:sz w:val="24"/>
          <w:szCs w:val="24"/>
        </w:rPr>
        <w:t>〕</w:t>
      </w:r>
      <w:r>
        <w:rPr>
          <w:rFonts w:ascii="仿宋_GB2312" w:eastAsia="仿宋_GB2312" w:hAnsi="Times New Roman" w:cs="Times New Roman"/>
          <w:sz w:val="24"/>
          <w:szCs w:val="24"/>
        </w:rPr>
        <w:t>33</w:t>
      </w:r>
      <w:r>
        <w:rPr>
          <w:rFonts w:ascii="仿宋_GB2312" w:eastAsia="仿宋_GB2312" w:hAnsi="Times New Roman" w:cs="Times New Roman"/>
          <w:sz w:val="24"/>
          <w:szCs w:val="24"/>
        </w:rPr>
        <w:t>号）</w:t>
      </w:r>
    </w:p>
    <w:p w14:paraId="49B64061" w14:textId="77777777" w:rsidR="00C53A2F" w:rsidRDefault="002F24B0">
      <w:pPr>
        <w:numPr>
          <w:ilvl w:val="0"/>
          <w:numId w:val="5"/>
        </w:numPr>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sz w:val="24"/>
          <w:szCs w:val="24"/>
        </w:rPr>
        <w:t>《</w:t>
      </w:r>
      <w:r>
        <w:rPr>
          <w:rFonts w:ascii="仿宋_GB2312" w:eastAsia="仿宋_GB2312" w:hAnsi="Times New Roman" w:cs="Times New Roman"/>
          <w:sz w:val="24"/>
          <w:szCs w:val="24"/>
        </w:rPr>
        <w:t>“</w:t>
      </w:r>
      <w:r>
        <w:rPr>
          <w:rFonts w:ascii="仿宋_GB2312" w:eastAsia="仿宋_GB2312" w:hAnsi="Times New Roman" w:cs="Times New Roman"/>
          <w:sz w:val="24"/>
          <w:szCs w:val="24"/>
        </w:rPr>
        <w:t>十四五</w:t>
      </w:r>
      <w:r>
        <w:rPr>
          <w:rFonts w:ascii="仿宋_GB2312" w:eastAsia="仿宋_GB2312" w:hAnsi="Times New Roman" w:cs="Times New Roman"/>
          <w:sz w:val="24"/>
          <w:szCs w:val="24"/>
        </w:rPr>
        <w:t>”</w:t>
      </w:r>
      <w:r>
        <w:rPr>
          <w:rFonts w:ascii="仿宋_GB2312" w:eastAsia="仿宋_GB2312" w:hAnsi="Times New Roman" w:cs="Times New Roman"/>
          <w:sz w:val="24"/>
          <w:szCs w:val="24"/>
        </w:rPr>
        <w:t>公共机构节约能源资源工作规划》</w:t>
      </w:r>
    </w:p>
    <w:p w14:paraId="6FD09A3C" w14:textId="77777777" w:rsidR="00C53A2F" w:rsidRDefault="002F24B0">
      <w:pPr>
        <w:numPr>
          <w:ilvl w:val="0"/>
          <w:numId w:val="5"/>
        </w:numPr>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sz w:val="24"/>
          <w:szCs w:val="24"/>
        </w:rPr>
        <w:t>《广东省能源局关于公布</w:t>
      </w:r>
      <w:r>
        <w:rPr>
          <w:rFonts w:ascii="仿宋_GB2312" w:eastAsia="仿宋_GB2312" w:hAnsi="Times New Roman" w:cs="Times New Roman"/>
          <w:sz w:val="24"/>
          <w:szCs w:val="24"/>
        </w:rPr>
        <w:t>2020</w:t>
      </w:r>
      <w:r>
        <w:rPr>
          <w:rFonts w:ascii="仿宋_GB2312" w:eastAsia="仿宋_GB2312" w:hAnsi="Times New Roman" w:cs="Times New Roman"/>
          <w:sz w:val="24"/>
          <w:szCs w:val="24"/>
        </w:rPr>
        <w:t>年度我省同类型公共机构能源资源消费指标平均值的通知》</w:t>
      </w:r>
      <w:r>
        <w:rPr>
          <w:rFonts w:ascii="仿宋_GB2312" w:eastAsia="仿宋_GB2312" w:hAnsi="Times New Roman" w:cs="Times New Roman"/>
          <w:sz w:val="24"/>
          <w:szCs w:val="24"/>
        </w:rPr>
        <w:t>(</w:t>
      </w:r>
      <w:proofErr w:type="gramStart"/>
      <w:r>
        <w:rPr>
          <w:rFonts w:ascii="仿宋_GB2312" w:eastAsia="仿宋_GB2312" w:hAnsi="Times New Roman" w:cs="Times New Roman"/>
          <w:sz w:val="24"/>
          <w:szCs w:val="24"/>
        </w:rPr>
        <w:t>粤能新能函</w:t>
      </w:r>
      <w:proofErr w:type="gramEnd"/>
      <w:r>
        <w:rPr>
          <w:rFonts w:ascii="仿宋_GB2312" w:eastAsia="仿宋_GB2312" w:hAnsi="Times New Roman" w:cs="Times New Roman"/>
          <w:sz w:val="24"/>
          <w:szCs w:val="24"/>
        </w:rPr>
        <w:t>〔</w:t>
      </w:r>
      <w:r>
        <w:rPr>
          <w:rFonts w:ascii="仿宋_GB2312" w:eastAsia="仿宋_GB2312" w:hAnsi="Times New Roman" w:cs="Times New Roman"/>
          <w:sz w:val="24"/>
          <w:szCs w:val="24"/>
        </w:rPr>
        <w:t>2021</w:t>
      </w:r>
      <w:r>
        <w:rPr>
          <w:rFonts w:ascii="仿宋_GB2312" w:eastAsia="仿宋_GB2312" w:hAnsi="Times New Roman" w:cs="Times New Roman"/>
          <w:sz w:val="24"/>
          <w:szCs w:val="24"/>
        </w:rPr>
        <w:t>〕</w:t>
      </w:r>
      <w:r>
        <w:rPr>
          <w:rFonts w:ascii="仿宋_GB2312" w:eastAsia="仿宋_GB2312" w:hAnsi="Times New Roman" w:cs="Times New Roman"/>
          <w:sz w:val="24"/>
          <w:szCs w:val="24"/>
        </w:rPr>
        <w:t>382</w:t>
      </w:r>
      <w:r>
        <w:rPr>
          <w:rFonts w:ascii="仿宋_GB2312" w:eastAsia="仿宋_GB2312" w:hAnsi="Times New Roman" w:cs="Times New Roman"/>
          <w:sz w:val="24"/>
          <w:szCs w:val="24"/>
        </w:rPr>
        <w:t>号</w:t>
      </w:r>
      <w:r>
        <w:rPr>
          <w:rFonts w:ascii="仿宋_GB2312" w:eastAsia="仿宋_GB2312" w:hAnsi="Times New Roman" w:cs="Times New Roman"/>
          <w:sz w:val="24"/>
          <w:szCs w:val="24"/>
        </w:rPr>
        <w:t>)</w:t>
      </w:r>
    </w:p>
    <w:p w14:paraId="30B9D733" w14:textId="77777777" w:rsidR="00C53A2F" w:rsidRDefault="002F24B0">
      <w:pPr>
        <w:numPr>
          <w:ilvl w:val="0"/>
          <w:numId w:val="5"/>
        </w:numPr>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sz w:val="24"/>
          <w:szCs w:val="24"/>
        </w:rPr>
        <w:t>《广州市发</w:t>
      </w:r>
      <w:r>
        <w:rPr>
          <w:rFonts w:ascii="仿宋_GB2312" w:eastAsia="仿宋_GB2312" w:hAnsi="Times New Roman" w:cs="Times New Roman"/>
          <w:sz w:val="24"/>
          <w:szCs w:val="24"/>
        </w:rPr>
        <w:t>展和改革委员会关于印发进一步做</w:t>
      </w:r>
      <w:r>
        <w:rPr>
          <w:rFonts w:ascii="仿宋_GB2312" w:eastAsia="仿宋_GB2312" w:hAnsi="Times New Roman" w:cs="Times New Roman" w:hint="eastAsia"/>
          <w:sz w:val="24"/>
          <w:szCs w:val="24"/>
        </w:rPr>
        <w:t>好能源消费强度和总</w:t>
      </w:r>
      <w:r>
        <w:rPr>
          <w:rFonts w:ascii="仿宋_GB2312" w:eastAsia="仿宋_GB2312" w:hAnsi="Times New Roman" w:cs="Times New Roman" w:hint="eastAsia"/>
          <w:sz w:val="24"/>
          <w:szCs w:val="24"/>
        </w:rPr>
        <w:lastRenderedPageBreak/>
        <w:t>量双控工作实施方案的通知》</w:t>
      </w:r>
    </w:p>
    <w:p w14:paraId="64818C7A" w14:textId="77777777" w:rsidR="00C53A2F" w:rsidRDefault="002F24B0">
      <w:pPr>
        <w:numPr>
          <w:ilvl w:val="0"/>
          <w:numId w:val="5"/>
        </w:numPr>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《广州市发展改革委关于印发广州市绿色生活创建工作方案的通知》</w:t>
      </w:r>
    </w:p>
    <w:p w14:paraId="2852A5CE" w14:textId="68103B5C" w:rsidR="00C53A2F" w:rsidRDefault="002F24B0" w:rsidP="00526DB7">
      <w:pPr>
        <w:numPr>
          <w:ilvl w:val="1"/>
          <w:numId w:val="4"/>
        </w:numPr>
        <w:snapToGrid w:val="0"/>
        <w:spacing w:line="30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《广州市人民政府办公厅关于印发广州市能源资源节约总体方案的通知》</w:t>
      </w:r>
    </w:p>
    <w:p w14:paraId="05AF9F57" w14:textId="74EF6136" w:rsidR="00C53A2F" w:rsidRDefault="002F24B0" w:rsidP="00526DB7">
      <w:pPr>
        <w:numPr>
          <w:ilvl w:val="1"/>
          <w:numId w:val="4"/>
        </w:numPr>
        <w:snapToGrid w:val="0"/>
        <w:spacing w:line="300" w:lineRule="auto"/>
        <w:rPr>
          <w:rFonts w:ascii="仿宋_GB2312" w:eastAsia="仿宋_GB2312" w:hAnsi="Times New Roman" w:cs="Times New Roman"/>
          <w:sz w:val="24"/>
          <w:szCs w:val="24"/>
        </w:rPr>
      </w:pPr>
      <w:r w:rsidRPr="00526DB7">
        <w:rPr>
          <w:rFonts w:ascii="仿宋_GB2312" w:eastAsia="仿宋_GB2312" w:hAnsi="Times New Roman" w:cs="Times New Roman" w:hint="eastAsia"/>
          <w:color w:val="FF0000"/>
          <w:sz w:val="24"/>
          <w:szCs w:val="24"/>
        </w:rPr>
        <w:t>《</w:t>
      </w:r>
      <w:r>
        <w:rPr>
          <w:rFonts w:ascii="仿宋_GB2312" w:eastAsia="仿宋_GB2312" w:hAnsi="Times New Roman" w:cs="Times New Roman" w:hint="eastAsia"/>
          <w:sz w:val="24"/>
          <w:szCs w:val="24"/>
        </w:rPr>
        <w:t>广州市荔湾区节能减排工作领导小组办公室关于进一步做好节能降耗工作的通知</w:t>
      </w:r>
      <w:r w:rsidRPr="00526DB7">
        <w:rPr>
          <w:rFonts w:ascii="仿宋_GB2312" w:eastAsia="仿宋_GB2312" w:hAnsi="Times New Roman" w:cs="Times New Roman" w:hint="eastAsia"/>
          <w:color w:val="FF0000"/>
          <w:sz w:val="24"/>
          <w:szCs w:val="24"/>
        </w:rPr>
        <w:t>》</w:t>
      </w:r>
      <w:r w:rsidRPr="00526DB7">
        <w:rPr>
          <w:rFonts w:ascii="仿宋_GB2312" w:eastAsia="仿宋_GB2312" w:hAnsi="Times New Roman" w:cs="Times New Roman"/>
          <w:color w:val="FF0000"/>
          <w:sz w:val="24"/>
          <w:szCs w:val="24"/>
        </w:rPr>
        <w:t>(</w:t>
      </w:r>
      <w:proofErr w:type="gramStart"/>
      <w:r w:rsidRPr="00526DB7">
        <w:rPr>
          <w:rFonts w:ascii="仿宋_GB2312" w:eastAsia="仿宋_GB2312" w:hAnsi="Times New Roman" w:cs="Times New Roman" w:hint="eastAsia"/>
          <w:color w:val="FF0000"/>
          <w:sz w:val="24"/>
          <w:szCs w:val="24"/>
        </w:rPr>
        <w:t>荔节减办</w:t>
      </w:r>
      <w:proofErr w:type="gramEnd"/>
      <w:r w:rsidRPr="00526DB7">
        <w:rPr>
          <w:rFonts w:ascii="仿宋_GB2312" w:eastAsia="仿宋_GB2312" w:hAnsi="Times New Roman" w:cs="Times New Roman"/>
          <w:color w:val="FF0000"/>
          <w:sz w:val="24"/>
          <w:szCs w:val="24"/>
        </w:rPr>
        <w:t>[20234]</w:t>
      </w:r>
      <w:r w:rsidRPr="00526DB7">
        <w:rPr>
          <w:rFonts w:ascii="仿宋_GB2312" w:eastAsia="仿宋_GB2312" w:hAnsi="Times New Roman" w:cs="Times New Roman" w:hint="eastAsia"/>
          <w:color w:val="FF0000"/>
          <w:sz w:val="24"/>
          <w:szCs w:val="24"/>
        </w:rPr>
        <w:t>号</w:t>
      </w:r>
      <w:r w:rsidRPr="00526DB7">
        <w:rPr>
          <w:rFonts w:ascii="仿宋_GB2312" w:eastAsia="仿宋_GB2312" w:hAnsi="Times New Roman" w:cs="Times New Roman"/>
          <w:color w:val="FF0000"/>
          <w:sz w:val="24"/>
          <w:szCs w:val="24"/>
        </w:rPr>
        <w:t>)</w:t>
      </w:r>
      <w:bookmarkStart w:id="14" w:name="_Toc68855379"/>
      <w:bookmarkStart w:id="15" w:name="_Toc371014573"/>
      <w:bookmarkStart w:id="16" w:name="_Toc428517369"/>
    </w:p>
    <w:p w14:paraId="3D80755E" w14:textId="77777777" w:rsidR="00C53A2F" w:rsidRDefault="002F24B0">
      <w:pPr>
        <w:pStyle w:val="11"/>
        <w:numPr>
          <w:ilvl w:val="1"/>
          <w:numId w:val="3"/>
        </w:numPr>
        <w:spacing w:line="300" w:lineRule="auto"/>
        <w:ind w:left="0" w:firstLineChars="0" w:firstLine="0"/>
        <w:outlineLvl w:val="1"/>
        <w:rPr>
          <w:rFonts w:ascii="黑体" w:eastAsia="黑体" w:hAnsi="黑体" w:cs="Times New Roman"/>
          <w:b/>
          <w:bCs/>
          <w:sz w:val="24"/>
          <w:szCs w:val="24"/>
        </w:rPr>
      </w:pPr>
      <w:r>
        <w:rPr>
          <w:rFonts w:ascii="黑体" w:eastAsia="黑体" w:hAnsi="黑体" w:hint="eastAsia"/>
          <w:b/>
          <w:bCs/>
          <w:sz w:val="24"/>
          <w:szCs w:val="24"/>
        </w:rPr>
        <w:t>技术标准</w:t>
      </w:r>
      <w:bookmarkEnd w:id="14"/>
      <w:bookmarkEnd w:id="15"/>
      <w:bookmarkEnd w:id="16"/>
    </w:p>
    <w:p w14:paraId="042369CC"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bookmarkStart w:id="17" w:name="_Toc428517373"/>
      <w:bookmarkStart w:id="18" w:name="_Toc68855380"/>
      <w:bookmarkStart w:id="19" w:name="_Toc371014577"/>
      <w:r>
        <w:rPr>
          <w:rFonts w:ascii="仿宋_GB2312" w:eastAsia="仿宋_GB2312" w:hAnsi="Times New Roman" w:cs="Times New Roman" w:hint="eastAsia"/>
          <w:sz w:val="24"/>
          <w:szCs w:val="24"/>
        </w:rPr>
        <w:t>《公共机构能源审计技术导则》</w:t>
      </w:r>
      <w:r>
        <w:rPr>
          <w:rFonts w:ascii="仿宋_GB2312" w:eastAsia="仿宋_GB2312" w:hAnsi="Times New Roman" w:cs="Times New Roman"/>
          <w:sz w:val="24"/>
          <w:szCs w:val="24"/>
        </w:rPr>
        <w:t>(GB/T 31342-2014)</w:t>
      </w:r>
    </w:p>
    <w:p w14:paraId="5D9E77FF"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《公共机构能源资源管理绩效评价导则》</w:t>
      </w:r>
      <w:r>
        <w:rPr>
          <w:rFonts w:ascii="仿宋_GB2312" w:eastAsia="仿宋_GB2312" w:hAnsi="Times New Roman" w:cs="Times New Roman"/>
          <w:sz w:val="24"/>
          <w:szCs w:val="24"/>
        </w:rPr>
        <w:t>(GBT 30260-2013)</w:t>
      </w:r>
    </w:p>
    <w:p w14:paraId="236E5704"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《公共建筑节能设计标准》（</w:t>
      </w:r>
      <w:r>
        <w:rPr>
          <w:rFonts w:ascii="仿宋_GB2312" w:eastAsia="仿宋_GB2312" w:hAnsi="Times New Roman" w:cs="Times New Roman"/>
          <w:sz w:val="24"/>
          <w:szCs w:val="24"/>
        </w:rPr>
        <w:t>GB 50189-2015</w:t>
      </w:r>
      <w:r>
        <w:rPr>
          <w:rFonts w:ascii="仿宋_GB2312" w:eastAsia="仿宋_GB2312" w:hAnsi="Times New Roman" w:cs="Times New Roman"/>
          <w:sz w:val="24"/>
          <w:szCs w:val="24"/>
        </w:rPr>
        <w:t>）</w:t>
      </w:r>
    </w:p>
    <w:p w14:paraId="5B0D0513"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《用能单位能源计量器具配备和管理通则》</w:t>
      </w:r>
      <w:r>
        <w:rPr>
          <w:rFonts w:ascii="仿宋_GB2312" w:eastAsia="仿宋_GB2312" w:hAnsi="Times New Roman" w:cs="Times New Roman"/>
          <w:sz w:val="24"/>
          <w:szCs w:val="24"/>
        </w:rPr>
        <w:t>(GB 17167-2006)</w:t>
      </w:r>
    </w:p>
    <w:p w14:paraId="1D8894D4"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《公共机构能源资源计量器具配备和管理要求》（</w:t>
      </w:r>
      <w:r>
        <w:rPr>
          <w:rFonts w:ascii="仿宋_GB2312" w:eastAsia="仿宋_GB2312" w:hAnsi="Times New Roman" w:cs="Times New Roman"/>
          <w:sz w:val="24"/>
          <w:szCs w:val="24"/>
        </w:rPr>
        <w:t xml:space="preserve"> GB/T 29149-2012</w:t>
      </w:r>
      <w:r>
        <w:rPr>
          <w:rFonts w:ascii="仿宋_GB2312" w:eastAsia="仿宋_GB2312" w:hAnsi="Times New Roman" w:cs="Times New Roman"/>
          <w:sz w:val="24"/>
          <w:szCs w:val="24"/>
        </w:rPr>
        <w:t>）</w:t>
      </w:r>
    </w:p>
    <w:p w14:paraId="1BC24436"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《用水单位水计量器具配备和管理通则》（</w:t>
      </w:r>
      <w:r>
        <w:rPr>
          <w:rFonts w:ascii="仿宋_GB2312" w:eastAsia="仿宋_GB2312" w:hAnsi="Times New Roman" w:cs="Times New Roman" w:hint="eastAsia"/>
          <w:sz w:val="24"/>
          <w:szCs w:val="24"/>
        </w:rPr>
        <w:t>GB 24789</w:t>
      </w:r>
      <w:r>
        <w:rPr>
          <w:rFonts w:ascii="仿宋_GB2312" w:eastAsia="仿宋_GB2312" w:hAnsi="Times New Roman" w:cs="Times New Roman" w:hint="eastAsia"/>
          <w:sz w:val="24"/>
          <w:szCs w:val="24"/>
        </w:rPr>
        <w:t>）</w:t>
      </w:r>
    </w:p>
    <w:p w14:paraId="06BF9221"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《评价企业合理用热技术导则》（</w:t>
      </w:r>
      <w:r>
        <w:rPr>
          <w:rFonts w:ascii="仿宋_GB2312" w:eastAsia="仿宋_GB2312" w:hAnsi="Times New Roman" w:cs="Times New Roman" w:hint="eastAsia"/>
          <w:sz w:val="24"/>
          <w:szCs w:val="24"/>
        </w:rPr>
        <w:t>GB/T 3486</w:t>
      </w:r>
      <w:r>
        <w:rPr>
          <w:rFonts w:ascii="仿宋_GB2312" w:eastAsia="仿宋_GB2312" w:hAnsi="Times New Roman" w:cs="Times New Roman" w:hint="eastAsia"/>
          <w:sz w:val="24"/>
          <w:szCs w:val="24"/>
        </w:rPr>
        <w:t>）</w:t>
      </w:r>
    </w:p>
    <w:p w14:paraId="7E55AC8A"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《评价企业合理用电技术导则》（</w:t>
      </w:r>
      <w:r>
        <w:rPr>
          <w:rFonts w:ascii="仿宋_GB2312" w:eastAsia="仿宋_GB2312" w:hAnsi="Times New Roman" w:cs="Times New Roman" w:hint="eastAsia"/>
          <w:sz w:val="24"/>
          <w:szCs w:val="24"/>
        </w:rPr>
        <w:t>GB/T 3485</w:t>
      </w:r>
      <w:r>
        <w:rPr>
          <w:rFonts w:ascii="仿宋_GB2312" w:eastAsia="仿宋_GB2312" w:hAnsi="Times New Roman" w:cs="Times New Roman" w:hint="eastAsia"/>
          <w:sz w:val="24"/>
          <w:szCs w:val="24"/>
        </w:rPr>
        <w:t>）</w:t>
      </w:r>
    </w:p>
    <w:p w14:paraId="37C91EF2"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《节水型企业评价导则》（</w:t>
      </w:r>
      <w:hyperlink r:id="rId8" w:tgtFrame="_blank" w:history="1">
        <w:r>
          <w:rPr>
            <w:rFonts w:ascii="仿宋_GB2312" w:eastAsia="仿宋_GB2312" w:hAnsi="Times New Roman" w:cs="Times New Roman" w:hint="eastAsia"/>
            <w:sz w:val="24"/>
            <w:szCs w:val="24"/>
          </w:rPr>
          <w:t>GB/T 7119</w:t>
        </w:r>
      </w:hyperlink>
      <w:r>
        <w:rPr>
          <w:rFonts w:ascii="仿宋_GB2312" w:eastAsia="仿宋_GB2312" w:hAnsi="Times New Roman" w:cs="Times New Roman" w:hint="eastAsia"/>
          <w:sz w:val="24"/>
          <w:szCs w:val="24"/>
        </w:rPr>
        <w:t>）</w:t>
      </w:r>
    </w:p>
    <w:p w14:paraId="39B50AA6"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《公共建筑节能设计</w:t>
      </w:r>
      <w:r>
        <w:rPr>
          <w:rFonts w:ascii="仿宋_GB2312" w:eastAsia="仿宋_GB2312" w:hAnsi="Times New Roman" w:cs="Times New Roman" w:hint="eastAsia"/>
          <w:sz w:val="24"/>
          <w:szCs w:val="24"/>
        </w:rPr>
        <w:t>标准》（</w:t>
      </w:r>
      <w:r>
        <w:rPr>
          <w:rFonts w:ascii="仿宋_GB2312" w:eastAsia="仿宋_GB2312" w:hAnsi="Times New Roman" w:cs="Times New Roman" w:hint="eastAsia"/>
          <w:sz w:val="24"/>
          <w:szCs w:val="24"/>
        </w:rPr>
        <w:t>GB 50189</w:t>
      </w:r>
      <w:r>
        <w:rPr>
          <w:rFonts w:ascii="仿宋_GB2312" w:eastAsia="仿宋_GB2312" w:hAnsi="Times New Roman" w:cs="Times New Roman" w:hint="eastAsia"/>
          <w:sz w:val="24"/>
          <w:szCs w:val="24"/>
        </w:rPr>
        <w:t>）</w:t>
      </w:r>
    </w:p>
    <w:p w14:paraId="716648E2"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《公共建筑节能检测标准》（</w:t>
      </w:r>
      <w:r>
        <w:rPr>
          <w:rFonts w:ascii="仿宋_GB2312" w:eastAsia="仿宋_GB2312" w:hAnsi="Times New Roman" w:cs="Times New Roman" w:hint="eastAsia"/>
          <w:sz w:val="24"/>
          <w:szCs w:val="24"/>
        </w:rPr>
        <w:t>JGJ/T 177</w:t>
      </w:r>
      <w:r>
        <w:rPr>
          <w:rFonts w:ascii="仿宋_GB2312" w:eastAsia="仿宋_GB2312" w:hAnsi="Times New Roman" w:cs="Times New Roman" w:hint="eastAsia"/>
          <w:sz w:val="24"/>
          <w:szCs w:val="24"/>
        </w:rPr>
        <w:t>）</w:t>
      </w:r>
    </w:p>
    <w:p w14:paraId="7C070A59"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《居住建筑节能检测标准》（</w:t>
      </w:r>
      <w:r>
        <w:rPr>
          <w:rFonts w:ascii="仿宋_GB2312" w:eastAsia="仿宋_GB2312" w:hAnsi="Times New Roman" w:cs="Times New Roman" w:hint="eastAsia"/>
          <w:sz w:val="24"/>
          <w:szCs w:val="24"/>
        </w:rPr>
        <w:t>JGJ/T 132</w:t>
      </w:r>
      <w:r>
        <w:rPr>
          <w:rFonts w:ascii="仿宋_GB2312" w:eastAsia="仿宋_GB2312" w:hAnsi="Times New Roman" w:cs="Times New Roman" w:hint="eastAsia"/>
          <w:sz w:val="24"/>
          <w:szCs w:val="24"/>
        </w:rPr>
        <w:t>）</w:t>
      </w:r>
    </w:p>
    <w:p w14:paraId="3524E91A"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《公共建筑节能设计标准广东省实施细则》（</w:t>
      </w:r>
      <w:r>
        <w:rPr>
          <w:rFonts w:ascii="仿宋_GB2312" w:eastAsia="仿宋_GB2312" w:hAnsi="Times New Roman" w:cs="Times New Roman" w:hint="eastAsia"/>
          <w:sz w:val="24"/>
          <w:szCs w:val="24"/>
        </w:rPr>
        <w:t>DBJ 15-51</w:t>
      </w:r>
      <w:r>
        <w:rPr>
          <w:rFonts w:ascii="仿宋_GB2312" w:eastAsia="仿宋_GB2312" w:hAnsi="Times New Roman" w:cs="Times New Roman" w:hint="eastAsia"/>
          <w:sz w:val="24"/>
          <w:szCs w:val="24"/>
        </w:rPr>
        <w:t>）</w:t>
      </w:r>
    </w:p>
    <w:p w14:paraId="640F4C28" w14:textId="77777777" w:rsidR="00C53A2F" w:rsidRDefault="002F24B0">
      <w:pPr>
        <w:pStyle w:val="ad"/>
        <w:numPr>
          <w:ilvl w:val="0"/>
          <w:numId w:val="7"/>
        </w:numPr>
        <w:snapToGrid w:val="0"/>
        <w:spacing w:line="300" w:lineRule="auto"/>
        <w:ind w:firstLineChars="0"/>
        <w:rPr>
          <w:rFonts w:ascii="仿宋_GB2312" w:eastAsia="仿宋_GB2312" w:hAnsi="Times New Roman" w:cs="Times New Roman"/>
          <w:sz w:val="24"/>
          <w:szCs w:val="24"/>
        </w:rPr>
      </w:pPr>
      <w:r>
        <w:rPr>
          <w:rFonts w:ascii="仿宋_GB2312" w:eastAsia="仿宋_GB2312" w:hAnsi="Times New Roman" w:cs="Times New Roman" w:hint="eastAsia"/>
          <w:sz w:val="24"/>
          <w:szCs w:val="24"/>
        </w:rPr>
        <w:t>《室内空气质量标准》（</w:t>
      </w:r>
      <w:r>
        <w:rPr>
          <w:rFonts w:ascii="仿宋_GB2312" w:eastAsia="仿宋_GB2312" w:hAnsi="Times New Roman" w:cs="Times New Roman" w:hint="eastAsia"/>
          <w:sz w:val="24"/>
          <w:szCs w:val="24"/>
        </w:rPr>
        <w:t>GB/T 18883</w:t>
      </w:r>
      <w:r>
        <w:rPr>
          <w:rFonts w:ascii="仿宋_GB2312" w:eastAsia="仿宋_GB2312" w:hAnsi="Times New Roman" w:cs="Times New Roman" w:hint="eastAsia"/>
          <w:sz w:val="24"/>
          <w:szCs w:val="24"/>
        </w:rPr>
        <w:t>）</w:t>
      </w:r>
    </w:p>
    <w:p w14:paraId="39E97FD6"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r>
        <w:rPr>
          <w:rFonts w:ascii="黑体" w:eastAsia="黑体" w:hAnsi="黑体"/>
          <w:b/>
          <w:bCs/>
          <w:sz w:val="24"/>
          <w:szCs w:val="24"/>
        </w:rPr>
        <w:t>审计范围及对象</w:t>
      </w:r>
      <w:bookmarkEnd w:id="17"/>
      <w:bookmarkEnd w:id="18"/>
      <w:bookmarkEnd w:id="19"/>
    </w:p>
    <w:p w14:paraId="4DD9FE65"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本次能源审计项目的范围为</w:t>
      </w:r>
      <w:r>
        <w:rPr>
          <w:rFonts w:ascii="仿宋_GB2312" w:eastAsia="仿宋_GB2312" w:hAnsi="Times New Roman" w:cs="Times New Roman" w:hint="eastAsia"/>
          <w:b/>
          <w:sz w:val="24"/>
          <w:szCs w:val="24"/>
        </w:rPr>
        <w:t>广州医科大学附属第三医院</w:t>
      </w:r>
      <w:r>
        <w:rPr>
          <w:rFonts w:ascii="仿宋_GB2312" w:eastAsia="仿宋_GB2312" w:hAnsi="Times New Roman" w:cs="Times New Roman" w:hint="eastAsia"/>
          <w:sz w:val="24"/>
          <w:szCs w:val="24"/>
        </w:rPr>
        <w:t>。能源审计对象包括用能单位概况、能源流程、能源管理状况、能源计量及统计状况、主要用能设备能源利用状况分析、综合能耗指标核算、能源平衡分析、能源成本分析、节能量和节能潜力分析以及节能改造建议并对技改项目做出财务和经济评价等。</w:t>
      </w:r>
    </w:p>
    <w:p w14:paraId="3F0157BC"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bookmarkStart w:id="20" w:name="_Toc68855381"/>
      <w:bookmarkStart w:id="21" w:name="_Toc428517374"/>
      <w:r>
        <w:rPr>
          <w:rFonts w:ascii="黑体" w:eastAsia="黑体" w:hAnsi="黑体"/>
          <w:b/>
          <w:bCs/>
          <w:sz w:val="24"/>
          <w:szCs w:val="24"/>
        </w:rPr>
        <w:t>审计内容</w:t>
      </w:r>
      <w:bookmarkEnd w:id="20"/>
      <w:bookmarkEnd w:id="21"/>
    </w:p>
    <w:p w14:paraId="318FA87B"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能源审计内容包括：</w:t>
      </w:r>
    </w:p>
    <w:p w14:paraId="6F3F40B6" w14:textId="77777777" w:rsidR="00C53A2F" w:rsidRDefault="002F24B0">
      <w:pPr>
        <w:pStyle w:val="11"/>
        <w:numPr>
          <w:ilvl w:val="1"/>
          <w:numId w:val="8"/>
        </w:numPr>
        <w:spacing w:line="300" w:lineRule="auto"/>
        <w:ind w:left="0" w:firstLineChars="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查阅用能系统、设备台账资料，检查</w:t>
      </w:r>
      <w:r>
        <w:rPr>
          <w:rFonts w:ascii="Times New Roman" w:eastAsia="仿宋_GB2312" w:hAnsi="Times New Roman" w:cs="Times New Roman" w:hint="eastAsia"/>
          <w:sz w:val="24"/>
          <w:szCs w:val="24"/>
        </w:rPr>
        <w:t>节能设备配备情况</w:t>
      </w:r>
      <w:r>
        <w:rPr>
          <w:rFonts w:ascii="Times New Roman" w:eastAsia="仿宋_GB2312" w:hAnsi="Times New Roman" w:cs="Times New Roman"/>
          <w:sz w:val="24"/>
          <w:szCs w:val="24"/>
        </w:rPr>
        <w:t>；</w:t>
      </w:r>
    </w:p>
    <w:p w14:paraId="68A271A3"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核对电、气、煤、油、市政热力等能源消耗计量记录和财务账单，评估分类与分项的总能耗、人均能耗和单位建筑面积能耗；</w:t>
      </w:r>
    </w:p>
    <w:p w14:paraId="3AEE6D3B"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检查用能系统、设备的运行状况，审查节能管理制度执行情况；</w:t>
      </w:r>
    </w:p>
    <w:p w14:paraId="67E1434D"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检查前一次能源审计合理使用能源建议的落实情况；</w:t>
      </w:r>
    </w:p>
    <w:p w14:paraId="47DFDD21"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查找存在节能潜力的用能环节或者部位，提出合理使用能源的建议；</w:t>
      </w:r>
    </w:p>
    <w:p w14:paraId="72331400"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审查年度节能计划、能源消耗定额执行情况，核实单位超过能源消</w:t>
      </w:r>
      <w:r>
        <w:rPr>
          <w:rFonts w:ascii="仿宋_GB2312" w:eastAsia="仿宋_GB2312" w:hAnsi="Times New Roman" w:cs="Times New Roman" w:hint="eastAsia"/>
          <w:sz w:val="24"/>
          <w:szCs w:val="24"/>
        </w:rPr>
        <w:lastRenderedPageBreak/>
        <w:t>耗定额使用能源的说明；</w:t>
      </w:r>
    </w:p>
    <w:p w14:paraId="2C933C1D" w14:textId="77777777" w:rsidR="00C53A2F" w:rsidRDefault="002F24B0">
      <w:pPr>
        <w:pStyle w:val="11"/>
        <w:numPr>
          <w:ilvl w:val="1"/>
          <w:numId w:val="8"/>
        </w:numPr>
        <w:spacing w:line="300" w:lineRule="auto"/>
        <w:ind w:left="0" w:firstLineChars="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审查能源计量器具的运行情况，检查能耗统计数据的真实性、准确性。</w:t>
      </w:r>
    </w:p>
    <w:p w14:paraId="2775DE9B"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bookmarkStart w:id="22" w:name="_Toc68855382"/>
      <w:bookmarkStart w:id="23" w:name="_Toc428517375"/>
      <w:bookmarkStart w:id="24" w:name="_Toc371014578"/>
      <w:r>
        <w:rPr>
          <w:rFonts w:ascii="黑体" w:eastAsia="黑体" w:hAnsi="黑体"/>
          <w:b/>
          <w:bCs/>
          <w:sz w:val="24"/>
          <w:szCs w:val="24"/>
        </w:rPr>
        <w:t>审计周期</w:t>
      </w:r>
      <w:bookmarkEnd w:id="22"/>
      <w:bookmarkEnd w:id="23"/>
      <w:bookmarkEnd w:id="24"/>
    </w:p>
    <w:p w14:paraId="6FE9B161" w14:textId="3413B0AD"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签订具体审计项目的合同之日起</w:t>
      </w:r>
      <w:r>
        <w:rPr>
          <w:rFonts w:ascii="仿宋_GB2312" w:eastAsia="仿宋_GB2312" w:hAnsi="Times New Roman" w:cs="Times New Roman" w:hint="eastAsia"/>
          <w:sz w:val="24"/>
          <w:szCs w:val="24"/>
        </w:rPr>
        <w:t>3</w:t>
      </w:r>
      <w:r>
        <w:rPr>
          <w:rFonts w:ascii="仿宋_GB2312" w:eastAsia="仿宋_GB2312" w:hAnsi="Times New Roman" w:cs="Times New Roman" w:hint="eastAsia"/>
          <w:sz w:val="24"/>
          <w:szCs w:val="24"/>
        </w:rPr>
        <w:t>个月内完成能源审计报告，保质保量按时完成采购人分配的能源审计任务。</w:t>
      </w:r>
    </w:p>
    <w:p w14:paraId="7346C49B" w14:textId="77777777" w:rsidR="00C53A2F" w:rsidRDefault="002F24B0">
      <w:pPr>
        <w:spacing w:line="300" w:lineRule="auto"/>
        <w:ind w:firstLineChars="200" w:firstLine="480"/>
        <w:rPr>
          <w:rFonts w:ascii="Times New Roman" w:eastAsia="仿宋" w:hAnsi="Times New Roman" w:cs="Times New Roman"/>
          <w:sz w:val="24"/>
          <w:szCs w:val="24"/>
        </w:rPr>
      </w:pPr>
      <w:r>
        <w:rPr>
          <w:rFonts w:ascii="仿宋_GB2312" w:eastAsia="仿宋_GB2312" w:hAnsi="Times New Roman" w:cs="Times New Roman" w:hint="eastAsia"/>
          <w:sz w:val="24"/>
          <w:szCs w:val="24"/>
        </w:rPr>
        <w:t>实际审计执行周期可依据项目执行情况和询价人要求协商调整。主要是进行各单位能源管理状况审计、能源成本及能源平衡分析、重点耗能设备能源利用状况审计、节能</w:t>
      </w:r>
      <w:r>
        <w:rPr>
          <w:rFonts w:ascii="仿宋_GB2312" w:eastAsia="仿宋_GB2312" w:hAnsi="Times New Roman" w:cs="Times New Roman" w:hint="eastAsia"/>
          <w:sz w:val="24"/>
          <w:szCs w:val="24"/>
        </w:rPr>
        <w:t>诊断评估等工作</w:t>
      </w:r>
      <w:r>
        <w:rPr>
          <w:rFonts w:ascii="Times New Roman" w:eastAsia="仿宋" w:hAnsi="Times New Roman" w:cs="Times New Roman"/>
          <w:sz w:val="24"/>
          <w:szCs w:val="24"/>
        </w:rPr>
        <w:t>。</w:t>
      </w:r>
    </w:p>
    <w:p w14:paraId="7CF15D93" w14:textId="77777777" w:rsidR="00C53A2F" w:rsidRDefault="002F24B0">
      <w:pPr>
        <w:pStyle w:val="11"/>
        <w:numPr>
          <w:ilvl w:val="0"/>
          <w:numId w:val="1"/>
        </w:numPr>
        <w:spacing w:line="300" w:lineRule="auto"/>
        <w:ind w:firstLineChars="0"/>
        <w:outlineLvl w:val="0"/>
        <w:rPr>
          <w:rFonts w:ascii="黑体" w:eastAsia="黑体" w:hAnsi="黑体"/>
          <w:b/>
          <w:bCs/>
          <w:sz w:val="24"/>
          <w:szCs w:val="24"/>
        </w:rPr>
      </w:pPr>
      <w:bookmarkStart w:id="25" w:name="_Toc68855383"/>
      <w:bookmarkStart w:id="26" w:name="_Toc371014580"/>
      <w:bookmarkStart w:id="27" w:name="_Toc428517377"/>
      <w:r>
        <w:rPr>
          <w:rFonts w:ascii="黑体" w:eastAsia="黑体" w:hAnsi="黑体" w:hint="eastAsia"/>
          <w:b/>
          <w:bCs/>
          <w:sz w:val="24"/>
          <w:szCs w:val="24"/>
        </w:rPr>
        <w:t>工作组织方案</w:t>
      </w:r>
      <w:bookmarkEnd w:id="25"/>
    </w:p>
    <w:p w14:paraId="529FC690" w14:textId="77777777" w:rsidR="00C53A2F" w:rsidRDefault="002F24B0">
      <w:pPr>
        <w:pStyle w:val="11"/>
        <w:numPr>
          <w:ilvl w:val="0"/>
          <w:numId w:val="9"/>
        </w:numPr>
        <w:spacing w:line="300" w:lineRule="auto"/>
        <w:ind w:left="0" w:firstLineChars="0" w:firstLine="0"/>
        <w:outlineLvl w:val="1"/>
        <w:rPr>
          <w:rFonts w:ascii="黑体" w:eastAsia="黑体" w:hAnsi="黑体"/>
          <w:b/>
          <w:bCs/>
          <w:sz w:val="24"/>
          <w:szCs w:val="24"/>
        </w:rPr>
      </w:pPr>
      <w:bookmarkStart w:id="28" w:name="_Toc68855384"/>
      <w:r>
        <w:rPr>
          <w:rFonts w:ascii="黑体" w:eastAsia="黑体" w:hAnsi="黑体" w:hint="eastAsia"/>
          <w:b/>
          <w:bCs/>
          <w:sz w:val="24"/>
          <w:szCs w:val="24"/>
        </w:rPr>
        <w:t>审计前期准备</w:t>
      </w:r>
      <w:bookmarkEnd w:id="26"/>
      <w:bookmarkEnd w:id="27"/>
      <w:bookmarkEnd w:id="28"/>
    </w:p>
    <w:p w14:paraId="56916D62" w14:textId="77777777" w:rsidR="00C53A2F" w:rsidRDefault="002F24B0">
      <w:pPr>
        <w:spacing w:line="300" w:lineRule="auto"/>
        <w:ind w:firstLineChars="200" w:firstLine="482"/>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1</w:t>
      </w:r>
      <w:r>
        <w:rPr>
          <w:rFonts w:ascii="仿宋_GB2312" w:eastAsia="仿宋_GB2312" w:hAnsi="Times New Roman" w:cs="Times New Roman"/>
          <w:b/>
          <w:sz w:val="24"/>
          <w:szCs w:val="24"/>
        </w:rPr>
        <w:t>.</w:t>
      </w:r>
      <w:r>
        <w:rPr>
          <w:rFonts w:ascii="仿宋_GB2312" w:eastAsia="仿宋_GB2312" w:hAnsi="Times New Roman" w:cs="Times New Roman" w:hint="eastAsia"/>
          <w:b/>
          <w:sz w:val="24"/>
          <w:szCs w:val="24"/>
        </w:rPr>
        <w:t>建立项目团队、开展项目启动工作</w:t>
      </w:r>
    </w:p>
    <w:p w14:paraId="241E3819"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根据用能单位能源管理及各用能系统能源消耗分布情况，制定能源审计工作计划，建立审计项目团队，负责能源管理状况审计、能源计量及统计状况审计、能源平衡和能源成本分析及节能诊断等方面的工作。</w:t>
      </w:r>
    </w:p>
    <w:p w14:paraId="365AD559"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开展能源审计工作前，积极与企业沟通，召开能源审计项目启动会，向用能单位相关负责人介绍能源审计目的、工作内容、进度计划、需用能单位配合的工作以及项目成果等。</w:t>
      </w:r>
    </w:p>
    <w:p w14:paraId="55B78EFF" w14:textId="77777777" w:rsidR="00C53A2F" w:rsidRDefault="002F24B0">
      <w:pPr>
        <w:spacing w:line="300" w:lineRule="auto"/>
        <w:ind w:firstLineChars="200" w:firstLine="482"/>
        <w:rPr>
          <w:rFonts w:ascii="仿宋_GB2312" w:eastAsia="仿宋_GB2312" w:hAnsi="Times New Roman" w:cs="Times New Roman"/>
          <w:b/>
          <w:sz w:val="24"/>
          <w:szCs w:val="24"/>
        </w:rPr>
      </w:pPr>
      <w:r>
        <w:rPr>
          <w:rFonts w:ascii="仿宋_GB2312" w:eastAsia="仿宋_GB2312" w:hAnsi="Times New Roman" w:cs="Times New Roman" w:hint="eastAsia"/>
          <w:b/>
          <w:sz w:val="24"/>
          <w:szCs w:val="24"/>
        </w:rPr>
        <w:t>2</w:t>
      </w:r>
      <w:r>
        <w:rPr>
          <w:rFonts w:ascii="仿宋_GB2312" w:eastAsia="仿宋_GB2312" w:hAnsi="Times New Roman" w:cs="Times New Roman"/>
          <w:b/>
          <w:sz w:val="24"/>
          <w:szCs w:val="24"/>
        </w:rPr>
        <w:t>.</w:t>
      </w:r>
      <w:r>
        <w:rPr>
          <w:rFonts w:ascii="仿宋_GB2312" w:eastAsia="仿宋_GB2312" w:hAnsi="Times New Roman" w:cs="Times New Roman" w:hint="eastAsia"/>
          <w:b/>
          <w:sz w:val="24"/>
          <w:szCs w:val="24"/>
        </w:rPr>
        <w:t>现状调研、资料搜集</w:t>
      </w:r>
    </w:p>
    <w:p w14:paraId="7DF5BA67"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为了更好了解用能单位能源消耗的概况、能源密度和潜在节能空间，进行能源审计前需要用能单位提供详细和准确的信息资料，包括用能单位基本情况、能源消耗的种类及用途、能源管理和统计数据资料，说明主要用能系统及主要建筑基本情况，对各用能系统进行简要介绍，包括性能、现状、运行情况。</w:t>
      </w:r>
    </w:p>
    <w:p w14:paraId="56FD0597" w14:textId="77777777"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29" w:name="_Toc371014581"/>
      <w:bookmarkStart w:id="30" w:name="_Toc428517378"/>
      <w:bookmarkStart w:id="31" w:name="_Toc68855385"/>
      <w:r>
        <w:rPr>
          <w:rFonts w:ascii="黑体" w:eastAsia="黑体" w:hAnsi="黑体" w:hint="eastAsia"/>
          <w:b/>
          <w:bCs/>
          <w:sz w:val="24"/>
          <w:szCs w:val="24"/>
        </w:rPr>
        <w:t>能源管理状况审计</w:t>
      </w:r>
      <w:bookmarkEnd w:id="29"/>
      <w:bookmarkEnd w:id="30"/>
      <w:bookmarkEnd w:id="31"/>
    </w:p>
    <w:p w14:paraId="43CC5B94"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通过座谈、查看管理文件、问询和现场查看的方式，考察有无各项能源管理文件及制定的合理性，根据各项能源管理文件跟踪每一项管理活动，并了解有关人员理解和贯彻执行的情况。主要包括：能源管理系统、</w:t>
      </w:r>
      <w:r>
        <w:rPr>
          <w:rFonts w:ascii="仿宋_GB2312" w:eastAsia="仿宋_GB2312" w:hAnsi="Times New Roman" w:cs="Times New Roman"/>
          <w:sz w:val="24"/>
          <w:szCs w:val="24"/>
        </w:rPr>
        <w:t>能源输入管理</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能源转换管理</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能源分配和传输管理</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能源使用管理</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能源消耗定额执行情况</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能耗状况分析</w:t>
      </w:r>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节能技术进步管理文件</w:t>
      </w:r>
      <w:r>
        <w:rPr>
          <w:rFonts w:ascii="仿宋_GB2312" w:eastAsia="仿宋_GB2312" w:hAnsi="Times New Roman" w:cs="Times New Roman" w:hint="eastAsia"/>
          <w:sz w:val="24"/>
          <w:szCs w:val="24"/>
        </w:rPr>
        <w:t>。</w:t>
      </w:r>
    </w:p>
    <w:p w14:paraId="11E221EC" w14:textId="77777777"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32" w:name="_Toc428517379"/>
      <w:bookmarkStart w:id="33" w:name="_Toc68855386"/>
      <w:bookmarkStart w:id="34" w:name="_Toc371014582"/>
      <w:r>
        <w:rPr>
          <w:rFonts w:ascii="黑体" w:eastAsia="黑体" w:hAnsi="黑体" w:hint="eastAsia"/>
          <w:b/>
          <w:bCs/>
          <w:sz w:val="24"/>
          <w:szCs w:val="24"/>
        </w:rPr>
        <w:t>能源计量及统计状况</w:t>
      </w:r>
      <w:bookmarkEnd w:id="32"/>
      <w:bookmarkEnd w:id="33"/>
      <w:bookmarkEnd w:id="34"/>
    </w:p>
    <w:p w14:paraId="2B3C1674"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在查看能源计量网络图、计量</w:t>
      </w:r>
      <w:proofErr w:type="gramStart"/>
      <w:r>
        <w:rPr>
          <w:rFonts w:ascii="仿宋_GB2312" w:eastAsia="仿宋_GB2312" w:hAnsi="Times New Roman" w:cs="Times New Roman" w:hint="eastAsia"/>
          <w:sz w:val="24"/>
          <w:szCs w:val="24"/>
        </w:rPr>
        <w:t>器具台</w:t>
      </w:r>
      <w:proofErr w:type="gramEnd"/>
      <w:r>
        <w:rPr>
          <w:rFonts w:ascii="仿宋_GB2312" w:eastAsia="仿宋_GB2312" w:hAnsi="Times New Roman" w:cs="Times New Roman" w:hint="eastAsia"/>
          <w:sz w:val="24"/>
          <w:szCs w:val="24"/>
        </w:rPr>
        <w:t>账、统计计量的各项管理制度以及能耗数据原始记录的基础上，核查计量器具的配置和管理、能源统计的内容和数据汇</w:t>
      </w:r>
      <w:proofErr w:type="gramStart"/>
      <w:r>
        <w:rPr>
          <w:rFonts w:ascii="仿宋_GB2312" w:eastAsia="仿宋_GB2312" w:hAnsi="Times New Roman" w:cs="Times New Roman" w:hint="eastAsia"/>
          <w:sz w:val="24"/>
          <w:szCs w:val="24"/>
        </w:rPr>
        <w:t>总分析</w:t>
      </w:r>
      <w:proofErr w:type="gramEnd"/>
      <w:r>
        <w:rPr>
          <w:rFonts w:ascii="仿宋_GB2312" w:eastAsia="仿宋_GB2312" w:hAnsi="Times New Roman" w:cs="Times New Roman" w:hint="eastAsia"/>
          <w:sz w:val="24"/>
          <w:szCs w:val="24"/>
        </w:rPr>
        <w:t>等是否符合相关要求。</w:t>
      </w:r>
    </w:p>
    <w:p w14:paraId="3B363110"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1</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计量器具配置情况</w:t>
      </w:r>
    </w:p>
    <w:p w14:paraId="2905133F"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对用能单位的计量器具配置情况进行说明，统计汇总能源计量器具，分析所</w:t>
      </w:r>
      <w:r>
        <w:rPr>
          <w:rFonts w:ascii="仿宋_GB2312" w:eastAsia="仿宋_GB2312" w:hAnsi="Times New Roman" w:cs="Times New Roman" w:hint="eastAsia"/>
          <w:sz w:val="24"/>
          <w:szCs w:val="24"/>
        </w:rPr>
        <w:lastRenderedPageBreak/>
        <w:t>配备的计量器具是否满足国标</w:t>
      </w:r>
      <w:r>
        <w:rPr>
          <w:rFonts w:ascii="仿宋_GB2312" w:eastAsia="仿宋_GB2312" w:hAnsi="Times New Roman" w:cs="Times New Roman" w:hint="eastAsia"/>
          <w:sz w:val="24"/>
          <w:szCs w:val="24"/>
        </w:rPr>
        <w:t>GB17167</w:t>
      </w:r>
      <w:r>
        <w:rPr>
          <w:rFonts w:ascii="仿宋_GB2312" w:eastAsia="仿宋_GB2312" w:hAnsi="Times New Roman" w:cs="Times New Roman" w:hint="eastAsia"/>
          <w:sz w:val="24"/>
          <w:szCs w:val="24"/>
        </w:rPr>
        <w:t>的要求和用能单位能源管理与分项计量的相关要求。</w:t>
      </w:r>
    </w:p>
    <w:p w14:paraId="42C028F6"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对用能单位的计量器具配置情况进行现场核查，主要包括以下方面：</w:t>
      </w:r>
      <w:r>
        <w:rPr>
          <w:rFonts w:ascii="仿宋_GB2312" w:eastAsia="仿宋_GB2312" w:hAnsi="Times New Roman" w:cs="Times New Roman" w:hint="eastAsia"/>
          <w:sz w:val="24"/>
          <w:szCs w:val="24"/>
        </w:rPr>
        <w:t>1</w:t>
      </w:r>
      <w:r>
        <w:rPr>
          <w:rFonts w:ascii="仿宋_GB2312" w:eastAsia="仿宋_GB2312" w:hAnsi="Times New Roman" w:cs="Times New Roman" w:hint="eastAsia"/>
          <w:sz w:val="24"/>
          <w:szCs w:val="24"/>
        </w:rPr>
        <w:t>）是否满足能源分类计量的要求；</w:t>
      </w:r>
      <w:r>
        <w:rPr>
          <w:rFonts w:ascii="仿宋_GB2312" w:eastAsia="仿宋_GB2312" w:hAnsi="Times New Roman" w:cs="Times New Roman" w:hint="eastAsia"/>
          <w:sz w:val="24"/>
          <w:szCs w:val="24"/>
        </w:rPr>
        <w:t>2</w:t>
      </w:r>
      <w:r>
        <w:rPr>
          <w:rFonts w:ascii="仿宋_GB2312" w:eastAsia="仿宋_GB2312" w:hAnsi="Times New Roman" w:cs="Times New Roman" w:hint="eastAsia"/>
          <w:sz w:val="24"/>
          <w:szCs w:val="24"/>
        </w:rPr>
        <w:t>）是否满足用能单位实现能源分级分项考核的要求；</w:t>
      </w:r>
      <w:r>
        <w:rPr>
          <w:rFonts w:ascii="仿宋_GB2312" w:eastAsia="仿宋_GB2312" w:hAnsi="Times New Roman" w:cs="Times New Roman" w:hint="eastAsia"/>
          <w:sz w:val="24"/>
          <w:szCs w:val="24"/>
        </w:rPr>
        <w:t>3</w:t>
      </w:r>
      <w:r>
        <w:rPr>
          <w:rFonts w:ascii="仿宋_GB2312" w:eastAsia="仿宋_GB2312" w:hAnsi="Times New Roman" w:cs="Times New Roman" w:hint="eastAsia"/>
          <w:sz w:val="24"/>
          <w:szCs w:val="24"/>
        </w:rPr>
        <w:t>）是否满足关于用能单位设备能源利用监测的要求；</w:t>
      </w:r>
      <w:r>
        <w:rPr>
          <w:rFonts w:ascii="仿宋_GB2312" w:eastAsia="仿宋_GB2312" w:hAnsi="Times New Roman" w:cs="Times New Roman" w:hint="eastAsia"/>
          <w:sz w:val="24"/>
          <w:szCs w:val="24"/>
        </w:rPr>
        <w:t>4</w:t>
      </w:r>
      <w:r>
        <w:rPr>
          <w:rFonts w:ascii="仿宋_GB2312" w:eastAsia="仿宋_GB2312" w:hAnsi="Times New Roman" w:cs="Times New Roman" w:hint="eastAsia"/>
          <w:sz w:val="24"/>
          <w:szCs w:val="24"/>
        </w:rPr>
        <w:t>）是否配备必要的便携式节能检测仪表，以满足对主要用能部位自检自查的要求；</w:t>
      </w:r>
      <w:r>
        <w:rPr>
          <w:rFonts w:ascii="仿宋_GB2312" w:eastAsia="仿宋_GB2312" w:hAnsi="Times New Roman" w:cs="Times New Roman" w:hint="eastAsia"/>
          <w:sz w:val="24"/>
          <w:szCs w:val="24"/>
        </w:rPr>
        <w:t>5</w:t>
      </w:r>
      <w:r>
        <w:rPr>
          <w:rFonts w:ascii="仿宋_GB2312" w:eastAsia="仿宋_GB2312" w:hAnsi="Times New Roman" w:cs="Times New Roman" w:hint="eastAsia"/>
          <w:sz w:val="24"/>
          <w:szCs w:val="24"/>
        </w:rPr>
        <w:t>）用能单位的能源计量器具准确度等级应满足</w:t>
      </w:r>
      <w:r>
        <w:rPr>
          <w:rFonts w:ascii="仿宋_GB2312" w:eastAsia="仿宋_GB2312" w:hAnsi="Times New Roman" w:cs="Times New Roman" w:hint="eastAsia"/>
          <w:sz w:val="24"/>
          <w:szCs w:val="24"/>
        </w:rPr>
        <w:t>GB17167</w:t>
      </w:r>
      <w:r>
        <w:rPr>
          <w:rFonts w:ascii="仿宋_GB2312" w:eastAsia="仿宋_GB2312" w:hAnsi="Times New Roman" w:cs="Times New Roman" w:hint="eastAsia"/>
          <w:sz w:val="24"/>
          <w:szCs w:val="24"/>
        </w:rPr>
        <w:t>的要求。</w:t>
      </w:r>
    </w:p>
    <w:p w14:paraId="60F02D5F"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2</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绘制能源计量网络示意图</w:t>
      </w:r>
    </w:p>
    <w:p w14:paraId="790984B4"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根据用能单位实际耗能情况绘制能源计量网络图，主要包括：电力计量网络图、天然气计量网络图、热力计量网络图、水计量网络图等。</w:t>
      </w:r>
    </w:p>
    <w:p w14:paraId="7D34DC82"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3</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能源统计管理情况</w:t>
      </w:r>
    </w:p>
    <w:p w14:paraId="6FFC4F73"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审核评价能源</w:t>
      </w:r>
      <w:r>
        <w:rPr>
          <w:rFonts w:ascii="仿宋_GB2312" w:eastAsia="仿宋_GB2312" w:hAnsi="Times New Roman" w:cs="Times New Roman" w:hint="eastAsia"/>
          <w:sz w:val="24"/>
          <w:szCs w:val="24"/>
        </w:rPr>
        <w:t>统计的内容、方法及报表形式等是否符合标准要求和用能单位自身能源管理的要求。说明用能单位能源计量器具的抄表、数据汇</w:t>
      </w:r>
      <w:proofErr w:type="gramStart"/>
      <w:r>
        <w:rPr>
          <w:rFonts w:ascii="仿宋_GB2312" w:eastAsia="仿宋_GB2312" w:hAnsi="Times New Roman" w:cs="Times New Roman" w:hint="eastAsia"/>
          <w:sz w:val="24"/>
          <w:szCs w:val="24"/>
        </w:rPr>
        <w:t>总计算</w:t>
      </w:r>
      <w:proofErr w:type="gramEnd"/>
      <w:r>
        <w:rPr>
          <w:rFonts w:ascii="仿宋_GB2312" w:eastAsia="仿宋_GB2312" w:hAnsi="Times New Roman" w:cs="Times New Roman" w:hint="eastAsia"/>
          <w:sz w:val="24"/>
          <w:szCs w:val="24"/>
        </w:rPr>
        <w:t>及能耗分析的相关要求及执行情况。</w:t>
      </w:r>
    </w:p>
    <w:p w14:paraId="3D80E218"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4</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能源计量及统计情况评价</w:t>
      </w:r>
    </w:p>
    <w:p w14:paraId="146E7B2D"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对用能单位的计量和统计状况做出总体评价，对不符合项进行说明。</w:t>
      </w:r>
    </w:p>
    <w:p w14:paraId="6D78399F" w14:textId="77777777"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35" w:name="_Toc371014583"/>
      <w:bookmarkStart w:id="36" w:name="_Toc428517380"/>
      <w:bookmarkStart w:id="37" w:name="_Toc68855387"/>
      <w:r>
        <w:rPr>
          <w:rFonts w:ascii="黑体" w:eastAsia="黑体" w:hAnsi="黑体" w:hint="eastAsia"/>
          <w:b/>
          <w:bCs/>
          <w:sz w:val="24"/>
          <w:szCs w:val="24"/>
        </w:rPr>
        <w:t>用能系统分析</w:t>
      </w:r>
      <w:bookmarkEnd w:id="35"/>
      <w:r>
        <w:rPr>
          <w:rFonts w:ascii="黑体" w:eastAsia="黑体" w:hAnsi="黑体" w:hint="eastAsia"/>
          <w:b/>
          <w:bCs/>
          <w:sz w:val="24"/>
          <w:szCs w:val="24"/>
        </w:rPr>
        <w:t>评价</w:t>
      </w:r>
      <w:bookmarkEnd w:id="36"/>
      <w:bookmarkEnd w:id="37"/>
    </w:p>
    <w:p w14:paraId="38478585" w14:textId="77777777" w:rsidR="00C53A2F" w:rsidRDefault="002F24B0">
      <w:pPr>
        <w:spacing w:line="300" w:lineRule="auto"/>
        <w:ind w:firstLineChars="200" w:firstLine="480"/>
        <w:rPr>
          <w:rFonts w:ascii="仿宋_GB2312" w:eastAsia="仿宋_GB2312" w:hAnsi="Times New Roman" w:cs="Times New Roman"/>
          <w:bCs/>
          <w:sz w:val="24"/>
          <w:szCs w:val="24"/>
        </w:rPr>
      </w:pPr>
      <w:r>
        <w:rPr>
          <w:rFonts w:ascii="仿宋_GB2312" w:eastAsia="仿宋_GB2312" w:hAnsi="Times New Roman" w:cs="Times New Roman" w:hint="eastAsia"/>
          <w:bCs/>
          <w:sz w:val="24"/>
          <w:szCs w:val="24"/>
        </w:rPr>
        <w:t>详细分析主要用能系统设备配置、运行方式、能耗特点以及现场走访发现问题的基础上，对主要用能系统的能源利用效率、末端使用效果进行现场能源平衡测试评估，为查找节能潜力提供依据。</w:t>
      </w:r>
    </w:p>
    <w:p w14:paraId="2ADA036E"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bCs/>
          <w:sz w:val="24"/>
          <w:szCs w:val="24"/>
        </w:rPr>
        <w:t>按照能源流向梳理主要用能系统，一般包括建筑物、供暖系统、空调系统、照明系统、综合</w:t>
      </w:r>
      <w:r>
        <w:rPr>
          <w:rFonts w:ascii="仿宋_GB2312" w:eastAsia="仿宋_GB2312" w:hAnsi="Times New Roman" w:cs="Times New Roman" w:hint="eastAsia"/>
          <w:bCs/>
          <w:sz w:val="24"/>
          <w:szCs w:val="24"/>
        </w:rPr>
        <w:t>服务系统、变配电系统，此外还应根据单位性质和实际情况，对其他重点用能系统进行说明和分析</w:t>
      </w:r>
      <w:r>
        <w:rPr>
          <w:rFonts w:ascii="仿宋_GB2312" w:eastAsia="仿宋_GB2312" w:hAnsi="Times New Roman" w:cs="Times New Roman" w:hint="eastAsia"/>
          <w:sz w:val="24"/>
          <w:szCs w:val="24"/>
        </w:rPr>
        <w:t>。</w:t>
      </w:r>
    </w:p>
    <w:p w14:paraId="08C24AB6" w14:textId="77777777"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38" w:name="_Toc371014584"/>
      <w:bookmarkStart w:id="39" w:name="_Toc428517381"/>
      <w:bookmarkStart w:id="40" w:name="_Toc68855388"/>
      <w:r>
        <w:rPr>
          <w:rFonts w:ascii="黑体" w:eastAsia="黑体" w:hAnsi="黑体" w:hint="eastAsia"/>
          <w:b/>
          <w:bCs/>
          <w:sz w:val="24"/>
          <w:szCs w:val="24"/>
        </w:rPr>
        <w:t>能源消耗指标分析</w:t>
      </w:r>
      <w:bookmarkEnd w:id="38"/>
      <w:bookmarkEnd w:id="39"/>
      <w:bookmarkEnd w:id="40"/>
    </w:p>
    <w:p w14:paraId="20B8E0FD"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bCs/>
          <w:sz w:val="24"/>
          <w:szCs w:val="24"/>
        </w:rPr>
        <w:t>对公共机构能源消费总量、能耗强度、能源消费成本进行核算，总结其能源消费结构、变化趋势和特点，对标同类型公共机构能耗强度指标，分析后续节能工作的方向和重点</w:t>
      </w:r>
      <w:r>
        <w:rPr>
          <w:rFonts w:ascii="仿宋_GB2312" w:eastAsia="仿宋_GB2312" w:hAnsi="Times New Roman" w:cs="Times New Roman" w:hint="eastAsia"/>
          <w:sz w:val="24"/>
          <w:szCs w:val="24"/>
        </w:rPr>
        <w:t>。</w:t>
      </w:r>
    </w:p>
    <w:p w14:paraId="6F9C1E94" w14:textId="77777777"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41" w:name="_Toc428517382"/>
      <w:bookmarkStart w:id="42" w:name="_Toc68855389"/>
      <w:bookmarkStart w:id="43" w:name="_Toc371014585"/>
      <w:r>
        <w:rPr>
          <w:rFonts w:ascii="黑体" w:eastAsia="黑体" w:hAnsi="黑体" w:hint="eastAsia"/>
          <w:b/>
          <w:bCs/>
          <w:sz w:val="24"/>
          <w:szCs w:val="24"/>
        </w:rPr>
        <w:t>节能效果与节能潜力分析</w:t>
      </w:r>
      <w:bookmarkEnd w:id="41"/>
      <w:bookmarkEnd w:id="42"/>
      <w:bookmarkEnd w:id="43"/>
    </w:p>
    <w:p w14:paraId="534DF758" w14:textId="77777777" w:rsidR="00C53A2F" w:rsidRDefault="002F24B0">
      <w:pPr>
        <w:spacing w:line="300" w:lineRule="auto"/>
        <w:ind w:firstLineChars="200" w:firstLine="480"/>
        <w:rPr>
          <w:rFonts w:ascii="仿宋_GB2312" w:eastAsia="仿宋_GB2312" w:hAnsi="Times New Roman" w:cs="Times New Roman"/>
          <w:bCs/>
          <w:sz w:val="24"/>
          <w:szCs w:val="24"/>
        </w:rPr>
      </w:pPr>
      <w:r>
        <w:rPr>
          <w:rFonts w:ascii="仿宋_GB2312" w:eastAsia="仿宋_GB2312" w:hAnsi="Times New Roman" w:cs="Times New Roman"/>
          <w:bCs/>
          <w:sz w:val="24"/>
          <w:szCs w:val="24"/>
        </w:rPr>
        <w:t>汇总用能单位近三年已完成的节能技改项目，包含项目名称、改造日期、改造内容、投资金额以及节能效果；并对重点技改项目的实施方案和节能效果进行详细说明。</w:t>
      </w:r>
    </w:p>
    <w:p w14:paraId="7116D43E"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bCs/>
          <w:sz w:val="24"/>
          <w:szCs w:val="24"/>
        </w:rPr>
        <w:t>结合用能单位能源消耗情况、现场走访发现的问题以及重点耗能设备的能效测试或诊断结果，从管理、技术两个途径提出合理化建议，并对技术方案进行技术、经济可行性分析</w:t>
      </w:r>
      <w:r>
        <w:rPr>
          <w:rFonts w:ascii="仿宋_GB2312" w:eastAsia="仿宋_GB2312" w:hAnsi="Times New Roman" w:cs="Times New Roman" w:hint="eastAsia"/>
          <w:sz w:val="24"/>
          <w:szCs w:val="24"/>
        </w:rPr>
        <w:t>。</w:t>
      </w:r>
    </w:p>
    <w:p w14:paraId="13D9303C" w14:textId="074D59CF" w:rsidR="00C53A2F" w:rsidRDefault="002F24B0">
      <w:pPr>
        <w:pStyle w:val="11"/>
        <w:numPr>
          <w:ilvl w:val="0"/>
          <w:numId w:val="9"/>
        </w:numPr>
        <w:spacing w:line="300" w:lineRule="auto"/>
        <w:ind w:firstLineChars="0"/>
        <w:outlineLvl w:val="1"/>
        <w:rPr>
          <w:rFonts w:ascii="黑体" w:eastAsia="黑体" w:hAnsi="黑体"/>
          <w:b/>
          <w:bCs/>
          <w:sz w:val="24"/>
          <w:szCs w:val="24"/>
        </w:rPr>
      </w:pPr>
      <w:bookmarkStart w:id="44" w:name="_Toc428517383"/>
      <w:bookmarkStart w:id="45" w:name="_Toc68855390"/>
      <w:bookmarkStart w:id="46" w:name="_Toc371014586"/>
      <w:r>
        <w:rPr>
          <w:rFonts w:ascii="黑体" w:eastAsia="黑体" w:hAnsi="黑体" w:hint="eastAsia"/>
          <w:b/>
          <w:bCs/>
          <w:sz w:val="24"/>
          <w:szCs w:val="24"/>
        </w:rPr>
        <w:t>审计结论、编制</w:t>
      </w:r>
      <w:r w:rsidRPr="00526DB7">
        <w:rPr>
          <w:rFonts w:ascii="黑体" w:eastAsia="黑体" w:hAnsi="黑体" w:hint="eastAsia"/>
          <w:b/>
          <w:bCs/>
          <w:sz w:val="24"/>
          <w:szCs w:val="24"/>
        </w:rPr>
        <w:t>能源审计报告（含</w:t>
      </w:r>
      <w:r w:rsidRPr="00526DB7">
        <w:rPr>
          <w:rFonts w:ascii="黑体" w:eastAsia="黑体" w:hAnsi="黑体"/>
          <w:b/>
          <w:bCs/>
          <w:sz w:val="24"/>
          <w:szCs w:val="24"/>
        </w:rPr>
        <w:t>2024-2026</w:t>
      </w:r>
      <w:r w:rsidRPr="00526DB7">
        <w:rPr>
          <w:rFonts w:ascii="黑体" w:eastAsia="黑体" w:hAnsi="黑体"/>
          <w:b/>
          <w:bCs/>
          <w:sz w:val="24"/>
          <w:szCs w:val="24"/>
        </w:rPr>
        <w:t>年节能计划）</w:t>
      </w:r>
      <w:bookmarkEnd w:id="44"/>
      <w:bookmarkEnd w:id="45"/>
      <w:bookmarkEnd w:id="46"/>
    </w:p>
    <w:p w14:paraId="0E1C1BE2"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lastRenderedPageBreak/>
        <w:t>1</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能源管理现状及评价</w:t>
      </w:r>
    </w:p>
    <w:p w14:paraId="67665569"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从能源管理机构设置、能源管理制度执行、能源计量及统计管理情况对用能单位的能源管理进行评价。</w:t>
      </w:r>
    </w:p>
    <w:p w14:paraId="5BE792B5"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2</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能耗指标情况及分析</w:t>
      </w:r>
    </w:p>
    <w:p w14:paraId="5DF4035E" w14:textId="77777777" w:rsidR="00C53A2F" w:rsidRDefault="002F24B0">
      <w:pPr>
        <w:spacing w:line="300" w:lineRule="auto"/>
        <w:ind w:firstLineChars="200" w:firstLine="480"/>
        <w:rPr>
          <w:rFonts w:ascii="仿宋_GB2312" w:eastAsia="仿宋_GB2312" w:hAnsi="Times New Roman" w:cs="Times New Roman"/>
          <w:sz w:val="24"/>
          <w:szCs w:val="24"/>
        </w:rPr>
      </w:pPr>
      <w:r>
        <w:rPr>
          <w:rFonts w:ascii="仿宋_GB2312" w:eastAsia="仿宋_GB2312" w:hAnsi="Times New Roman" w:cs="Times New Roman" w:hint="eastAsia"/>
          <w:sz w:val="24"/>
          <w:szCs w:val="24"/>
        </w:rPr>
        <w:t>汇总用能单位近三年各项能源消耗量及能耗指标，对近三年能耗指标变化趋势进行分析，并将审计期能耗指标与本单位能耗指标最低年份进行对比分析。</w:t>
      </w:r>
    </w:p>
    <w:p w14:paraId="75321047"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3</w:t>
      </w:r>
      <w:r>
        <w:rPr>
          <w:rFonts w:ascii="仿宋_GB2312" w:eastAsia="仿宋_GB2312" w:hAnsi="Times New Roman" w:cs="Times New Roman"/>
          <w:b/>
          <w:bCs/>
          <w:sz w:val="24"/>
          <w:szCs w:val="24"/>
        </w:rPr>
        <w:t>.</w:t>
      </w:r>
      <w:r>
        <w:rPr>
          <w:rFonts w:ascii="仿宋_GB2312" w:eastAsia="仿宋_GB2312" w:hAnsi="Times New Roman" w:cs="Times New Roman" w:hint="eastAsia"/>
          <w:b/>
          <w:bCs/>
          <w:sz w:val="24"/>
          <w:szCs w:val="24"/>
        </w:rPr>
        <w:t>节能技改建议</w:t>
      </w:r>
    </w:p>
    <w:p w14:paraId="1CA7598C" w14:textId="77777777" w:rsidR="00C53A2F" w:rsidRDefault="002F24B0">
      <w:pPr>
        <w:spacing w:line="300" w:lineRule="auto"/>
        <w:ind w:firstLineChars="200" w:firstLine="480"/>
        <w:rPr>
          <w:rFonts w:ascii="黑体" w:eastAsia="黑体" w:hAnsi="黑体"/>
          <w:b/>
          <w:bCs/>
          <w:sz w:val="24"/>
          <w:szCs w:val="24"/>
        </w:rPr>
      </w:pPr>
      <w:r>
        <w:rPr>
          <w:rFonts w:ascii="仿宋_GB2312" w:eastAsia="仿宋_GB2312" w:hAnsi="Times New Roman" w:cs="Times New Roman" w:hint="eastAsia"/>
          <w:sz w:val="24"/>
          <w:szCs w:val="24"/>
        </w:rPr>
        <w:t>从管理和技术两方面，汇总用能单位节能潜力及建议，并指出用能单位今后节能工作的主要方向。</w:t>
      </w:r>
    </w:p>
    <w:p w14:paraId="5B231D1C" w14:textId="77777777" w:rsidR="00C53A2F" w:rsidRDefault="002F24B0">
      <w:pPr>
        <w:spacing w:line="300" w:lineRule="auto"/>
        <w:ind w:firstLineChars="200" w:firstLine="482"/>
        <w:rPr>
          <w:rFonts w:ascii="仿宋_GB2312" w:eastAsia="仿宋_GB2312" w:hAnsi="Times New Roman" w:cs="Times New Roman"/>
          <w:b/>
          <w:bCs/>
          <w:sz w:val="24"/>
          <w:szCs w:val="24"/>
        </w:rPr>
      </w:pPr>
      <w:r>
        <w:rPr>
          <w:rFonts w:ascii="仿宋_GB2312" w:eastAsia="仿宋_GB2312" w:hAnsi="Times New Roman" w:cs="Times New Roman" w:hint="eastAsia"/>
          <w:b/>
          <w:bCs/>
          <w:sz w:val="24"/>
          <w:szCs w:val="24"/>
        </w:rPr>
        <w:t xml:space="preserve">4. </w:t>
      </w:r>
      <w:r>
        <w:rPr>
          <w:rFonts w:ascii="仿宋_GB2312" w:eastAsia="仿宋_GB2312" w:hAnsi="Times New Roman" w:cs="Times New Roman" w:hint="eastAsia"/>
          <w:b/>
          <w:bCs/>
          <w:sz w:val="24"/>
          <w:szCs w:val="24"/>
        </w:rPr>
        <w:t>能源审计报告内容和要求</w:t>
      </w:r>
    </w:p>
    <w:p w14:paraId="6D209F6C" w14:textId="3D7B0A4E" w:rsidR="00C53A2F" w:rsidRDefault="002F24B0">
      <w:pPr>
        <w:spacing w:line="300" w:lineRule="auto"/>
        <w:ind w:firstLineChars="200" w:firstLine="480"/>
        <w:rPr>
          <w:rFonts w:ascii="仿宋_GB2312" w:eastAsia="仿宋_GB2312" w:hAnsi="Times New Roman" w:cs="Times New Roman"/>
          <w:color w:val="000000" w:themeColor="text1"/>
          <w:sz w:val="24"/>
          <w:szCs w:val="24"/>
        </w:rPr>
      </w:pPr>
      <w:r>
        <w:rPr>
          <w:rFonts w:ascii="仿宋_GB2312" w:eastAsia="仿宋_GB2312" w:hAnsi="Times New Roman" w:cs="Times New Roman" w:hint="eastAsia"/>
          <w:sz w:val="24"/>
          <w:szCs w:val="24"/>
        </w:rPr>
        <w:t>按照</w:t>
      </w:r>
      <w:hyperlink r:id="rId9" w:tgtFrame="_blank" w:history="1">
        <w:r>
          <w:rPr>
            <w:rFonts w:ascii="仿宋_GB2312" w:eastAsia="仿宋_GB2312" w:hAnsi="Times New Roman" w:cs="Times New Roman" w:hint="eastAsia"/>
            <w:sz w:val="24"/>
            <w:szCs w:val="24"/>
          </w:rPr>
          <w:t>《公共机构能源审计管理暂行办法》</w:t>
        </w:r>
      </w:hyperlink>
      <w:r>
        <w:rPr>
          <w:rFonts w:ascii="仿宋_GB2312" w:eastAsia="仿宋_GB2312" w:hAnsi="Times New Roman" w:cs="Times New Roman" w:hint="eastAsia"/>
          <w:sz w:val="24"/>
          <w:szCs w:val="24"/>
        </w:rPr>
        <w:t>、</w:t>
      </w:r>
      <w:r>
        <w:rPr>
          <w:rFonts w:ascii="仿宋_GB2312" w:eastAsia="仿宋_GB2312" w:hAnsi="Times New Roman" w:cs="Times New Roman"/>
          <w:sz w:val="24"/>
          <w:szCs w:val="24"/>
        </w:rPr>
        <w:t>《公共机构能源审计技术导则》</w:t>
      </w:r>
      <w:r>
        <w:rPr>
          <w:rFonts w:ascii="仿宋_GB2312" w:eastAsia="仿宋_GB2312" w:hAnsi="Times New Roman" w:cs="Times New Roman"/>
          <w:sz w:val="24"/>
          <w:szCs w:val="24"/>
        </w:rPr>
        <w:t>(GB/T 31342)</w:t>
      </w:r>
      <w:r>
        <w:rPr>
          <w:rFonts w:ascii="仿宋_GB2312" w:eastAsia="仿宋_GB2312" w:hAnsi="Times New Roman" w:cs="Times New Roman" w:hint="eastAsia"/>
          <w:sz w:val="24"/>
          <w:szCs w:val="24"/>
        </w:rPr>
        <w:t>等文件的要求</w:t>
      </w:r>
      <w:r>
        <w:rPr>
          <w:rFonts w:ascii="仿宋_GB2312" w:eastAsia="仿宋_GB2312" w:hAnsi="Times New Roman" w:cs="Times New Roman" w:hint="eastAsia"/>
          <w:color w:val="000000" w:themeColor="text1"/>
          <w:sz w:val="24"/>
          <w:szCs w:val="24"/>
        </w:rPr>
        <w:t>，对询价方提供能源审计和节能规划报告编制等技术服务，编制能源审计报告</w:t>
      </w:r>
      <w:r w:rsidRPr="00526DB7">
        <w:rPr>
          <w:rFonts w:ascii="仿宋_GB2312" w:eastAsia="仿宋_GB2312" w:hAnsi="Times New Roman" w:cs="Times New Roman" w:hint="eastAsia"/>
          <w:color w:val="000000" w:themeColor="text1"/>
          <w:sz w:val="24"/>
          <w:szCs w:val="24"/>
        </w:rPr>
        <w:t>（含</w:t>
      </w:r>
      <w:r w:rsidRPr="00526DB7">
        <w:rPr>
          <w:rFonts w:ascii="仿宋_GB2312" w:eastAsia="仿宋_GB2312" w:hAnsi="Times New Roman" w:cs="Times New Roman"/>
          <w:color w:val="000000" w:themeColor="text1"/>
          <w:sz w:val="24"/>
          <w:szCs w:val="24"/>
        </w:rPr>
        <w:t>2024-2026</w:t>
      </w:r>
      <w:r w:rsidRPr="00526DB7">
        <w:rPr>
          <w:rFonts w:ascii="仿宋_GB2312" w:eastAsia="仿宋_GB2312" w:hAnsi="Times New Roman" w:cs="Times New Roman"/>
          <w:color w:val="000000" w:themeColor="text1"/>
          <w:sz w:val="24"/>
          <w:szCs w:val="24"/>
        </w:rPr>
        <w:t>年节能计划</w:t>
      </w:r>
      <w:r>
        <w:rPr>
          <w:rFonts w:ascii="仿宋_GB2312" w:eastAsia="仿宋_GB2312" w:hAnsi="Times New Roman" w:cs="Times New Roman" w:hint="eastAsia"/>
          <w:color w:val="000000" w:themeColor="text1"/>
          <w:sz w:val="24"/>
          <w:szCs w:val="24"/>
        </w:rPr>
        <w:t>）。</w:t>
      </w:r>
    </w:p>
    <w:p w14:paraId="1790F3CA" w14:textId="77777777" w:rsidR="00C53A2F" w:rsidRDefault="002F24B0">
      <w:pPr>
        <w:spacing w:line="300" w:lineRule="auto"/>
        <w:ind w:firstLineChars="200" w:firstLine="480"/>
        <w:rPr>
          <w:rFonts w:ascii="仿宋_GB2312" w:eastAsia="仿宋_GB2312" w:hAnsi="Times New Roman" w:cs="Times New Roman"/>
          <w:color w:val="000000" w:themeColor="text1"/>
          <w:sz w:val="24"/>
          <w:szCs w:val="24"/>
          <w:u w:val="single"/>
        </w:rPr>
      </w:pPr>
      <w:r>
        <w:rPr>
          <w:rFonts w:ascii="仿宋_GB2312" w:eastAsia="仿宋_GB2312" w:hAnsi="Times New Roman" w:cs="Times New Roman" w:hint="eastAsia"/>
          <w:color w:val="000000" w:themeColor="text1"/>
          <w:sz w:val="24"/>
          <w:szCs w:val="24"/>
          <w:u w:val="single"/>
        </w:rPr>
        <w:t>为确保服务质量和工作效率，参与本项目的工作人员均具有开展节能监察、能源审计、节能考核工作所需的专业背景及项目经验，本项目内容和要求如下表所示。</w:t>
      </w:r>
    </w:p>
    <w:p w14:paraId="2EE5421C" w14:textId="77777777" w:rsidR="00C53A2F" w:rsidRDefault="00C53A2F">
      <w:pPr>
        <w:spacing w:line="300" w:lineRule="auto"/>
        <w:ind w:firstLineChars="200" w:firstLine="480"/>
        <w:rPr>
          <w:rFonts w:ascii="仿宋_GB2312" w:eastAsia="仿宋_GB2312" w:hAnsi="Times New Roman" w:cs="Times New Roman"/>
          <w:color w:val="000000" w:themeColor="text1"/>
          <w:sz w:val="24"/>
          <w:szCs w:val="24"/>
        </w:rPr>
      </w:pPr>
    </w:p>
    <w:tbl>
      <w:tblPr>
        <w:tblStyle w:val="aa"/>
        <w:tblW w:w="8524" w:type="dxa"/>
        <w:jc w:val="center"/>
        <w:tblLayout w:type="fixed"/>
        <w:tblLook w:val="04A0" w:firstRow="1" w:lastRow="0" w:firstColumn="1" w:lastColumn="0" w:noHBand="0" w:noVBand="1"/>
      </w:tblPr>
      <w:tblGrid>
        <w:gridCol w:w="704"/>
        <w:gridCol w:w="1134"/>
        <w:gridCol w:w="1275"/>
        <w:gridCol w:w="5411"/>
      </w:tblGrid>
      <w:tr w:rsidR="00C53A2F" w14:paraId="76883260" w14:textId="77777777">
        <w:trPr>
          <w:trHeight w:val="435"/>
          <w:jc w:val="center"/>
        </w:trPr>
        <w:tc>
          <w:tcPr>
            <w:tcW w:w="704" w:type="dxa"/>
            <w:vAlign w:val="center"/>
          </w:tcPr>
          <w:p w14:paraId="2C25E8B7" w14:textId="77777777" w:rsidR="00C53A2F" w:rsidRDefault="002F24B0">
            <w:pPr>
              <w:spacing w:line="300" w:lineRule="auto"/>
              <w:jc w:val="center"/>
              <w:rPr>
                <w:rFonts w:ascii="仿宋_GB2312" w:eastAsia="仿宋_GB2312"/>
                <w:b/>
                <w:bCs/>
                <w:color w:val="000000" w:themeColor="text1"/>
                <w:sz w:val="24"/>
                <w:szCs w:val="24"/>
              </w:rPr>
            </w:pPr>
            <w:r>
              <w:rPr>
                <w:rFonts w:ascii="仿宋_GB2312" w:eastAsia="仿宋_GB2312" w:hint="eastAsia"/>
                <w:b/>
                <w:bCs/>
                <w:color w:val="000000" w:themeColor="text1"/>
                <w:sz w:val="24"/>
                <w:szCs w:val="24"/>
              </w:rPr>
              <w:t>序号</w:t>
            </w:r>
          </w:p>
        </w:tc>
        <w:tc>
          <w:tcPr>
            <w:tcW w:w="1134" w:type="dxa"/>
            <w:vAlign w:val="center"/>
          </w:tcPr>
          <w:p w14:paraId="455D8554" w14:textId="77777777" w:rsidR="00C53A2F" w:rsidRDefault="002F24B0">
            <w:pPr>
              <w:spacing w:line="300" w:lineRule="auto"/>
              <w:jc w:val="center"/>
              <w:rPr>
                <w:rFonts w:ascii="仿宋_GB2312" w:eastAsia="仿宋_GB2312"/>
                <w:b/>
                <w:bCs/>
                <w:color w:val="000000" w:themeColor="text1"/>
                <w:sz w:val="24"/>
                <w:szCs w:val="24"/>
              </w:rPr>
            </w:pPr>
            <w:r>
              <w:rPr>
                <w:rFonts w:ascii="仿宋_GB2312" w:eastAsia="仿宋_GB2312" w:hint="eastAsia"/>
                <w:b/>
                <w:bCs/>
                <w:color w:val="000000" w:themeColor="text1"/>
                <w:sz w:val="24"/>
                <w:szCs w:val="24"/>
              </w:rPr>
              <w:t>项目</w:t>
            </w:r>
          </w:p>
        </w:tc>
        <w:tc>
          <w:tcPr>
            <w:tcW w:w="6686" w:type="dxa"/>
            <w:gridSpan w:val="2"/>
            <w:vAlign w:val="center"/>
          </w:tcPr>
          <w:p w14:paraId="2FD0C0FB" w14:textId="77777777" w:rsidR="00C53A2F" w:rsidRDefault="002F24B0">
            <w:pPr>
              <w:spacing w:line="300" w:lineRule="auto"/>
              <w:jc w:val="center"/>
              <w:rPr>
                <w:rFonts w:ascii="仿宋_GB2312" w:eastAsia="仿宋_GB2312"/>
                <w:b/>
                <w:bCs/>
                <w:color w:val="000000" w:themeColor="text1"/>
                <w:sz w:val="24"/>
                <w:szCs w:val="24"/>
              </w:rPr>
            </w:pPr>
            <w:r>
              <w:rPr>
                <w:rFonts w:ascii="仿宋_GB2312" w:eastAsia="仿宋_GB2312" w:hint="eastAsia"/>
                <w:b/>
                <w:bCs/>
                <w:color w:val="000000" w:themeColor="text1"/>
                <w:sz w:val="24"/>
                <w:szCs w:val="24"/>
              </w:rPr>
              <w:t>具体内容</w:t>
            </w:r>
          </w:p>
        </w:tc>
      </w:tr>
      <w:tr w:rsidR="00C53A2F" w14:paraId="0534D91B" w14:textId="77777777">
        <w:trPr>
          <w:jc w:val="center"/>
        </w:trPr>
        <w:tc>
          <w:tcPr>
            <w:tcW w:w="704" w:type="dxa"/>
            <w:vMerge w:val="restart"/>
            <w:vAlign w:val="center"/>
          </w:tcPr>
          <w:p w14:paraId="62017ADE" w14:textId="77777777" w:rsidR="00C53A2F" w:rsidRDefault="00C53A2F">
            <w:pPr>
              <w:pStyle w:val="11"/>
              <w:widowControl/>
              <w:numPr>
                <w:ilvl w:val="0"/>
                <w:numId w:val="10"/>
              </w:numPr>
              <w:spacing w:line="300" w:lineRule="auto"/>
              <w:ind w:firstLineChars="0"/>
              <w:jc w:val="center"/>
              <w:rPr>
                <w:rFonts w:ascii="仿宋_GB2312" w:eastAsia="仿宋_GB2312"/>
                <w:bCs/>
                <w:color w:val="000000" w:themeColor="text1"/>
                <w:sz w:val="24"/>
                <w:szCs w:val="24"/>
              </w:rPr>
            </w:pPr>
          </w:p>
        </w:tc>
        <w:tc>
          <w:tcPr>
            <w:tcW w:w="1134" w:type="dxa"/>
            <w:vMerge w:val="restart"/>
            <w:vAlign w:val="center"/>
          </w:tcPr>
          <w:p w14:paraId="6DD3895C" w14:textId="24EEE787" w:rsidR="00C53A2F" w:rsidRDefault="002F24B0">
            <w:pPr>
              <w:spacing w:line="300" w:lineRule="auto"/>
              <w:rPr>
                <w:rFonts w:ascii="仿宋_GB2312" w:eastAsia="仿宋_GB2312"/>
                <w:bCs/>
                <w:color w:val="000000" w:themeColor="text1"/>
                <w:sz w:val="24"/>
                <w:szCs w:val="24"/>
              </w:rPr>
            </w:pPr>
            <w:r>
              <w:rPr>
                <w:rFonts w:ascii="仿宋_GB2312" w:eastAsia="仿宋_GB2312" w:hint="eastAsia"/>
                <w:bCs/>
                <w:color w:val="000000" w:themeColor="text1"/>
                <w:sz w:val="24"/>
                <w:szCs w:val="24"/>
              </w:rPr>
              <w:t>能源审计报告（含</w:t>
            </w:r>
            <w:r>
              <w:rPr>
                <w:rFonts w:ascii="仿宋_GB2312" w:eastAsia="仿宋_GB2312" w:hint="eastAsia"/>
                <w:bCs/>
                <w:color w:val="000000" w:themeColor="text1"/>
                <w:sz w:val="24"/>
                <w:szCs w:val="24"/>
              </w:rPr>
              <w:t>20224-2026</w:t>
            </w:r>
            <w:r>
              <w:rPr>
                <w:rFonts w:ascii="仿宋_GB2312" w:eastAsia="仿宋_GB2312" w:hint="eastAsia"/>
                <w:bCs/>
                <w:color w:val="000000" w:themeColor="text1"/>
                <w:sz w:val="24"/>
                <w:szCs w:val="24"/>
              </w:rPr>
              <w:t>年节能计划）</w:t>
            </w:r>
          </w:p>
        </w:tc>
        <w:tc>
          <w:tcPr>
            <w:tcW w:w="1275" w:type="dxa"/>
            <w:vAlign w:val="center"/>
          </w:tcPr>
          <w:p w14:paraId="67499225" w14:textId="77777777" w:rsidR="00C53A2F" w:rsidRDefault="002F24B0">
            <w:pPr>
              <w:spacing w:line="300" w:lineRule="auto"/>
              <w:jc w:val="center"/>
              <w:rPr>
                <w:rFonts w:ascii="仿宋_GB2312" w:eastAsia="仿宋_GB2312"/>
                <w:color w:val="000000" w:themeColor="text1"/>
                <w:sz w:val="24"/>
                <w:szCs w:val="24"/>
              </w:rPr>
            </w:pPr>
            <w:r>
              <w:rPr>
                <w:rFonts w:ascii="仿宋_GB2312" w:eastAsia="仿宋_GB2312" w:hint="eastAsia"/>
                <w:bCs/>
                <w:color w:val="000000" w:themeColor="text1"/>
                <w:sz w:val="24"/>
                <w:szCs w:val="24"/>
              </w:rPr>
              <w:t>能源管理现状及评价</w:t>
            </w:r>
          </w:p>
        </w:tc>
        <w:tc>
          <w:tcPr>
            <w:tcW w:w="5411" w:type="dxa"/>
            <w:vAlign w:val="center"/>
          </w:tcPr>
          <w:p w14:paraId="0C787BDF" w14:textId="77777777" w:rsidR="00C53A2F" w:rsidRDefault="002F24B0">
            <w:pPr>
              <w:spacing w:line="300" w:lineRule="auto"/>
              <w:rPr>
                <w:rFonts w:ascii="仿宋_GB2312" w:eastAsia="仿宋_GB2312"/>
                <w:color w:val="000000" w:themeColor="text1"/>
                <w:sz w:val="24"/>
                <w:szCs w:val="24"/>
              </w:rPr>
            </w:pPr>
            <w:r>
              <w:rPr>
                <w:rFonts w:ascii="仿宋_GB2312" w:eastAsia="仿宋_GB2312" w:hint="eastAsia"/>
                <w:bCs/>
                <w:color w:val="000000" w:themeColor="text1"/>
                <w:sz w:val="24"/>
                <w:szCs w:val="24"/>
              </w:rPr>
              <w:t>从能源管理机构设置、能源管理制度执行、能源计量及统计管理情况对用能单位的能源管理进行评价</w:t>
            </w:r>
          </w:p>
        </w:tc>
      </w:tr>
      <w:tr w:rsidR="00C53A2F" w14:paraId="34096019" w14:textId="77777777">
        <w:trPr>
          <w:jc w:val="center"/>
        </w:trPr>
        <w:tc>
          <w:tcPr>
            <w:tcW w:w="704" w:type="dxa"/>
            <w:vMerge/>
            <w:vAlign w:val="center"/>
          </w:tcPr>
          <w:p w14:paraId="57799209" w14:textId="77777777" w:rsidR="00C53A2F" w:rsidRDefault="00C53A2F">
            <w:pPr>
              <w:pStyle w:val="11"/>
              <w:widowControl/>
              <w:spacing w:line="300" w:lineRule="auto"/>
              <w:ind w:firstLineChars="0"/>
              <w:jc w:val="center"/>
              <w:rPr>
                <w:rFonts w:ascii="仿宋_GB2312" w:eastAsia="仿宋_GB2312"/>
                <w:bCs/>
                <w:color w:val="000000" w:themeColor="text1"/>
                <w:sz w:val="24"/>
                <w:szCs w:val="24"/>
              </w:rPr>
            </w:pPr>
          </w:p>
        </w:tc>
        <w:tc>
          <w:tcPr>
            <w:tcW w:w="1134" w:type="dxa"/>
            <w:vMerge/>
            <w:vAlign w:val="center"/>
          </w:tcPr>
          <w:p w14:paraId="6DE44A12" w14:textId="77777777" w:rsidR="00C53A2F" w:rsidRDefault="00C53A2F">
            <w:pPr>
              <w:spacing w:line="300" w:lineRule="auto"/>
              <w:jc w:val="center"/>
              <w:rPr>
                <w:rFonts w:ascii="仿宋_GB2312" w:eastAsia="仿宋_GB2312"/>
                <w:bCs/>
                <w:color w:val="000000" w:themeColor="text1"/>
                <w:sz w:val="24"/>
                <w:szCs w:val="24"/>
              </w:rPr>
            </w:pPr>
          </w:p>
        </w:tc>
        <w:tc>
          <w:tcPr>
            <w:tcW w:w="1275" w:type="dxa"/>
            <w:vAlign w:val="center"/>
          </w:tcPr>
          <w:p w14:paraId="69FA7678" w14:textId="77777777" w:rsidR="00C53A2F" w:rsidRDefault="002F24B0">
            <w:pPr>
              <w:spacing w:line="300" w:lineRule="auto"/>
              <w:jc w:val="center"/>
              <w:rPr>
                <w:rFonts w:ascii="仿宋_GB2312" w:eastAsia="仿宋_GB2312"/>
                <w:color w:val="000000" w:themeColor="text1"/>
                <w:sz w:val="24"/>
                <w:szCs w:val="24"/>
              </w:rPr>
            </w:pPr>
            <w:r>
              <w:rPr>
                <w:rFonts w:ascii="仿宋_GB2312" w:eastAsia="仿宋_GB2312" w:hint="eastAsia"/>
                <w:bCs/>
                <w:color w:val="000000" w:themeColor="text1"/>
                <w:sz w:val="24"/>
                <w:szCs w:val="24"/>
              </w:rPr>
              <w:t>能耗指标情况及分析</w:t>
            </w:r>
          </w:p>
        </w:tc>
        <w:tc>
          <w:tcPr>
            <w:tcW w:w="5411" w:type="dxa"/>
            <w:vAlign w:val="center"/>
          </w:tcPr>
          <w:p w14:paraId="489FC305" w14:textId="7C34E701" w:rsidR="00C53A2F" w:rsidRDefault="002F24B0">
            <w:pPr>
              <w:spacing w:line="300" w:lineRule="auto"/>
              <w:rPr>
                <w:rFonts w:ascii="仿宋_GB2312" w:eastAsia="仿宋_GB2312"/>
                <w:color w:val="000000" w:themeColor="text1"/>
                <w:sz w:val="24"/>
                <w:szCs w:val="24"/>
              </w:rPr>
            </w:pPr>
            <w:r>
              <w:rPr>
                <w:rFonts w:ascii="仿宋_GB2312" w:eastAsia="仿宋_GB2312" w:hint="eastAsia"/>
                <w:bCs/>
                <w:color w:val="000000" w:themeColor="text1"/>
                <w:sz w:val="24"/>
                <w:szCs w:val="24"/>
              </w:rPr>
              <w:t>汇总用能单位近三年各项能源消耗量及能耗指标，对近两年能耗指标变化趋势进行分析</w:t>
            </w:r>
          </w:p>
        </w:tc>
      </w:tr>
      <w:tr w:rsidR="00C53A2F" w14:paraId="32BCDE37" w14:textId="77777777">
        <w:trPr>
          <w:jc w:val="center"/>
        </w:trPr>
        <w:tc>
          <w:tcPr>
            <w:tcW w:w="704" w:type="dxa"/>
            <w:vMerge/>
            <w:vAlign w:val="center"/>
          </w:tcPr>
          <w:p w14:paraId="66B86B48" w14:textId="77777777" w:rsidR="00C53A2F" w:rsidRDefault="00C53A2F">
            <w:pPr>
              <w:pStyle w:val="11"/>
              <w:widowControl/>
              <w:spacing w:line="300" w:lineRule="auto"/>
              <w:ind w:firstLineChars="0"/>
              <w:jc w:val="center"/>
              <w:rPr>
                <w:rFonts w:ascii="仿宋_GB2312" w:eastAsia="仿宋_GB2312"/>
                <w:bCs/>
                <w:color w:val="000000" w:themeColor="text1"/>
                <w:sz w:val="24"/>
                <w:szCs w:val="24"/>
              </w:rPr>
            </w:pPr>
          </w:p>
        </w:tc>
        <w:tc>
          <w:tcPr>
            <w:tcW w:w="1134" w:type="dxa"/>
            <w:vMerge/>
            <w:vAlign w:val="center"/>
          </w:tcPr>
          <w:p w14:paraId="4BF89EF1" w14:textId="77777777" w:rsidR="00C53A2F" w:rsidRDefault="00C53A2F">
            <w:pPr>
              <w:spacing w:line="300" w:lineRule="auto"/>
              <w:jc w:val="center"/>
              <w:rPr>
                <w:rFonts w:ascii="仿宋_GB2312" w:eastAsia="仿宋_GB2312"/>
                <w:bCs/>
                <w:color w:val="000000" w:themeColor="text1"/>
                <w:sz w:val="24"/>
                <w:szCs w:val="24"/>
              </w:rPr>
            </w:pPr>
          </w:p>
        </w:tc>
        <w:tc>
          <w:tcPr>
            <w:tcW w:w="1275" w:type="dxa"/>
            <w:vAlign w:val="center"/>
          </w:tcPr>
          <w:p w14:paraId="1BF67213" w14:textId="77777777" w:rsidR="00C53A2F" w:rsidRDefault="002F24B0">
            <w:pPr>
              <w:spacing w:line="300" w:lineRule="auto"/>
              <w:jc w:val="center"/>
              <w:rPr>
                <w:rFonts w:ascii="仿宋_GB2312" w:eastAsia="仿宋_GB2312"/>
                <w:bCs/>
                <w:color w:val="000000" w:themeColor="text1"/>
                <w:sz w:val="24"/>
                <w:szCs w:val="24"/>
              </w:rPr>
            </w:pPr>
            <w:r>
              <w:rPr>
                <w:rFonts w:ascii="仿宋_GB2312" w:eastAsia="仿宋_GB2312" w:hint="eastAsia"/>
                <w:bCs/>
                <w:color w:val="000000" w:themeColor="text1"/>
                <w:sz w:val="24"/>
                <w:szCs w:val="24"/>
              </w:rPr>
              <w:t>节能技改建议</w:t>
            </w:r>
          </w:p>
        </w:tc>
        <w:tc>
          <w:tcPr>
            <w:tcW w:w="5411" w:type="dxa"/>
            <w:vAlign w:val="center"/>
          </w:tcPr>
          <w:p w14:paraId="5882F34E" w14:textId="77777777" w:rsidR="00C53A2F" w:rsidRDefault="002F24B0">
            <w:pPr>
              <w:spacing w:line="300" w:lineRule="auto"/>
              <w:rPr>
                <w:rFonts w:ascii="仿宋_GB2312" w:eastAsia="仿宋_GB2312"/>
                <w:color w:val="000000" w:themeColor="text1"/>
                <w:sz w:val="24"/>
                <w:szCs w:val="24"/>
              </w:rPr>
            </w:pPr>
            <w:r>
              <w:rPr>
                <w:rFonts w:ascii="仿宋_GB2312" w:eastAsia="仿宋_GB2312" w:hint="eastAsia"/>
                <w:bCs/>
                <w:color w:val="000000" w:themeColor="text1"/>
                <w:sz w:val="24"/>
                <w:szCs w:val="24"/>
              </w:rPr>
              <w:t>从管理和技术两方面，梳理用能单位节能潜力并提出合理改进建议，指出用能单位今后节能工作的主要方向及具体措施建议</w:t>
            </w:r>
          </w:p>
        </w:tc>
      </w:tr>
      <w:tr w:rsidR="00C53A2F" w14:paraId="4EE3E120" w14:textId="77777777">
        <w:trPr>
          <w:jc w:val="center"/>
        </w:trPr>
        <w:tc>
          <w:tcPr>
            <w:tcW w:w="704" w:type="dxa"/>
            <w:vMerge/>
            <w:vAlign w:val="center"/>
          </w:tcPr>
          <w:p w14:paraId="12A5A685" w14:textId="77777777" w:rsidR="00C53A2F" w:rsidRDefault="00C53A2F">
            <w:pPr>
              <w:pStyle w:val="11"/>
              <w:widowControl/>
              <w:spacing w:line="300" w:lineRule="auto"/>
              <w:ind w:firstLineChars="0"/>
              <w:jc w:val="center"/>
              <w:rPr>
                <w:rFonts w:ascii="仿宋_GB2312" w:eastAsia="仿宋_GB2312"/>
                <w:bCs/>
                <w:color w:val="000000" w:themeColor="text1"/>
                <w:sz w:val="24"/>
                <w:szCs w:val="24"/>
              </w:rPr>
            </w:pPr>
          </w:p>
        </w:tc>
        <w:tc>
          <w:tcPr>
            <w:tcW w:w="1134" w:type="dxa"/>
            <w:vMerge/>
            <w:vAlign w:val="center"/>
          </w:tcPr>
          <w:p w14:paraId="77F1FB2E" w14:textId="77777777" w:rsidR="00C53A2F" w:rsidRDefault="00C53A2F">
            <w:pPr>
              <w:spacing w:line="300" w:lineRule="auto"/>
              <w:jc w:val="center"/>
              <w:rPr>
                <w:rFonts w:ascii="仿宋_GB2312" w:eastAsia="仿宋_GB2312"/>
                <w:bCs/>
                <w:color w:val="000000" w:themeColor="text1"/>
                <w:sz w:val="24"/>
                <w:szCs w:val="24"/>
              </w:rPr>
            </w:pPr>
          </w:p>
        </w:tc>
        <w:tc>
          <w:tcPr>
            <w:tcW w:w="1275" w:type="dxa"/>
            <w:vAlign w:val="center"/>
          </w:tcPr>
          <w:p w14:paraId="193DFCC3" w14:textId="77777777" w:rsidR="00C53A2F" w:rsidRDefault="002F24B0">
            <w:pPr>
              <w:spacing w:line="300" w:lineRule="auto"/>
              <w:jc w:val="center"/>
              <w:rPr>
                <w:rFonts w:ascii="仿宋_GB2312" w:eastAsia="仿宋_GB2312"/>
                <w:bCs/>
                <w:color w:val="000000" w:themeColor="text1"/>
                <w:sz w:val="24"/>
                <w:szCs w:val="24"/>
              </w:rPr>
            </w:pPr>
            <w:r>
              <w:rPr>
                <w:rFonts w:eastAsia="仿宋_GB2312" w:hint="eastAsia"/>
                <w:color w:val="000000" w:themeColor="text1"/>
                <w:sz w:val="24"/>
                <w:szCs w:val="24"/>
              </w:rPr>
              <w:t>分析节能规划目标</w:t>
            </w:r>
          </w:p>
        </w:tc>
        <w:tc>
          <w:tcPr>
            <w:tcW w:w="5411" w:type="dxa"/>
            <w:vAlign w:val="center"/>
          </w:tcPr>
          <w:p w14:paraId="7A1691CA" w14:textId="77777777" w:rsidR="00C53A2F" w:rsidRDefault="002F24B0">
            <w:pPr>
              <w:spacing w:line="300" w:lineRule="auto"/>
              <w:rPr>
                <w:rFonts w:ascii="仿宋_GB2312" w:eastAsia="仿宋_GB2312"/>
                <w:bCs/>
                <w:color w:val="000000" w:themeColor="text1"/>
                <w:sz w:val="24"/>
                <w:szCs w:val="24"/>
              </w:rPr>
            </w:pPr>
            <w:r>
              <w:rPr>
                <w:rFonts w:eastAsia="仿宋_GB2312" w:hint="eastAsia"/>
                <w:color w:val="000000" w:themeColor="text1"/>
                <w:sz w:val="24"/>
                <w:szCs w:val="24"/>
              </w:rPr>
              <w:t>提出用能单位节能规划目标建议，包括单位建筑面积能耗、人均能耗、人均用水量指标目标</w:t>
            </w:r>
          </w:p>
        </w:tc>
      </w:tr>
    </w:tbl>
    <w:p w14:paraId="17407473" w14:textId="77777777" w:rsidR="00C53A2F" w:rsidRDefault="00C53A2F">
      <w:pPr>
        <w:autoSpaceDE w:val="0"/>
        <w:autoSpaceDN w:val="0"/>
        <w:adjustRightInd w:val="0"/>
        <w:snapToGrid w:val="0"/>
        <w:spacing w:line="300" w:lineRule="auto"/>
        <w:ind w:right="536"/>
        <w:rPr>
          <w:rFonts w:ascii="Times New Roman" w:eastAsia="仿宋_GB2312" w:hAnsi="Times New Roman" w:cs="Times New Roman"/>
          <w:snapToGrid w:val="0"/>
          <w:spacing w:val="-6"/>
          <w:kern w:val="0"/>
          <w:sz w:val="24"/>
          <w:szCs w:val="24"/>
          <w:lang w:val="zh-CN"/>
        </w:rPr>
      </w:pPr>
    </w:p>
    <w:p w14:paraId="1EC021DE" w14:textId="77777777" w:rsidR="00C53A2F" w:rsidRDefault="00C53A2F">
      <w:pPr>
        <w:autoSpaceDE w:val="0"/>
        <w:autoSpaceDN w:val="0"/>
        <w:adjustRightInd w:val="0"/>
        <w:snapToGrid w:val="0"/>
        <w:spacing w:line="300" w:lineRule="auto"/>
        <w:ind w:right="536"/>
        <w:rPr>
          <w:rFonts w:ascii="Times New Roman" w:eastAsia="仿宋_GB2312" w:hAnsi="Times New Roman" w:cs="Times New Roman"/>
          <w:snapToGrid w:val="0"/>
          <w:spacing w:val="-6"/>
          <w:kern w:val="0"/>
          <w:sz w:val="24"/>
          <w:szCs w:val="24"/>
          <w:lang w:val="zh-CN"/>
        </w:rPr>
      </w:pPr>
    </w:p>
    <w:p w14:paraId="4BDFFD11" w14:textId="77777777" w:rsidR="00C53A2F" w:rsidRDefault="00C53A2F">
      <w:pPr>
        <w:autoSpaceDE w:val="0"/>
        <w:autoSpaceDN w:val="0"/>
        <w:adjustRightInd w:val="0"/>
        <w:snapToGrid w:val="0"/>
        <w:spacing w:line="300" w:lineRule="auto"/>
        <w:ind w:right="536"/>
        <w:rPr>
          <w:rFonts w:ascii="Times New Roman" w:eastAsia="仿宋_GB2312" w:hAnsi="Times New Roman" w:cs="Times New Roman"/>
          <w:snapToGrid w:val="0"/>
          <w:spacing w:val="-6"/>
          <w:kern w:val="0"/>
          <w:sz w:val="24"/>
          <w:szCs w:val="24"/>
          <w:lang w:val="zh-CN"/>
        </w:rPr>
      </w:pPr>
    </w:p>
    <w:p w14:paraId="6AFC5096" w14:textId="77777777" w:rsidR="00C53A2F" w:rsidRDefault="00C53A2F">
      <w:pPr>
        <w:autoSpaceDE w:val="0"/>
        <w:autoSpaceDN w:val="0"/>
        <w:adjustRightInd w:val="0"/>
        <w:snapToGrid w:val="0"/>
        <w:spacing w:line="574" w:lineRule="exact"/>
        <w:ind w:right="536"/>
        <w:rPr>
          <w:rFonts w:ascii="Times New Roman" w:eastAsia="仿宋_GB2312" w:hAnsi="Times New Roman" w:cs="Times New Roman"/>
          <w:snapToGrid w:val="0"/>
          <w:spacing w:val="-6"/>
          <w:kern w:val="0"/>
          <w:sz w:val="24"/>
          <w:szCs w:val="24"/>
          <w:lang w:val="zh-CN"/>
        </w:rPr>
      </w:pPr>
    </w:p>
    <w:p w14:paraId="6CAC7B68" w14:textId="77777777" w:rsidR="00C53A2F" w:rsidRDefault="00C53A2F">
      <w:pPr>
        <w:autoSpaceDE w:val="0"/>
        <w:autoSpaceDN w:val="0"/>
        <w:adjustRightInd w:val="0"/>
        <w:snapToGrid w:val="0"/>
        <w:spacing w:line="574" w:lineRule="exact"/>
        <w:ind w:right="536"/>
        <w:rPr>
          <w:rFonts w:ascii="Times New Roman" w:eastAsia="仿宋_GB2312" w:hAnsi="Times New Roman" w:cs="Times New Roman"/>
          <w:snapToGrid w:val="0"/>
          <w:spacing w:val="-6"/>
          <w:kern w:val="0"/>
          <w:sz w:val="24"/>
          <w:szCs w:val="24"/>
          <w:lang w:val="zh-CN"/>
        </w:rPr>
      </w:pPr>
    </w:p>
    <w:p w14:paraId="30073ACB" w14:textId="77777777" w:rsidR="00C53A2F" w:rsidRDefault="00C53A2F">
      <w:pPr>
        <w:autoSpaceDE w:val="0"/>
        <w:autoSpaceDN w:val="0"/>
        <w:adjustRightInd w:val="0"/>
        <w:snapToGrid w:val="0"/>
        <w:spacing w:line="574" w:lineRule="exact"/>
        <w:ind w:right="536"/>
        <w:rPr>
          <w:rFonts w:ascii="Times New Roman" w:eastAsia="仿宋_GB2312" w:hAnsi="Times New Roman" w:cs="Times New Roman"/>
          <w:snapToGrid w:val="0"/>
          <w:spacing w:val="-6"/>
          <w:kern w:val="0"/>
          <w:sz w:val="24"/>
          <w:szCs w:val="24"/>
          <w:lang w:val="zh-CN"/>
        </w:rPr>
      </w:pPr>
    </w:p>
    <w:p w14:paraId="20675AE2" w14:textId="77777777" w:rsidR="00C53A2F" w:rsidRDefault="002F24B0">
      <w:pPr>
        <w:jc w:val="center"/>
        <w:rPr>
          <w:b/>
          <w:sz w:val="24"/>
          <w:szCs w:val="24"/>
        </w:rPr>
      </w:pPr>
      <w:r>
        <w:rPr>
          <w:rFonts w:ascii="宋体" w:hAnsi="宋体" w:hint="eastAsia"/>
          <w:b/>
          <w:sz w:val="24"/>
          <w:szCs w:val="24"/>
          <w:lang w:val="zh-CN"/>
        </w:rPr>
        <w:t xml:space="preserve">第三部分　</w:t>
      </w:r>
      <w:r>
        <w:rPr>
          <w:rFonts w:ascii="宋体" w:hAnsi="宋体" w:hint="eastAsia"/>
          <w:b/>
          <w:sz w:val="24"/>
          <w:szCs w:val="24"/>
        </w:rPr>
        <w:t>投标人须知</w:t>
      </w:r>
    </w:p>
    <w:p w14:paraId="38166179" w14:textId="77777777" w:rsidR="00C53A2F" w:rsidRDefault="002F24B0">
      <w:pPr>
        <w:pStyle w:val="a6"/>
        <w:adjustRightInd w:val="0"/>
        <w:snapToGrid w:val="0"/>
        <w:ind w:left="1" w:firstLine="359"/>
        <w:rPr>
          <w:rFonts w:hAnsi="宋体"/>
          <w:b/>
          <w:sz w:val="24"/>
          <w:szCs w:val="24"/>
        </w:rPr>
      </w:pPr>
      <w:r>
        <w:rPr>
          <w:rFonts w:hAnsi="宋体" w:hint="eastAsia"/>
          <w:b/>
          <w:sz w:val="24"/>
          <w:szCs w:val="24"/>
        </w:rPr>
        <w:t>一、说</w:t>
      </w:r>
      <w:r>
        <w:rPr>
          <w:rFonts w:hAnsi="宋体" w:hint="eastAsia"/>
          <w:b/>
          <w:sz w:val="24"/>
          <w:szCs w:val="24"/>
        </w:rPr>
        <w:t xml:space="preserve">  </w:t>
      </w:r>
      <w:r>
        <w:rPr>
          <w:rFonts w:hAnsi="宋体" w:hint="eastAsia"/>
          <w:b/>
          <w:sz w:val="24"/>
          <w:szCs w:val="24"/>
        </w:rPr>
        <w:t>明</w:t>
      </w:r>
    </w:p>
    <w:p w14:paraId="4DA642D6" w14:textId="77777777" w:rsidR="00C53A2F" w:rsidRDefault="002F24B0">
      <w:pPr>
        <w:pStyle w:val="a6"/>
        <w:adjustRightInd w:val="0"/>
        <w:snapToGrid w:val="0"/>
        <w:ind w:firstLine="359"/>
        <w:rPr>
          <w:rFonts w:hAnsi="宋体"/>
          <w:sz w:val="24"/>
          <w:szCs w:val="24"/>
        </w:rPr>
      </w:pPr>
      <w:r>
        <w:rPr>
          <w:rFonts w:hAnsi="宋体" w:hint="eastAsia"/>
          <w:sz w:val="24"/>
          <w:szCs w:val="24"/>
        </w:rPr>
        <w:t>1</w:t>
      </w:r>
      <w:r>
        <w:rPr>
          <w:rFonts w:hAnsi="宋体" w:hint="eastAsia"/>
          <w:sz w:val="24"/>
          <w:szCs w:val="24"/>
        </w:rPr>
        <w:t>．适用范围</w:t>
      </w:r>
    </w:p>
    <w:p w14:paraId="7E5EEA73" w14:textId="77777777" w:rsidR="00C53A2F" w:rsidRDefault="002F24B0">
      <w:pPr>
        <w:pStyle w:val="a6"/>
        <w:adjustRightInd w:val="0"/>
        <w:snapToGrid w:val="0"/>
        <w:ind w:firstLine="359"/>
        <w:rPr>
          <w:rFonts w:hAnsi="宋体"/>
          <w:sz w:val="24"/>
          <w:szCs w:val="24"/>
        </w:rPr>
      </w:pPr>
      <w:r>
        <w:rPr>
          <w:rFonts w:hAnsi="宋体" w:hint="eastAsia"/>
          <w:sz w:val="24"/>
          <w:szCs w:val="24"/>
        </w:rPr>
        <w:t>1.1</w:t>
      </w:r>
      <w:r>
        <w:rPr>
          <w:rFonts w:hAnsi="宋体" w:hint="eastAsia"/>
          <w:sz w:val="24"/>
          <w:szCs w:val="24"/>
        </w:rPr>
        <w:t>本招标文件适用于本投标邀请函中所述项目的货物、服务院内公开招标。</w:t>
      </w:r>
    </w:p>
    <w:p w14:paraId="1A552E66"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 </w:t>
      </w:r>
      <w:r>
        <w:rPr>
          <w:rFonts w:hAnsi="宋体" w:hint="eastAsia"/>
          <w:sz w:val="24"/>
          <w:szCs w:val="24"/>
        </w:rPr>
        <w:t>定义</w:t>
      </w:r>
    </w:p>
    <w:p w14:paraId="50E1B2D4"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2.1 </w:t>
      </w:r>
      <w:r>
        <w:rPr>
          <w:rFonts w:hAnsi="宋体" w:hint="eastAsia"/>
          <w:sz w:val="24"/>
          <w:szCs w:val="24"/>
        </w:rPr>
        <w:t>“采购人”是指：</w:t>
      </w:r>
      <w:r>
        <w:rPr>
          <w:rFonts w:hAnsi="宋体" w:hint="eastAsia"/>
          <w:sz w:val="24"/>
          <w:szCs w:val="24"/>
          <w:u w:val="single"/>
        </w:rPr>
        <w:t>广州医科大学附属第三医院</w:t>
      </w:r>
      <w:r>
        <w:rPr>
          <w:rFonts w:hAnsi="宋体" w:hint="eastAsia"/>
          <w:sz w:val="24"/>
          <w:szCs w:val="24"/>
        </w:rPr>
        <w:t>。</w:t>
      </w:r>
    </w:p>
    <w:p w14:paraId="7D965C8F"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2.2 </w:t>
      </w:r>
      <w:r>
        <w:rPr>
          <w:rFonts w:hAnsi="宋体" w:hint="eastAsia"/>
          <w:sz w:val="24"/>
          <w:szCs w:val="24"/>
        </w:rPr>
        <w:t>“监管部门”是指：</w:t>
      </w:r>
      <w:r>
        <w:rPr>
          <w:rFonts w:hAnsi="宋体" w:hint="eastAsia"/>
          <w:sz w:val="24"/>
          <w:szCs w:val="24"/>
          <w:u w:val="single"/>
        </w:rPr>
        <w:t>广州医科大学附属第三医院审计科、纪检监察</w:t>
      </w:r>
      <w:r>
        <w:rPr>
          <w:rFonts w:hAnsi="宋体" w:hint="eastAsia"/>
          <w:sz w:val="24"/>
          <w:szCs w:val="24"/>
        </w:rPr>
        <w:t>。</w:t>
      </w:r>
    </w:p>
    <w:p w14:paraId="0C69C939" w14:textId="77777777" w:rsidR="00C53A2F" w:rsidRDefault="002F24B0">
      <w:pPr>
        <w:pStyle w:val="a6"/>
        <w:adjustRightInd w:val="0"/>
        <w:snapToGrid w:val="0"/>
        <w:ind w:firstLine="359"/>
        <w:rPr>
          <w:rFonts w:hAnsi="宋体"/>
          <w:sz w:val="24"/>
          <w:szCs w:val="24"/>
        </w:rPr>
      </w:pPr>
      <w:r>
        <w:rPr>
          <w:rFonts w:hAnsi="宋体" w:hint="eastAsia"/>
          <w:sz w:val="24"/>
          <w:szCs w:val="24"/>
        </w:rPr>
        <w:t>2.3</w:t>
      </w:r>
      <w:r>
        <w:rPr>
          <w:rFonts w:hAnsi="宋体" w:hint="eastAsia"/>
          <w:sz w:val="24"/>
          <w:szCs w:val="24"/>
        </w:rPr>
        <w:t>“招标采购单位”是指：</w:t>
      </w:r>
      <w:r>
        <w:rPr>
          <w:rFonts w:hAnsi="宋体" w:hint="eastAsia"/>
          <w:sz w:val="24"/>
          <w:szCs w:val="24"/>
          <w:u w:val="single"/>
        </w:rPr>
        <w:t>采购人。</w:t>
      </w:r>
    </w:p>
    <w:p w14:paraId="51593924" w14:textId="77777777" w:rsidR="00C53A2F" w:rsidRDefault="002F24B0">
      <w:pPr>
        <w:pStyle w:val="a6"/>
        <w:adjustRightInd w:val="0"/>
        <w:snapToGrid w:val="0"/>
        <w:ind w:firstLine="359"/>
        <w:rPr>
          <w:rFonts w:hAnsi="宋体"/>
          <w:sz w:val="24"/>
          <w:szCs w:val="24"/>
        </w:rPr>
      </w:pPr>
      <w:r>
        <w:rPr>
          <w:rFonts w:hAnsi="宋体" w:hint="eastAsia"/>
          <w:sz w:val="24"/>
          <w:szCs w:val="24"/>
        </w:rPr>
        <w:t>★</w:t>
      </w:r>
      <w:r>
        <w:rPr>
          <w:rFonts w:hAnsi="宋体" w:hint="eastAsia"/>
          <w:sz w:val="24"/>
          <w:szCs w:val="24"/>
        </w:rPr>
        <w:t>2.4</w:t>
      </w:r>
      <w:r>
        <w:rPr>
          <w:rFonts w:hAnsi="宋体" w:hint="eastAsia"/>
          <w:sz w:val="24"/>
          <w:szCs w:val="24"/>
        </w:rPr>
        <w:t>合格的投标人</w:t>
      </w:r>
      <w:r>
        <w:rPr>
          <w:rFonts w:hAnsi="宋体" w:hint="eastAsia"/>
          <w:sz w:val="24"/>
          <w:szCs w:val="24"/>
        </w:rPr>
        <w:t xml:space="preserve"> </w:t>
      </w:r>
    </w:p>
    <w:p w14:paraId="66F20513" w14:textId="77777777" w:rsidR="00C53A2F" w:rsidRDefault="002F24B0">
      <w:pPr>
        <w:pStyle w:val="a6"/>
        <w:tabs>
          <w:tab w:val="left" w:pos="360"/>
        </w:tabs>
        <w:adjustRightInd w:val="0"/>
        <w:snapToGrid w:val="0"/>
        <w:ind w:firstLine="359"/>
        <w:rPr>
          <w:rFonts w:hAnsi="宋体"/>
          <w:kern w:val="0"/>
          <w:sz w:val="24"/>
          <w:szCs w:val="24"/>
        </w:rPr>
      </w:pPr>
      <w:r>
        <w:rPr>
          <w:rFonts w:hAnsi="宋体" w:hint="eastAsia"/>
          <w:kern w:val="0"/>
          <w:sz w:val="24"/>
          <w:szCs w:val="24"/>
        </w:rPr>
        <w:t>1</w:t>
      </w:r>
      <w:r>
        <w:rPr>
          <w:rFonts w:hAnsi="宋体" w:hint="eastAsia"/>
          <w:snapToGrid w:val="0"/>
          <w:kern w:val="0"/>
          <w:sz w:val="24"/>
          <w:szCs w:val="24"/>
        </w:rPr>
        <w:t>）</w:t>
      </w:r>
      <w:r>
        <w:rPr>
          <w:rFonts w:hAnsi="宋体" w:hint="eastAsia"/>
          <w:kern w:val="0"/>
          <w:sz w:val="24"/>
          <w:szCs w:val="24"/>
        </w:rPr>
        <w:t>符合招标文件规定的资格要求及实质性要求。</w:t>
      </w:r>
    </w:p>
    <w:p w14:paraId="6DB9926D" w14:textId="77777777" w:rsidR="00C53A2F" w:rsidRDefault="002F24B0">
      <w:pPr>
        <w:pStyle w:val="a6"/>
        <w:adjustRightInd w:val="0"/>
        <w:snapToGrid w:val="0"/>
        <w:ind w:firstLine="359"/>
        <w:rPr>
          <w:rFonts w:hAnsi="宋体"/>
          <w:sz w:val="24"/>
          <w:szCs w:val="24"/>
        </w:rPr>
      </w:pPr>
      <w:r>
        <w:rPr>
          <w:rFonts w:hAnsi="宋体" w:hint="eastAsia"/>
          <w:sz w:val="24"/>
          <w:szCs w:val="24"/>
        </w:rPr>
        <w:t>2.5</w:t>
      </w:r>
      <w:r>
        <w:rPr>
          <w:rFonts w:hAnsi="宋体" w:hint="eastAsia"/>
          <w:sz w:val="24"/>
          <w:szCs w:val="24"/>
        </w:rPr>
        <w:t>“中标人”是指经本院组建的评审小组确定的投标人。</w:t>
      </w:r>
    </w:p>
    <w:p w14:paraId="0333485A"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3. </w:t>
      </w:r>
      <w:r>
        <w:rPr>
          <w:rFonts w:hAnsi="宋体" w:hint="eastAsia"/>
          <w:sz w:val="24"/>
          <w:szCs w:val="24"/>
        </w:rPr>
        <w:t>合格的货物、服务</w:t>
      </w:r>
    </w:p>
    <w:p w14:paraId="616B55C6" w14:textId="77777777" w:rsidR="00C53A2F" w:rsidRDefault="002F24B0">
      <w:pPr>
        <w:adjustRightInd w:val="0"/>
        <w:snapToGrid w:val="0"/>
        <w:ind w:firstLine="359"/>
        <w:rPr>
          <w:rFonts w:ascii="宋体" w:eastAsia="宋体" w:hAnsi="宋体"/>
          <w:sz w:val="24"/>
          <w:szCs w:val="24"/>
        </w:rPr>
      </w:pPr>
      <w:r>
        <w:rPr>
          <w:rFonts w:ascii="宋体" w:eastAsia="宋体" w:hAnsi="宋体" w:hint="eastAsia"/>
          <w:sz w:val="24"/>
          <w:szCs w:val="24"/>
        </w:rPr>
        <w:t xml:space="preserve">3.1 </w:t>
      </w:r>
      <w:r>
        <w:rPr>
          <w:rFonts w:ascii="宋体" w:eastAsia="宋体" w:hAnsi="宋体" w:hint="eastAsia"/>
          <w:sz w:val="24"/>
          <w:szCs w:val="24"/>
        </w:rPr>
        <w:t>“货物”是指投标人制造或组织符合招标文件要求的货物等。</w:t>
      </w:r>
      <w:r>
        <w:rPr>
          <w:rFonts w:ascii="宋体" w:eastAsia="宋体" w:hAnsi="宋体" w:hint="eastAsia"/>
          <w:snapToGrid w:val="0"/>
          <w:kern w:val="0"/>
          <w:sz w:val="24"/>
          <w:szCs w:val="24"/>
        </w:rPr>
        <w:t>投标的货物必须是其合法生产的符合国家有关标准要求的货物，并满足采购文件规定的规格、参数、质量、价格、有效期、售后服务等要求。</w:t>
      </w:r>
    </w:p>
    <w:p w14:paraId="6DC665CB"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3.3 </w:t>
      </w:r>
      <w:r>
        <w:rPr>
          <w:rFonts w:hAnsi="宋体" w:hint="eastAsia"/>
          <w:sz w:val="24"/>
          <w:szCs w:val="24"/>
        </w:rPr>
        <w:t>“服务”是指除货物和工程以外的其他采购对象，其中包括：投标人须承担的运输、安装、技术支持、培训以及符合招标文件规定的其它服务。</w:t>
      </w:r>
    </w:p>
    <w:p w14:paraId="6F3C1DEB" w14:textId="77777777" w:rsidR="00C53A2F" w:rsidRDefault="002F24B0">
      <w:pPr>
        <w:pStyle w:val="a6"/>
        <w:adjustRightInd w:val="0"/>
        <w:snapToGrid w:val="0"/>
        <w:ind w:firstLine="359"/>
        <w:rPr>
          <w:rFonts w:hAnsi="宋体"/>
          <w:sz w:val="24"/>
          <w:szCs w:val="24"/>
        </w:rPr>
      </w:pPr>
      <w:r>
        <w:rPr>
          <w:rFonts w:hAnsi="宋体" w:hint="eastAsia"/>
          <w:sz w:val="24"/>
          <w:szCs w:val="24"/>
        </w:rPr>
        <w:t>4</w:t>
      </w:r>
      <w:r>
        <w:rPr>
          <w:rFonts w:hAnsi="宋体" w:hint="eastAsia"/>
          <w:sz w:val="24"/>
          <w:szCs w:val="24"/>
        </w:rPr>
        <w:t>．投标费用</w:t>
      </w:r>
    </w:p>
    <w:p w14:paraId="7054C644"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4.1 </w:t>
      </w:r>
      <w:r>
        <w:rPr>
          <w:rFonts w:hAnsi="宋体" w:hint="eastAsia"/>
          <w:sz w:val="24"/>
          <w:szCs w:val="24"/>
        </w:rPr>
        <w:t>投标人应承担所有与准备和参加投标有关的费用。不论投标的结果如何，招标采购单位均无义务和责任承担这些费用。</w:t>
      </w:r>
    </w:p>
    <w:p w14:paraId="7F470F51" w14:textId="77777777" w:rsidR="00C53A2F" w:rsidRDefault="002F24B0">
      <w:pPr>
        <w:pStyle w:val="a6"/>
        <w:adjustRightInd w:val="0"/>
        <w:snapToGrid w:val="0"/>
        <w:ind w:leftChars="171" w:left="486" w:hangingChars="53" w:hanging="127"/>
        <w:rPr>
          <w:rFonts w:hAnsi="宋体"/>
          <w:sz w:val="24"/>
          <w:szCs w:val="24"/>
        </w:rPr>
      </w:pPr>
      <w:r>
        <w:rPr>
          <w:rFonts w:hAnsi="宋体" w:hint="eastAsia"/>
          <w:sz w:val="24"/>
          <w:szCs w:val="24"/>
        </w:rPr>
        <w:t>4.2</w:t>
      </w:r>
      <w:r>
        <w:rPr>
          <w:rFonts w:hAnsi="宋体" w:hint="eastAsia"/>
          <w:sz w:val="24"/>
          <w:szCs w:val="24"/>
        </w:rPr>
        <w:t>本次招标不向中标人收取中标服务费。</w:t>
      </w:r>
    </w:p>
    <w:p w14:paraId="642396ED" w14:textId="77777777" w:rsidR="00C53A2F" w:rsidRDefault="002F24B0">
      <w:pPr>
        <w:pStyle w:val="a6"/>
        <w:adjustRightInd w:val="0"/>
        <w:snapToGrid w:val="0"/>
        <w:ind w:firstLine="359"/>
        <w:rPr>
          <w:rFonts w:hAnsi="宋体"/>
          <w:b/>
          <w:sz w:val="24"/>
          <w:szCs w:val="24"/>
        </w:rPr>
      </w:pPr>
      <w:r>
        <w:rPr>
          <w:rFonts w:hAnsi="宋体" w:hint="eastAsia"/>
          <w:b/>
          <w:sz w:val="24"/>
          <w:szCs w:val="24"/>
        </w:rPr>
        <w:t>二、招标文件</w:t>
      </w:r>
    </w:p>
    <w:p w14:paraId="4461EFB8"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5. </w:t>
      </w:r>
      <w:r>
        <w:rPr>
          <w:rFonts w:hAnsi="宋体" w:hint="eastAsia"/>
          <w:sz w:val="24"/>
          <w:szCs w:val="24"/>
        </w:rPr>
        <w:t>招标文件的构成</w:t>
      </w:r>
    </w:p>
    <w:p w14:paraId="7C3635B7" w14:textId="77777777" w:rsidR="00C53A2F" w:rsidRDefault="002F24B0">
      <w:pPr>
        <w:pStyle w:val="a6"/>
        <w:adjustRightInd w:val="0"/>
        <w:snapToGrid w:val="0"/>
        <w:ind w:firstLine="359"/>
        <w:rPr>
          <w:rFonts w:hAnsi="宋体"/>
          <w:sz w:val="24"/>
          <w:szCs w:val="24"/>
        </w:rPr>
      </w:pPr>
      <w:r>
        <w:rPr>
          <w:rFonts w:hAnsi="宋体" w:hint="eastAsia"/>
          <w:sz w:val="24"/>
          <w:szCs w:val="24"/>
        </w:rPr>
        <w:t>5.1</w:t>
      </w:r>
      <w:r>
        <w:rPr>
          <w:rFonts w:hAnsi="宋体" w:hint="eastAsia"/>
          <w:sz w:val="24"/>
          <w:szCs w:val="24"/>
        </w:rPr>
        <w:t>招标文件由下列文件组成：</w:t>
      </w:r>
    </w:p>
    <w:p w14:paraId="46B79F72"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 </w:t>
      </w:r>
      <w:r>
        <w:rPr>
          <w:rFonts w:hAnsi="宋体" w:hint="eastAsia"/>
          <w:sz w:val="24"/>
          <w:szCs w:val="24"/>
        </w:rPr>
        <w:t>投标邀请函</w:t>
      </w:r>
    </w:p>
    <w:p w14:paraId="0D6CBCE5"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 </w:t>
      </w:r>
      <w:r>
        <w:rPr>
          <w:rFonts w:hAnsi="宋体" w:hint="eastAsia"/>
          <w:sz w:val="24"/>
          <w:szCs w:val="24"/>
        </w:rPr>
        <w:t>采购项目内容</w:t>
      </w:r>
    </w:p>
    <w:p w14:paraId="1F9766EC"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(3) </w:t>
      </w:r>
      <w:r>
        <w:rPr>
          <w:rFonts w:hAnsi="宋体" w:hint="eastAsia"/>
          <w:sz w:val="24"/>
          <w:szCs w:val="24"/>
        </w:rPr>
        <w:t>投标人须知</w:t>
      </w:r>
    </w:p>
    <w:p w14:paraId="0E543B63"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(4) </w:t>
      </w:r>
      <w:r>
        <w:rPr>
          <w:rFonts w:hAnsi="宋体" w:hint="eastAsia"/>
          <w:sz w:val="24"/>
          <w:szCs w:val="24"/>
        </w:rPr>
        <w:t>合同格式</w:t>
      </w:r>
    </w:p>
    <w:p w14:paraId="5076FBA9"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(5) </w:t>
      </w:r>
      <w:r>
        <w:rPr>
          <w:rFonts w:hAnsi="宋体" w:hint="eastAsia"/>
          <w:sz w:val="24"/>
          <w:szCs w:val="24"/>
        </w:rPr>
        <w:t>投标文件格式</w:t>
      </w:r>
      <w:r>
        <w:rPr>
          <w:rFonts w:hAnsi="宋体" w:hint="eastAsia"/>
          <w:sz w:val="24"/>
          <w:szCs w:val="24"/>
        </w:rPr>
        <w:t xml:space="preserve"> </w:t>
      </w:r>
    </w:p>
    <w:p w14:paraId="7FA17328"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(6) </w:t>
      </w:r>
      <w:r>
        <w:rPr>
          <w:rFonts w:hAnsi="宋体" w:hint="eastAsia"/>
          <w:sz w:val="24"/>
          <w:szCs w:val="24"/>
        </w:rPr>
        <w:t>在招标过程中由招标采购单位发出的修正和补充文件等</w:t>
      </w:r>
    </w:p>
    <w:p w14:paraId="6FCBD3E4" w14:textId="77777777" w:rsidR="00C53A2F" w:rsidRDefault="002F24B0">
      <w:pPr>
        <w:pStyle w:val="a6"/>
        <w:adjustRightInd w:val="0"/>
        <w:snapToGrid w:val="0"/>
        <w:ind w:firstLine="359"/>
        <w:rPr>
          <w:rFonts w:hAnsi="宋体"/>
          <w:sz w:val="24"/>
          <w:szCs w:val="24"/>
        </w:rPr>
      </w:pPr>
      <w:r>
        <w:rPr>
          <w:rFonts w:hAnsi="宋体" w:hint="eastAsia"/>
          <w:sz w:val="24"/>
          <w:szCs w:val="24"/>
        </w:rPr>
        <w:t>5.2</w:t>
      </w:r>
      <w:r>
        <w:rPr>
          <w:rFonts w:hAnsi="宋体" w:hint="eastAsia"/>
          <w:sz w:val="24"/>
          <w:szCs w:val="24"/>
        </w:rPr>
        <w:t>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14:paraId="798CD686" w14:textId="77777777" w:rsidR="00C53A2F" w:rsidRDefault="002F24B0">
      <w:pPr>
        <w:ind w:firstLine="359"/>
        <w:rPr>
          <w:rFonts w:ascii="宋体" w:eastAsia="宋体" w:hAnsi="宋体"/>
          <w:sz w:val="24"/>
          <w:szCs w:val="24"/>
        </w:rPr>
      </w:pPr>
      <w:r>
        <w:rPr>
          <w:rFonts w:ascii="宋体" w:eastAsia="宋体" w:hAnsi="宋体" w:hint="eastAsia"/>
          <w:sz w:val="24"/>
          <w:szCs w:val="24"/>
        </w:rPr>
        <w:t xml:space="preserve">6. </w:t>
      </w:r>
      <w:r>
        <w:rPr>
          <w:rFonts w:ascii="宋体" w:eastAsia="宋体" w:hAnsi="宋体" w:hint="eastAsia"/>
          <w:sz w:val="24"/>
          <w:szCs w:val="24"/>
        </w:rPr>
        <w:t>招标文件的澄清</w:t>
      </w:r>
    </w:p>
    <w:p w14:paraId="2B0EC6E5" w14:textId="77777777" w:rsidR="00C53A2F" w:rsidRDefault="002F24B0">
      <w:pPr>
        <w:ind w:firstLine="359"/>
        <w:rPr>
          <w:rFonts w:ascii="宋体" w:eastAsia="宋体" w:hAnsi="宋体"/>
          <w:sz w:val="24"/>
          <w:szCs w:val="24"/>
        </w:rPr>
      </w:pPr>
      <w:r>
        <w:rPr>
          <w:rFonts w:ascii="宋体" w:eastAsia="宋体" w:hAnsi="宋体" w:hint="eastAsia"/>
          <w:sz w:val="24"/>
          <w:szCs w:val="24"/>
        </w:rPr>
        <w:t>6.1</w:t>
      </w:r>
      <w:r>
        <w:rPr>
          <w:rFonts w:ascii="宋体" w:eastAsia="宋体" w:hAnsi="宋体" w:hint="eastAsia"/>
          <w:sz w:val="24"/>
          <w:szCs w:val="24"/>
        </w:rPr>
        <w:t>任何要求对招标文件进行澄清的投标人，均应以书面形式在投标截止时间十日以前通知招标采购单位。招标采购单位对其收到的书面的对招标文件的澄清要求均以书面形式予以答复。</w:t>
      </w:r>
    </w:p>
    <w:p w14:paraId="70F10E8A" w14:textId="77777777" w:rsidR="00C53A2F" w:rsidRDefault="002F24B0">
      <w:pPr>
        <w:ind w:firstLine="359"/>
        <w:rPr>
          <w:rFonts w:ascii="宋体" w:eastAsia="宋体" w:hAnsi="宋体"/>
          <w:sz w:val="24"/>
          <w:szCs w:val="24"/>
        </w:rPr>
      </w:pPr>
      <w:r>
        <w:rPr>
          <w:rFonts w:ascii="宋体" w:eastAsia="宋体" w:hAnsi="宋体" w:hint="eastAsia"/>
          <w:sz w:val="24"/>
          <w:szCs w:val="24"/>
        </w:rPr>
        <w:t>6.2</w:t>
      </w:r>
      <w:r>
        <w:rPr>
          <w:rFonts w:ascii="宋体" w:eastAsia="宋体" w:hAnsi="宋体" w:hint="eastAsia"/>
          <w:sz w:val="24"/>
          <w:szCs w:val="24"/>
        </w:rPr>
        <w:t>投标人在规定的时间内未对招标文件澄清或提出疑问的，招标采购单位将视其为无异议。对招标文件中描述有</w:t>
      </w:r>
      <w:proofErr w:type="gramStart"/>
      <w:r>
        <w:rPr>
          <w:rFonts w:ascii="宋体" w:eastAsia="宋体" w:hAnsi="宋体" w:hint="eastAsia"/>
          <w:sz w:val="24"/>
          <w:szCs w:val="24"/>
        </w:rPr>
        <w:t>歧</w:t>
      </w:r>
      <w:proofErr w:type="gramEnd"/>
      <w:r>
        <w:rPr>
          <w:rFonts w:ascii="宋体" w:eastAsia="宋体" w:hAnsi="宋体" w:hint="eastAsia"/>
          <w:sz w:val="24"/>
          <w:szCs w:val="24"/>
        </w:rPr>
        <w:t>意或前后不一致的地方，评标委员会有权进行评判，但对同一条款的评判应适用于每个投标人。</w:t>
      </w:r>
    </w:p>
    <w:p w14:paraId="6AC7ABAE" w14:textId="77777777" w:rsidR="00C53A2F" w:rsidRDefault="002F24B0">
      <w:pPr>
        <w:ind w:firstLine="359"/>
        <w:rPr>
          <w:rFonts w:ascii="宋体" w:eastAsia="宋体" w:hAnsi="宋体"/>
          <w:sz w:val="24"/>
          <w:szCs w:val="24"/>
        </w:rPr>
      </w:pPr>
      <w:r>
        <w:rPr>
          <w:rFonts w:ascii="宋体" w:eastAsia="宋体" w:hAnsi="宋体" w:hint="eastAsia"/>
          <w:sz w:val="24"/>
          <w:szCs w:val="24"/>
        </w:rPr>
        <w:lastRenderedPageBreak/>
        <w:t xml:space="preserve">7. </w:t>
      </w:r>
      <w:r>
        <w:rPr>
          <w:rFonts w:ascii="宋体" w:eastAsia="宋体" w:hAnsi="宋体" w:hint="eastAsia"/>
          <w:sz w:val="24"/>
          <w:szCs w:val="24"/>
        </w:rPr>
        <w:t>招标文件的修改</w:t>
      </w:r>
    </w:p>
    <w:p w14:paraId="0912339E" w14:textId="77777777" w:rsidR="00C53A2F" w:rsidRDefault="002F24B0">
      <w:pPr>
        <w:ind w:firstLine="359"/>
        <w:rPr>
          <w:rFonts w:ascii="宋体" w:eastAsia="宋体" w:hAnsi="宋体"/>
          <w:sz w:val="24"/>
          <w:szCs w:val="24"/>
        </w:rPr>
      </w:pPr>
      <w:r>
        <w:rPr>
          <w:rFonts w:ascii="宋体" w:eastAsia="宋体" w:hAnsi="宋体" w:hint="eastAsia"/>
          <w:sz w:val="24"/>
          <w:szCs w:val="24"/>
        </w:rPr>
        <w:t>7.l</w:t>
      </w:r>
      <w:r>
        <w:rPr>
          <w:rFonts w:ascii="宋体" w:eastAsia="宋体" w:hAnsi="宋体" w:hint="eastAsia"/>
          <w:sz w:val="24"/>
          <w:szCs w:val="24"/>
        </w:rPr>
        <w:t>在投标截止时间十日以前，无论出于何种原因，招标采购单位可主动地或在解答投标人提出的疑问时对招标文件进行修改。招标文件的修改将以书面形式通知。</w:t>
      </w:r>
    </w:p>
    <w:p w14:paraId="1A52DC30" w14:textId="77777777" w:rsidR="00C53A2F" w:rsidRDefault="002F24B0">
      <w:pPr>
        <w:pStyle w:val="a6"/>
        <w:adjustRightInd w:val="0"/>
        <w:snapToGrid w:val="0"/>
        <w:ind w:firstLine="359"/>
        <w:rPr>
          <w:rFonts w:hAnsi="宋体"/>
          <w:b/>
          <w:sz w:val="24"/>
          <w:szCs w:val="24"/>
        </w:rPr>
      </w:pPr>
      <w:r>
        <w:rPr>
          <w:rFonts w:hAnsi="宋体" w:hint="eastAsia"/>
          <w:b/>
          <w:sz w:val="24"/>
          <w:szCs w:val="24"/>
        </w:rPr>
        <w:t>三、投标文件的编制</w:t>
      </w:r>
    </w:p>
    <w:p w14:paraId="77D5E238" w14:textId="77777777" w:rsidR="00C53A2F" w:rsidRDefault="002F24B0">
      <w:pPr>
        <w:pStyle w:val="a6"/>
        <w:adjustRightInd w:val="0"/>
        <w:snapToGrid w:val="0"/>
        <w:ind w:firstLine="359"/>
        <w:rPr>
          <w:rFonts w:hAnsi="宋体"/>
          <w:sz w:val="24"/>
          <w:szCs w:val="24"/>
        </w:rPr>
      </w:pPr>
      <w:r>
        <w:rPr>
          <w:rFonts w:hAnsi="宋体" w:hint="eastAsia"/>
          <w:sz w:val="24"/>
          <w:szCs w:val="24"/>
        </w:rPr>
        <w:t>8</w:t>
      </w:r>
      <w:r>
        <w:rPr>
          <w:rFonts w:hAnsi="宋体" w:hint="eastAsia"/>
          <w:sz w:val="24"/>
          <w:szCs w:val="24"/>
        </w:rPr>
        <w:t>．投标的语言及计量</w:t>
      </w:r>
    </w:p>
    <w:p w14:paraId="635474CE" w14:textId="77777777" w:rsidR="00C53A2F" w:rsidRDefault="002F24B0">
      <w:pPr>
        <w:pStyle w:val="a6"/>
        <w:adjustRightInd w:val="0"/>
        <w:snapToGrid w:val="0"/>
        <w:ind w:firstLine="359"/>
        <w:rPr>
          <w:rFonts w:hAnsi="宋体"/>
          <w:sz w:val="24"/>
          <w:szCs w:val="24"/>
        </w:rPr>
      </w:pPr>
      <w:r>
        <w:rPr>
          <w:rFonts w:hAnsi="宋体" w:hint="eastAsia"/>
          <w:sz w:val="24"/>
          <w:szCs w:val="24"/>
        </w:rPr>
        <w:t>8.1</w:t>
      </w:r>
      <w:r>
        <w:rPr>
          <w:rFonts w:hAnsi="宋体" w:hint="eastAsia"/>
          <w:sz w:val="24"/>
          <w:szCs w:val="24"/>
        </w:rPr>
        <w:t>投标人提交的投标文件以及投标人与招标采购单位就有关投标的所有来往函电均应使用中文。投标人提交的支持文件或</w:t>
      </w:r>
      <w:r>
        <w:rPr>
          <w:rFonts w:hAnsi="宋体" w:hint="eastAsia"/>
          <w:sz w:val="24"/>
          <w:szCs w:val="24"/>
        </w:rPr>
        <w:t>印刷的资料可以用另一种语言，但相应内容应附有中文翻译本，在解释投标文件的修改内容时以中文翻译本为准。对中文翻译有异议的，以权威机构的译本为准。</w:t>
      </w:r>
    </w:p>
    <w:p w14:paraId="3A11E36B"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8.2 </w:t>
      </w:r>
      <w:r>
        <w:rPr>
          <w:rFonts w:hAnsi="宋体" w:hint="eastAsia"/>
          <w:sz w:val="24"/>
          <w:szCs w:val="24"/>
        </w:rPr>
        <w:t>除非招标文件中另有规定，投标人在投标文件中及其与招标采购单位的所有往来文件中的计量单位均应采用中华人民共和国法定计量单位。</w:t>
      </w:r>
    </w:p>
    <w:p w14:paraId="5B4E5EE1" w14:textId="77777777" w:rsidR="00C53A2F" w:rsidRDefault="002F24B0">
      <w:pPr>
        <w:pStyle w:val="a6"/>
        <w:adjustRightInd w:val="0"/>
        <w:snapToGrid w:val="0"/>
        <w:ind w:firstLine="359"/>
        <w:rPr>
          <w:rFonts w:hAnsi="宋体"/>
          <w:sz w:val="24"/>
          <w:szCs w:val="24"/>
        </w:rPr>
      </w:pPr>
      <w:r>
        <w:rPr>
          <w:rFonts w:hAnsi="宋体" w:hint="eastAsia"/>
          <w:sz w:val="24"/>
          <w:szCs w:val="24"/>
        </w:rPr>
        <w:t>9</w:t>
      </w:r>
      <w:r>
        <w:rPr>
          <w:rFonts w:hAnsi="宋体" w:hint="eastAsia"/>
          <w:sz w:val="24"/>
          <w:szCs w:val="24"/>
        </w:rPr>
        <w:t>．投标文件的构成应符合法律法规及招标文件的要求。</w:t>
      </w:r>
    </w:p>
    <w:p w14:paraId="689AC3DD"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10. </w:t>
      </w:r>
      <w:r>
        <w:rPr>
          <w:rFonts w:hAnsi="宋体" w:hint="eastAsia"/>
          <w:sz w:val="24"/>
          <w:szCs w:val="24"/>
        </w:rPr>
        <w:t>投标文件编制</w:t>
      </w:r>
    </w:p>
    <w:p w14:paraId="1458E53B"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10.1 </w:t>
      </w:r>
      <w:r>
        <w:rPr>
          <w:rFonts w:hAnsi="宋体" w:hint="eastAsia"/>
          <w:sz w:val="24"/>
          <w:szCs w:val="24"/>
        </w:rPr>
        <w:t>投标人应当对投标文件进行装订，对未经装订的投标文件可能发生的文件散落或缺损，由此产生的后果由投标人承担。投标人对招标文件中多个包进行投标的，其投标文件的</w:t>
      </w:r>
      <w:r>
        <w:rPr>
          <w:rFonts w:hAnsi="宋体" w:hint="eastAsia"/>
          <w:sz w:val="24"/>
          <w:szCs w:val="24"/>
        </w:rPr>
        <w:t>编制应按每个包的要求分别装订和封装。</w:t>
      </w:r>
    </w:p>
    <w:p w14:paraId="315ECA26" w14:textId="77777777" w:rsidR="00C53A2F" w:rsidRDefault="002F24B0">
      <w:pPr>
        <w:pStyle w:val="a6"/>
        <w:adjustRightInd w:val="0"/>
        <w:snapToGrid w:val="0"/>
        <w:ind w:firstLine="359"/>
        <w:rPr>
          <w:rFonts w:hAnsi="宋体"/>
          <w:sz w:val="24"/>
          <w:szCs w:val="24"/>
        </w:rPr>
      </w:pPr>
      <w:r>
        <w:rPr>
          <w:rFonts w:hAnsi="宋体" w:hint="eastAsia"/>
          <w:sz w:val="24"/>
          <w:szCs w:val="24"/>
        </w:rPr>
        <w:t>10.2</w:t>
      </w:r>
      <w:r>
        <w:rPr>
          <w:rFonts w:hAnsi="宋体" w:hint="eastAsia"/>
          <w:sz w:val="24"/>
          <w:szCs w:val="24"/>
        </w:rPr>
        <w:t>投标人应完整、真实、准确的填写招标文件中规定的所有内容，对投标文件所提供的全部资料的真实性承担法律责任，并无条件接受招标采购单位及监督管理部门等对其中任何资料及招标采购单位或监督管理部门认为有必要的资料进行核实的要求。</w:t>
      </w:r>
    </w:p>
    <w:p w14:paraId="1C7DD2BF" w14:textId="77777777" w:rsidR="00C53A2F" w:rsidRDefault="002F24B0">
      <w:pPr>
        <w:pStyle w:val="a6"/>
        <w:adjustRightInd w:val="0"/>
        <w:snapToGrid w:val="0"/>
        <w:ind w:firstLine="359"/>
        <w:rPr>
          <w:rFonts w:hAnsi="宋体"/>
          <w:sz w:val="24"/>
          <w:szCs w:val="24"/>
        </w:rPr>
      </w:pPr>
      <w:r>
        <w:rPr>
          <w:rFonts w:hAnsi="宋体" w:hint="eastAsia"/>
          <w:sz w:val="24"/>
          <w:szCs w:val="24"/>
        </w:rPr>
        <w:t>10.3</w:t>
      </w:r>
      <w:r>
        <w:rPr>
          <w:rFonts w:hAnsi="宋体" w:hint="eastAsia"/>
          <w:sz w:val="24"/>
          <w:szCs w:val="24"/>
        </w:rPr>
        <w:t>如果因为投标人投标文件填报的内容不详，或没有提供招标文件中所要求的全部资料及数据，由此造成的后果，其责任由投标人承担。</w:t>
      </w:r>
    </w:p>
    <w:p w14:paraId="220AB30B"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11. </w:t>
      </w:r>
      <w:r>
        <w:rPr>
          <w:rFonts w:hAnsi="宋体" w:hint="eastAsia"/>
          <w:sz w:val="24"/>
          <w:szCs w:val="24"/>
        </w:rPr>
        <w:t>投标报价</w:t>
      </w:r>
    </w:p>
    <w:p w14:paraId="0F8375AE" w14:textId="77777777" w:rsidR="00C53A2F" w:rsidRDefault="002F24B0">
      <w:pPr>
        <w:autoSpaceDE w:val="0"/>
        <w:autoSpaceDN w:val="0"/>
        <w:adjustRightInd w:val="0"/>
        <w:snapToGrid w:val="0"/>
        <w:ind w:right="-148" w:firstLine="359"/>
        <w:rPr>
          <w:rFonts w:ascii="宋体" w:eastAsia="宋体" w:hAnsi="宋体"/>
          <w:kern w:val="0"/>
          <w:sz w:val="24"/>
          <w:szCs w:val="24"/>
        </w:rPr>
      </w:pPr>
      <w:r>
        <w:rPr>
          <w:rFonts w:ascii="宋体" w:eastAsia="宋体" w:hAnsi="宋体" w:hint="eastAsia"/>
          <w:sz w:val="24"/>
          <w:szCs w:val="24"/>
        </w:rPr>
        <w:t xml:space="preserve">11.1 </w:t>
      </w:r>
      <w:r>
        <w:rPr>
          <w:rFonts w:ascii="宋体" w:eastAsia="宋体" w:hAnsi="宋体" w:hint="eastAsia"/>
          <w:sz w:val="24"/>
          <w:szCs w:val="24"/>
        </w:rPr>
        <w:t>如招标文件无特殊规定，投标价格以人民币填报。</w:t>
      </w:r>
    </w:p>
    <w:p w14:paraId="41464F08"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11.2</w:t>
      </w:r>
      <w:r>
        <w:rPr>
          <w:rFonts w:hAnsi="宋体" w:hint="eastAsia"/>
          <w:sz w:val="24"/>
          <w:szCs w:val="24"/>
        </w:rPr>
        <w:t>投标人应按照招标文件“第二部分</w:t>
      </w:r>
      <w:r>
        <w:rPr>
          <w:rFonts w:hAnsi="宋体" w:hint="eastAsia"/>
          <w:sz w:val="24"/>
          <w:szCs w:val="24"/>
        </w:rPr>
        <w:t xml:space="preserve"> </w:t>
      </w:r>
      <w:r>
        <w:rPr>
          <w:rFonts w:hAnsi="宋体" w:hint="eastAsia"/>
          <w:sz w:val="24"/>
          <w:szCs w:val="24"/>
        </w:rPr>
        <w:t>采购</w:t>
      </w:r>
      <w:r>
        <w:rPr>
          <w:rFonts w:hAnsi="宋体" w:hint="eastAsia"/>
          <w:sz w:val="24"/>
          <w:szCs w:val="24"/>
        </w:rPr>
        <w:t>项目内容”中规定的内容、责任范围以及合同条款进行报价，并按《开标一览表》和《投标明细报价表》确定的格式报出分项价格和总价</w:t>
      </w:r>
      <w:r>
        <w:rPr>
          <w:rFonts w:hAnsi="宋体" w:hint="eastAsia"/>
          <w:kern w:val="0"/>
          <w:sz w:val="24"/>
          <w:szCs w:val="24"/>
        </w:rPr>
        <w:t>。投标总价中不得包含招标文件要求以外的内容，否则在评标时不予核减。投标总价中也不得缺漏招标文件所要求的相应内容，否则</w:t>
      </w:r>
      <w:r>
        <w:rPr>
          <w:rFonts w:hAnsi="宋体" w:hint="eastAsia"/>
          <w:sz w:val="24"/>
          <w:szCs w:val="24"/>
          <w:lang w:val="zh-CN"/>
        </w:rPr>
        <w:t>将导致投标无效</w:t>
      </w:r>
      <w:r>
        <w:rPr>
          <w:rFonts w:hAnsi="宋体" w:hint="eastAsia"/>
          <w:kern w:val="0"/>
          <w:sz w:val="24"/>
          <w:szCs w:val="24"/>
        </w:rPr>
        <w:t>。</w:t>
      </w:r>
    </w:p>
    <w:p w14:paraId="4152AFF0" w14:textId="77777777" w:rsidR="00C53A2F" w:rsidRDefault="002F24B0">
      <w:pPr>
        <w:pStyle w:val="a6"/>
        <w:adjustRightInd w:val="0"/>
        <w:snapToGrid w:val="0"/>
        <w:ind w:firstLine="359"/>
        <w:rPr>
          <w:rFonts w:hAnsi="宋体"/>
          <w:sz w:val="24"/>
          <w:szCs w:val="24"/>
        </w:rPr>
      </w:pPr>
      <w:r>
        <w:rPr>
          <w:rFonts w:hAnsi="宋体" w:hint="eastAsia"/>
          <w:sz w:val="24"/>
          <w:szCs w:val="24"/>
        </w:rPr>
        <w:t>11.3</w:t>
      </w:r>
      <w:r>
        <w:rPr>
          <w:rFonts w:hAnsi="宋体" w:hint="eastAsia"/>
          <w:sz w:val="24"/>
          <w:szCs w:val="24"/>
        </w:rPr>
        <w:t>《投标明细报价表》填写时应响应下列要求：</w:t>
      </w:r>
    </w:p>
    <w:p w14:paraId="1C344F59" w14:textId="77777777" w:rsidR="00C53A2F" w:rsidRDefault="002F24B0">
      <w:pPr>
        <w:pStyle w:val="a6"/>
        <w:adjustRightInd w:val="0"/>
        <w:snapToGrid w:val="0"/>
        <w:ind w:firstLine="359"/>
        <w:rPr>
          <w:rFonts w:hAnsi="宋体"/>
          <w:sz w:val="24"/>
          <w:szCs w:val="24"/>
        </w:rPr>
      </w:pPr>
      <w:r>
        <w:rPr>
          <w:rFonts w:hAnsi="宋体" w:hint="eastAsia"/>
          <w:sz w:val="24"/>
          <w:szCs w:val="24"/>
        </w:rPr>
        <w:t>1</w:t>
      </w:r>
      <w:r>
        <w:rPr>
          <w:rFonts w:hAnsi="宋体" w:hint="eastAsia"/>
          <w:sz w:val="24"/>
          <w:szCs w:val="24"/>
        </w:rPr>
        <w:t>）投标人应报货交采购人指定地点</w:t>
      </w:r>
      <w:r>
        <w:rPr>
          <w:rFonts w:hAnsi="宋体" w:hint="eastAsia"/>
          <w:sz w:val="24"/>
          <w:szCs w:val="24"/>
        </w:rPr>
        <w:t>/</w:t>
      </w:r>
      <w:r>
        <w:rPr>
          <w:rFonts w:hAnsi="宋体" w:hint="eastAsia"/>
          <w:sz w:val="24"/>
          <w:szCs w:val="24"/>
        </w:rPr>
        <w:t>仓库（包括安装至指定位置）人民币含税价</w:t>
      </w:r>
      <w:r>
        <w:rPr>
          <w:rFonts w:hAnsi="宋体" w:hint="eastAsia"/>
          <w:sz w:val="24"/>
          <w:szCs w:val="24"/>
        </w:rPr>
        <w:t>(</w:t>
      </w:r>
      <w:r>
        <w:rPr>
          <w:rFonts w:hAnsi="宋体" w:hint="eastAsia"/>
          <w:sz w:val="24"/>
          <w:szCs w:val="24"/>
        </w:rPr>
        <w:t>包括但不限于运输、保险、安装、伴随服务、关税、销售税、其他税以及合同包含的所有风险、责任等各项应有费用</w:t>
      </w:r>
      <w:r>
        <w:rPr>
          <w:rFonts w:hAnsi="宋体" w:hint="eastAsia"/>
          <w:sz w:val="24"/>
          <w:szCs w:val="24"/>
        </w:rPr>
        <w:t>)</w:t>
      </w:r>
      <w:r>
        <w:rPr>
          <w:rFonts w:hAnsi="宋体" w:hint="eastAsia"/>
          <w:sz w:val="24"/>
          <w:szCs w:val="24"/>
        </w:rPr>
        <w:t>。</w:t>
      </w:r>
    </w:p>
    <w:p w14:paraId="1DD4D5E9"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11.4 </w:t>
      </w:r>
      <w:r>
        <w:rPr>
          <w:rFonts w:hAnsi="宋体" w:hint="eastAsia"/>
          <w:sz w:val="24"/>
          <w:szCs w:val="24"/>
        </w:rPr>
        <w:t>每种规格货物或每项标准服务只允许有一个报价，否则将被视为无效投标。</w:t>
      </w:r>
    </w:p>
    <w:p w14:paraId="091F178D" w14:textId="77777777" w:rsidR="00C53A2F" w:rsidRDefault="002F24B0">
      <w:pPr>
        <w:ind w:firstLine="359"/>
        <w:rPr>
          <w:rFonts w:ascii="宋体" w:eastAsia="宋体" w:hAnsi="宋体"/>
          <w:sz w:val="24"/>
          <w:szCs w:val="24"/>
        </w:rPr>
      </w:pPr>
      <w:r>
        <w:rPr>
          <w:rFonts w:ascii="宋体" w:eastAsia="宋体" w:hAnsi="宋体" w:hint="eastAsia"/>
          <w:sz w:val="24"/>
          <w:szCs w:val="24"/>
        </w:rPr>
        <w:t xml:space="preserve">12. </w:t>
      </w:r>
      <w:r>
        <w:rPr>
          <w:rFonts w:ascii="宋体" w:eastAsia="宋体" w:hAnsi="宋体" w:hint="eastAsia"/>
          <w:sz w:val="24"/>
          <w:szCs w:val="24"/>
        </w:rPr>
        <w:t>备选方案</w:t>
      </w:r>
    </w:p>
    <w:p w14:paraId="08D72FC7" w14:textId="77777777" w:rsidR="00C53A2F" w:rsidRDefault="002F24B0">
      <w:pPr>
        <w:pStyle w:val="a6"/>
        <w:adjustRightInd w:val="0"/>
        <w:snapToGrid w:val="0"/>
        <w:ind w:firstLine="359"/>
        <w:rPr>
          <w:rFonts w:hAnsi="宋体"/>
          <w:kern w:val="0"/>
          <w:sz w:val="24"/>
          <w:szCs w:val="24"/>
        </w:rPr>
      </w:pPr>
      <w:r>
        <w:rPr>
          <w:rFonts w:hAnsi="宋体" w:hint="eastAsia"/>
          <w:sz w:val="24"/>
          <w:szCs w:val="24"/>
        </w:rPr>
        <w:t>12.1</w:t>
      </w:r>
      <w:r>
        <w:rPr>
          <w:rFonts w:hAnsi="宋体" w:hint="eastAsia"/>
          <w:kern w:val="0"/>
          <w:sz w:val="24"/>
          <w:szCs w:val="24"/>
        </w:rPr>
        <w:t>只允许投标人有一个投标方案，否则</w:t>
      </w:r>
      <w:r>
        <w:rPr>
          <w:rFonts w:hAnsi="宋体" w:hint="eastAsia"/>
          <w:sz w:val="24"/>
          <w:szCs w:val="24"/>
        </w:rPr>
        <w:t>将被视为无效投标</w:t>
      </w:r>
      <w:r>
        <w:rPr>
          <w:rFonts w:hAnsi="宋体" w:hint="eastAsia"/>
          <w:kern w:val="0"/>
          <w:sz w:val="24"/>
          <w:szCs w:val="24"/>
        </w:rPr>
        <w:t>。（招标文件允许有备选方案的除外）</w:t>
      </w:r>
    </w:p>
    <w:p w14:paraId="42509792"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 xml:space="preserve">13. </w:t>
      </w:r>
      <w:r>
        <w:rPr>
          <w:rFonts w:hAnsi="宋体" w:hint="eastAsia"/>
          <w:kern w:val="0"/>
          <w:sz w:val="24"/>
          <w:szCs w:val="24"/>
        </w:rPr>
        <w:t>联合体投标</w:t>
      </w:r>
    </w:p>
    <w:p w14:paraId="28D3914F"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13.1</w:t>
      </w:r>
      <w:r>
        <w:rPr>
          <w:rFonts w:hAnsi="宋体" w:hint="eastAsia"/>
          <w:kern w:val="0"/>
          <w:sz w:val="24"/>
          <w:szCs w:val="24"/>
        </w:rPr>
        <w:t>本项目不接受联合体投标。</w:t>
      </w:r>
    </w:p>
    <w:p w14:paraId="577A524C" w14:textId="77777777" w:rsidR="00C53A2F" w:rsidRDefault="002F24B0">
      <w:pPr>
        <w:pStyle w:val="a6"/>
        <w:adjustRightInd w:val="0"/>
        <w:snapToGrid w:val="0"/>
        <w:ind w:firstLine="359"/>
        <w:rPr>
          <w:rFonts w:hAnsi="宋体"/>
          <w:sz w:val="24"/>
          <w:szCs w:val="24"/>
        </w:rPr>
      </w:pPr>
      <w:r>
        <w:rPr>
          <w:rFonts w:hAnsi="宋体" w:hint="eastAsia"/>
          <w:kern w:val="0"/>
          <w:sz w:val="24"/>
          <w:szCs w:val="24"/>
        </w:rPr>
        <w:t xml:space="preserve">13.2 </w:t>
      </w:r>
      <w:r>
        <w:rPr>
          <w:rFonts w:hAnsi="宋体" w:hint="eastAsia"/>
          <w:kern w:val="0"/>
          <w:sz w:val="24"/>
          <w:szCs w:val="24"/>
        </w:rPr>
        <w:t>如招标项目接受联合体投标的，则组成联合体投标的按法律、法规、规章等有关规定执行，并提供《联合体共同投标协议书》（格式见附件）。</w:t>
      </w:r>
    </w:p>
    <w:p w14:paraId="0AB41C35" w14:textId="77777777" w:rsidR="00C53A2F" w:rsidRDefault="002F24B0">
      <w:pPr>
        <w:ind w:firstLine="359"/>
        <w:rPr>
          <w:rFonts w:ascii="宋体" w:eastAsia="宋体" w:hAnsi="宋体"/>
          <w:sz w:val="24"/>
          <w:szCs w:val="24"/>
        </w:rPr>
      </w:pPr>
      <w:r>
        <w:rPr>
          <w:rFonts w:ascii="宋体" w:eastAsia="宋体" w:hAnsi="宋体" w:hint="eastAsia"/>
          <w:sz w:val="24"/>
          <w:szCs w:val="24"/>
        </w:rPr>
        <w:t xml:space="preserve">14. </w:t>
      </w:r>
      <w:r>
        <w:rPr>
          <w:rFonts w:ascii="宋体" w:eastAsia="宋体" w:hAnsi="宋体" w:hint="eastAsia"/>
          <w:sz w:val="24"/>
          <w:szCs w:val="24"/>
        </w:rPr>
        <w:t>投标人资格证明文件</w:t>
      </w:r>
    </w:p>
    <w:p w14:paraId="3AAAD4A0" w14:textId="77777777" w:rsidR="00C53A2F" w:rsidRDefault="002F24B0">
      <w:pPr>
        <w:pStyle w:val="a6"/>
        <w:adjustRightInd w:val="0"/>
        <w:snapToGrid w:val="0"/>
        <w:ind w:firstLine="359"/>
        <w:rPr>
          <w:rFonts w:hAnsi="宋体"/>
          <w:sz w:val="24"/>
          <w:szCs w:val="24"/>
        </w:rPr>
      </w:pPr>
      <w:r>
        <w:rPr>
          <w:rFonts w:hAnsi="宋体" w:hint="eastAsia"/>
          <w:kern w:val="0"/>
          <w:sz w:val="24"/>
          <w:szCs w:val="24"/>
        </w:rPr>
        <w:lastRenderedPageBreak/>
        <w:t>14.1</w:t>
      </w:r>
      <w:r>
        <w:rPr>
          <w:rFonts w:hAnsi="宋体" w:hint="eastAsia"/>
          <w:kern w:val="0"/>
          <w:sz w:val="24"/>
          <w:szCs w:val="24"/>
        </w:rPr>
        <w:t>投标人应按招标文件的要求，提交证明其有资格参加投标和中标后有履行合同能力的文件，并作为其投标文件的组成部分，包括但不限于《资格审查表》中所列要求及相关证明文件。资格文件是投标文件的必要文件，必须真实有效，复印件必须加盖单位印章。</w:t>
      </w:r>
    </w:p>
    <w:p w14:paraId="46ABE0E1"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15. </w:t>
      </w:r>
      <w:r>
        <w:rPr>
          <w:rFonts w:hAnsi="宋体" w:hint="eastAsia"/>
          <w:sz w:val="24"/>
          <w:szCs w:val="24"/>
        </w:rPr>
        <w:t>证明投标标的</w:t>
      </w:r>
      <w:proofErr w:type="gramStart"/>
      <w:r>
        <w:rPr>
          <w:rFonts w:hAnsi="宋体" w:hint="eastAsia"/>
          <w:sz w:val="24"/>
          <w:szCs w:val="24"/>
        </w:rPr>
        <w:t>的</w:t>
      </w:r>
      <w:proofErr w:type="gramEnd"/>
      <w:r>
        <w:rPr>
          <w:rFonts w:hAnsi="宋体" w:hint="eastAsia"/>
          <w:sz w:val="24"/>
          <w:szCs w:val="24"/>
        </w:rPr>
        <w:t>合格性和符合招标文件规定的文件</w:t>
      </w:r>
      <w:r>
        <w:rPr>
          <w:rFonts w:hAnsi="宋体" w:hint="eastAsia"/>
          <w:kern w:val="0"/>
          <w:sz w:val="24"/>
          <w:szCs w:val="24"/>
        </w:rPr>
        <w:t>。</w:t>
      </w:r>
    </w:p>
    <w:p w14:paraId="4ADF0103" w14:textId="77777777" w:rsidR="00C53A2F" w:rsidRDefault="002F24B0">
      <w:pPr>
        <w:pStyle w:val="a6"/>
        <w:tabs>
          <w:tab w:val="left" w:pos="7740"/>
        </w:tabs>
        <w:adjustRightInd w:val="0"/>
        <w:snapToGrid w:val="0"/>
        <w:ind w:firstLineChars="148" w:firstLine="355"/>
        <w:rPr>
          <w:rFonts w:hAnsi="宋体"/>
          <w:sz w:val="24"/>
          <w:szCs w:val="24"/>
        </w:rPr>
      </w:pPr>
      <w:bookmarkStart w:id="47" w:name="_Toc222823292"/>
      <w:bookmarkStart w:id="48" w:name="_Toc230597966"/>
      <w:bookmarkStart w:id="49" w:name="_Toc42923352"/>
      <w:r>
        <w:rPr>
          <w:rFonts w:hAnsi="宋体" w:hint="eastAsia"/>
          <w:sz w:val="24"/>
          <w:szCs w:val="24"/>
        </w:rPr>
        <w:t xml:space="preserve">16. </w:t>
      </w:r>
      <w:r>
        <w:rPr>
          <w:rFonts w:hAnsi="宋体" w:hint="eastAsia"/>
          <w:sz w:val="24"/>
          <w:szCs w:val="24"/>
        </w:rPr>
        <w:t>投标有效期</w:t>
      </w:r>
      <w:bookmarkEnd w:id="47"/>
      <w:bookmarkEnd w:id="48"/>
      <w:bookmarkEnd w:id="49"/>
    </w:p>
    <w:p w14:paraId="6836B1CB" w14:textId="77777777" w:rsidR="00C53A2F" w:rsidRDefault="002F24B0">
      <w:pPr>
        <w:tabs>
          <w:tab w:val="left" w:pos="7740"/>
        </w:tabs>
        <w:adjustRightInd w:val="0"/>
        <w:snapToGrid w:val="0"/>
        <w:ind w:firstLineChars="148" w:firstLine="355"/>
        <w:rPr>
          <w:rFonts w:ascii="宋体" w:eastAsia="宋体" w:hAnsi="宋体"/>
          <w:sz w:val="24"/>
          <w:szCs w:val="24"/>
        </w:rPr>
      </w:pPr>
      <w:r>
        <w:rPr>
          <w:rFonts w:ascii="宋体" w:eastAsia="宋体" w:hAnsi="宋体" w:hint="eastAsia"/>
          <w:sz w:val="24"/>
          <w:szCs w:val="24"/>
        </w:rPr>
        <w:t>16.1</w:t>
      </w:r>
      <w:r>
        <w:rPr>
          <w:rFonts w:ascii="宋体" w:eastAsia="宋体" w:hAnsi="宋体" w:hint="eastAsia"/>
          <w:sz w:val="24"/>
          <w:szCs w:val="24"/>
        </w:rPr>
        <w:t>投标文件应在投标截止日后的</w:t>
      </w:r>
      <w:r>
        <w:rPr>
          <w:rFonts w:ascii="宋体" w:eastAsia="宋体" w:hAnsi="宋体" w:hint="eastAsia"/>
          <w:sz w:val="24"/>
          <w:szCs w:val="24"/>
        </w:rPr>
        <w:t>90</w:t>
      </w:r>
      <w:r>
        <w:rPr>
          <w:rFonts w:ascii="宋体" w:eastAsia="宋体" w:hAnsi="宋体" w:hint="eastAsia"/>
          <w:sz w:val="24"/>
          <w:szCs w:val="24"/>
        </w:rPr>
        <w:t>天内保持有效。投标有效期比规定时间短的将被作为非实质性响应招标文件而予以拒绝。</w:t>
      </w:r>
    </w:p>
    <w:p w14:paraId="154FB38E"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 xml:space="preserve">17. </w:t>
      </w:r>
      <w:r>
        <w:rPr>
          <w:rFonts w:ascii="宋体" w:eastAsia="宋体" w:hAnsi="宋体" w:hint="eastAsia"/>
          <w:sz w:val="24"/>
          <w:szCs w:val="24"/>
        </w:rPr>
        <w:t>投标文件的数量和签署</w:t>
      </w:r>
    </w:p>
    <w:p w14:paraId="2DA81D43"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17.1 </w:t>
      </w:r>
      <w:r>
        <w:rPr>
          <w:rFonts w:ascii="宋体" w:eastAsia="宋体" w:hAnsi="宋体" w:hint="eastAsia"/>
          <w:kern w:val="0"/>
          <w:sz w:val="24"/>
          <w:szCs w:val="24"/>
        </w:rPr>
        <w:t>投标人应编制投标文件一式</w:t>
      </w:r>
      <w:r>
        <w:rPr>
          <w:rFonts w:ascii="宋体" w:eastAsia="宋体" w:hAnsi="宋体" w:hint="eastAsia"/>
          <w:b/>
          <w:kern w:val="0"/>
          <w:sz w:val="24"/>
          <w:szCs w:val="24"/>
          <w:u w:val="single"/>
        </w:rPr>
        <w:t>五</w:t>
      </w:r>
      <w:r>
        <w:rPr>
          <w:rFonts w:ascii="宋体" w:eastAsia="宋体" w:hAnsi="宋体" w:hint="eastAsia"/>
          <w:kern w:val="0"/>
          <w:sz w:val="24"/>
          <w:szCs w:val="24"/>
        </w:rPr>
        <w:t>份，其中正本一</w:t>
      </w:r>
      <w:r>
        <w:rPr>
          <w:rFonts w:ascii="宋体" w:eastAsia="宋体" w:hAnsi="宋体" w:hint="eastAsia"/>
          <w:kern w:val="0"/>
          <w:sz w:val="24"/>
          <w:szCs w:val="24"/>
        </w:rPr>
        <w:t>份和副本</w:t>
      </w:r>
      <w:r>
        <w:rPr>
          <w:rFonts w:ascii="宋体" w:eastAsia="宋体" w:hAnsi="宋体" w:hint="eastAsia"/>
          <w:b/>
          <w:kern w:val="0"/>
          <w:sz w:val="24"/>
          <w:szCs w:val="24"/>
          <w:u w:val="single"/>
        </w:rPr>
        <w:t>四</w:t>
      </w:r>
      <w:r>
        <w:rPr>
          <w:rFonts w:ascii="宋体" w:eastAsia="宋体" w:hAnsi="宋体" w:hint="eastAsia"/>
          <w:kern w:val="0"/>
          <w:sz w:val="24"/>
          <w:szCs w:val="24"/>
        </w:rPr>
        <w:t>份，投标文件的副本可采用正本的复印件。每套投标文件须清楚地标明“正本”、“副本”。若副本与正本不符，以正本为准。</w:t>
      </w:r>
    </w:p>
    <w:p w14:paraId="2577628A"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17.2 </w:t>
      </w:r>
      <w:r>
        <w:rPr>
          <w:rFonts w:ascii="宋体" w:eastAsia="宋体" w:hAnsi="宋体" w:hint="eastAsia"/>
          <w:kern w:val="0"/>
          <w:sz w:val="24"/>
          <w:szCs w:val="24"/>
        </w:rPr>
        <w:t>投标文件的正本需打印或用不褪色墨水书写，并由法定代表人或经其正式授权的代表签字。授权代表须出具书面授权证明，法人证明及法人授权证明均应在投标文件中提供（格式见附件）。</w:t>
      </w:r>
    </w:p>
    <w:p w14:paraId="700C21BF"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 xml:space="preserve">17.3 </w:t>
      </w:r>
      <w:r>
        <w:rPr>
          <w:rFonts w:hAnsi="宋体" w:hint="eastAsia"/>
          <w:kern w:val="0"/>
          <w:sz w:val="24"/>
          <w:szCs w:val="24"/>
        </w:rPr>
        <w:t>投标文件中的任何重要的插字、涂改和增删，必须由法定代表人或经其正式授权的代表在旁边加盖公章或签字才有效。</w:t>
      </w:r>
    </w:p>
    <w:p w14:paraId="1C777F85" w14:textId="77777777" w:rsidR="00C53A2F" w:rsidRDefault="002F24B0">
      <w:pPr>
        <w:autoSpaceDE w:val="0"/>
        <w:autoSpaceDN w:val="0"/>
        <w:adjustRightInd w:val="0"/>
        <w:snapToGrid w:val="0"/>
        <w:ind w:right="32" w:firstLine="359"/>
        <w:rPr>
          <w:rFonts w:ascii="宋体" w:eastAsia="宋体" w:hAnsi="宋体"/>
          <w:b/>
          <w:sz w:val="24"/>
          <w:szCs w:val="24"/>
        </w:rPr>
      </w:pPr>
      <w:r>
        <w:rPr>
          <w:rFonts w:ascii="宋体" w:eastAsia="宋体" w:hAnsi="宋体" w:hint="eastAsia"/>
          <w:b/>
          <w:sz w:val="24"/>
          <w:szCs w:val="24"/>
        </w:rPr>
        <w:t>四、投标文件的递交</w:t>
      </w:r>
    </w:p>
    <w:p w14:paraId="2F63D0C8"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18. </w:t>
      </w:r>
      <w:r>
        <w:rPr>
          <w:rFonts w:ascii="宋体" w:eastAsia="宋体" w:hAnsi="宋体" w:hint="eastAsia"/>
          <w:kern w:val="0"/>
          <w:sz w:val="24"/>
          <w:szCs w:val="24"/>
        </w:rPr>
        <w:t>投标文件的密封、标记和递交</w:t>
      </w:r>
    </w:p>
    <w:p w14:paraId="234D5CBA"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18.1</w:t>
      </w:r>
      <w:r>
        <w:rPr>
          <w:rFonts w:ascii="宋体" w:eastAsia="宋体" w:hAnsi="宋体" w:hint="eastAsia"/>
          <w:kern w:val="0"/>
          <w:sz w:val="24"/>
          <w:szCs w:val="24"/>
        </w:rPr>
        <w:t>投标人应将《开标一览表》放入投</w:t>
      </w:r>
      <w:r>
        <w:rPr>
          <w:rFonts w:ascii="宋体" w:eastAsia="宋体" w:hAnsi="宋体" w:hint="eastAsia"/>
          <w:kern w:val="0"/>
          <w:sz w:val="24"/>
          <w:szCs w:val="24"/>
        </w:rPr>
        <w:t>标文件内密封一同提交。</w:t>
      </w:r>
    </w:p>
    <w:p w14:paraId="69EB1DC4"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18.2 </w:t>
      </w:r>
      <w:r>
        <w:rPr>
          <w:rFonts w:ascii="宋体" w:eastAsia="宋体" w:hAnsi="宋体" w:hint="eastAsia"/>
          <w:kern w:val="0"/>
          <w:sz w:val="24"/>
          <w:szCs w:val="24"/>
        </w:rPr>
        <w:t>投标人应将投标文件正本与所有的副本分别单独密封包装，并在外包装上清晰标明“正本”、“副本”字样。</w:t>
      </w:r>
    </w:p>
    <w:p w14:paraId="7BE1CC01"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18.3 </w:t>
      </w:r>
      <w:r>
        <w:rPr>
          <w:rFonts w:ascii="宋体" w:eastAsia="宋体" w:hAnsi="宋体" w:hint="eastAsia"/>
          <w:kern w:val="0"/>
          <w:sz w:val="24"/>
          <w:szCs w:val="24"/>
        </w:rPr>
        <w:t>所有信封外包装上应当注明采购项目名称、项目编号、</w:t>
      </w:r>
      <w:proofErr w:type="gramStart"/>
      <w:r>
        <w:rPr>
          <w:rFonts w:ascii="宋体" w:eastAsia="宋体" w:hAnsi="宋体" w:hint="eastAsia"/>
          <w:kern w:val="0"/>
          <w:sz w:val="24"/>
          <w:szCs w:val="24"/>
        </w:rPr>
        <w:t>包号和</w:t>
      </w:r>
      <w:proofErr w:type="gramEnd"/>
      <w:r>
        <w:rPr>
          <w:rFonts w:ascii="宋体" w:eastAsia="宋体" w:hAnsi="宋体" w:hint="eastAsia"/>
          <w:kern w:val="0"/>
          <w:sz w:val="24"/>
          <w:szCs w:val="24"/>
        </w:rPr>
        <w:t>“在（招标文件中规定的</w:t>
      </w:r>
      <w:r>
        <w:rPr>
          <w:rFonts w:ascii="宋体" w:eastAsia="宋体" w:hAnsi="宋体" w:hint="eastAsia"/>
          <w:iCs/>
          <w:kern w:val="0"/>
          <w:sz w:val="24"/>
          <w:szCs w:val="24"/>
        </w:rPr>
        <w:t>开标日期和时间）</w:t>
      </w:r>
      <w:r>
        <w:rPr>
          <w:rFonts w:ascii="宋体" w:eastAsia="宋体" w:hAnsi="宋体" w:hint="eastAsia"/>
          <w:kern w:val="0"/>
          <w:sz w:val="24"/>
          <w:szCs w:val="24"/>
        </w:rPr>
        <w:t>之前不得启封”的字样，</w:t>
      </w:r>
      <w:r>
        <w:rPr>
          <w:rFonts w:ascii="宋体" w:eastAsia="宋体" w:hAnsi="宋体" w:hint="eastAsia"/>
          <w:sz w:val="24"/>
          <w:szCs w:val="24"/>
        </w:rPr>
        <w:t>封口处应加盖投标人印章或签字</w:t>
      </w:r>
      <w:r>
        <w:rPr>
          <w:rFonts w:ascii="宋体" w:eastAsia="宋体" w:hAnsi="宋体" w:hint="eastAsia"/>
          <w:kern w:val="0"/>
          <w:sz w:val="24"/>
          <w:szCs w:val="24"/>
        </w:rPr>
        <w:t>。具体格式如下：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9"/>
      </w:tblGrid>
      <w:tr w:rsidR="00C53A2F" w14:paraId="3E6196FD" w14:textId="77777777">
        <w:trPr>
          <w:jc w:val="center"/>
        </w:trPr>
        <w:tc>
          <w:tcPr>
            <w:tcW w:w="5869" w:type="dxa"/>
          </w:tcPr>
          <w:p w14:paraId="205C4078" w14:textId="77777777" w:rsidR="00C53A2F" w:rsidRDefault="002F24B0">
            <w:pPr>
              <w:pStyle w:val="a6"/>
              <w:tabs>
                <w:tab w:val="left" w:pos="0"/>
              </w:tabs>
              <w:ind w:left="2"/>
              <w:jc w:val="center"/>
              <w:rPr>
                <w:rFonts w:hAnsi="宋体"/>
                <w:iCs/>
                <w:kern w:val="0"/>
                <w:sz w:val="24"/>
                <w:szCs w:val="24"/>
              </w:rPr>
            </w:pPr>
            <w:r>
              <w:rPr>
                <w:rFonts w:hAnsi="宋体" w:hint="eastAsia"/>
                <w:iCs/>
                <w:kern w:val="0"/>
                <w:sz w:val="24"/>
                <w:szCs w:val="24"/>
              </w:rPr>
              <w:t>投标文件</w:t>
            </w:r>
          </w:p>
          <w:p w14:paraId="0E220A0C" w14:textId="77777777" w:rsidR="00C53A2F" w:rsidRDefault="002F24B0">
            <w:pPr>
              <w:pStyle w:val="a6"/>
              <w:tabs>
                <w:tab w:val="left" w:pos="0"/>
              </w:tabs>
              <w:ind w:left="2"/>
              <w:jc w:val="center"/>
              <w:rPr>
                <w:rFonts w:hAnsi="宋体"/>
                <w:iCs/>
                <w:kern w:val="0"/>
                <w:sz w:val="24"/>
                <w:szCs w:val="24"/>
              </w:rPr>
            </w:pPr>
            <w:r>
              <w:rPr>
                <w:rFonts w:hAnsi="宋体"/>
                <w:iCs/>
                <w:kern w:val="0"/>
                <w:sz w:val="24"/>
                <w:szCs w:val="24"/>
              </w:rPr>
              <w:t>正本</w:t>
            </w:r>
            <w:r>
              <w:rPr>
                <w:rFonts w:hAnsi="宋体"/>
                <w:iCs/>
                <w:kern w:val="0"/>
                <w:sz w:val="24"/>
                <w:szCs w:val="24"/>
              </w:rPr>
              <w:t>/</w:t>
            </w:r>
            <w:r>
              <w:rPr>
                <w:rFonts w:hAnsi="宋体"/>
                <w:iCs/>
                <w:kern w:val="0"/>
                <w:sz w:val="24"/>
                <w:szCs w:val="24"/>
              </w:rPr>
              <w:t>副本</w:t>
            </w:r>
          </w:p>
          <w:p w14:paraId="4AE828A7" w14:textId="77777777" w:rsidR="00C53A2F" w:rsidRDefault="002F24B0">
            <w:pPr>
              <w:pStyle w:val="a6"/>
              <w:tabs>
                <w:tab w:val="left" w:pos="0"/>
              </w:tabs>
              <w:ind w:left="2"/>
              <w:rPr>
                <w:rFonts w:hAnsi="宋体"/>
                <w:iCs/>
                <w:kern w:val="0"/>
                <w:sz w:val="24"/>
                <w:szCs w:val="24"/>
              </w:rPr>
            </w:pPr>
            <w:r>
              <w:rPr>
                <w:rFonts w:hAnsi="宋体" w:hint="eastAsia"/>
                <w:iCs/>
                <w:kern w:val="0"/>
                <w:sz w:val="24"/>
                <w:szCs w:val="24"/>
              </w:rPr>
              <w:t>收件人：广州医科大学附属第三医院</w:t>
            </w:r>
          </w:p>
          <w:p w14:paraId="476C74A5" w14:textId="77777777" w:rsidR="00C53A2F" w:rsidRDefault="002F24B0">
            <w:pPr>
              <w:pStyle w:val="a6"/>
              <w:tabs>
                <w:tab w:val="left" w:pos="0"/>
              </w:tabs>
              <w:rPr>
                <w:rFonts w:hAnsi="宋体"/>
                <w:iCs/>
                <w:kern w:val="0"/>
                <w:sz w:val="24"/>
                <w:szCs w:val="24"/>
              </w:rPr>
            </w:pPr>
            <w:r>
              <w:rPr>
                <w:rFonts w:hAnsi="宋体" w:hint="eastAsia"/>
                <w:iCs/>
                <w:kern w:val="0"/>
                <w:sz w:val="24"/>
                <w:szCs w:val="24"/>
              </w:rPr>
              <w:t>项目名称：</w:t>
            </w:r>
          </w:p>
          <w:p w14:paraId="26C3BFF3" w14:textId="77777777" w:rsidR="00C53A2F" w:rsidRDefault="002F24B0">
            <w:pPr>
              <w:pStyle w:val="a6"/>
              <w:tabs>
                <w:tab w:val="left" w:pos="0"/>
              </w:tabs>
              <w:rPr>
                <w:rFonts w:hAnsi="宋体"/>
                <w:iCs/>
                <w:kern w:val="0"/>
                <w:sz w:val="24"/>
                <w:szCs w:val="24"/>
              </w:rPr>
            </w:pPr>
            <w:r>
              <w:rPr>
                <w:rFonts w:hAnsi="宋体" w:hint="eastAsia"/>
                <w:iCs/>
                <w:kern w:val="0"/>
                <w:sz w:val="24"/>
                <w:szCs w:val="24"/>
              </w:rPr>
              <w:t>投标人名称</w:t>
            </w:r>
            <w:r>
              <w:rPr>
                <w:rFonts w:hAnsi="宋体" w:hint="eastAsia"/>
                <w:iCs/>
                <w:kern w:val="0"/>
                <w:sz w:val="24"/>
                <w:szCs w:val="24"/>
              </w:rPr>
              <w:t>(</w:t>
            </w:r>
            <w:r>
              <w:rPr>
                <w:rFonts w:hAnsi="宋体" w:hint="eastAsia"/>
                <w:iCs/>
                <w:kern w:val="0"/>
                <w:sz w:val="24"/>
                <w:szCs w:val="24"/>
              </w:rPr>
              <w:t>加盖公章</w:t>
            </w:r>
            <w:r>
              <w:rPr>
                <w:rFonts w:hAnsi="宋体" w:hint="eastAsia"/>
                <w:iCs/>
                <w:kern w:val="0"/>
                <w:sz w:val="24"/>
                <w:szCs w:val="24"/>
              </w:rPr>
              <w:t>)</w:t>
            </w:r>
            <w:r>
              <w:rPr>
                <w:rFonts w:hAnsi="宋体" w:hint="eastAsia"/>
                <w:iCs/>
                <w:kern w:val="0"/>
                <w:sz w:val="24"/>
                <w:szCs w:val="24"/>
              </w:rPr>
              <w:t>：</w:t>
            </w:r>
          </w:p>
          <w:p w14:paraId="3EA7973B" w14:textId="77777777" w:rsidR="00C53A2F" w:rsidRDefault="002F24B0">
            <w:pPr>
              <w:autoSpaceDE w:val="0"/>
              <w:autoSpaceDN w:val="0"/>
              <w:adjustRightInd w:val="0"/>
              <w:snapToGrid w:val="0"/>
              <w:ind w:right="32"/>
              <w:rPr>
                <w:rFonts w:ascii="宋体" w:eastAsia="宋体" w:hAnsi="宋体"/>
                <w:kern w:val="0"/>
                <w:sz w:val="24"/>
                <w:szCs w:val="24"/>
              </w:rPr>
            </w:pPr>
            <w:r>
              <w:rPr>
                <w:rFonts w:ascii="宋体" w:eastAsia="宋体" w:hAnsi="宋体" w:hint="eastAsia"/>
                <w:kern w:val="0"/>
                <w:sz w:val="24"/>
                <w:szCs w:val="24"/>
              </w:rPr>
              <w:t>在（招标文件中规定的</w:t>
            </w:r>
            <w:r>
              <w:rPr>
                <w:rFonts w:ascii="宋体" w:eastAsia="宋体" w:hAnsi="宋体" w:hint="eastAsia"/>
                <w:sz w:val="24"/>
                <w:szCs w:val="24"/>
              </w:rPr>
              <w:t>投标截止时间</w:t>
            </w:r>
            <w:r>
              <w:rPr>
                <w:rFonts w:ascii="宋体" w:eastAsia="宋体" w:hAnsi="宋体" w:hint="eastAsia"/>
                <w:iCs/>
                <w:kern w:val="0"/>
                <w:sz w:val="24"/>
                <w:szCs w:val="24"/>
              </w:rPr>
              <w:t>）</w:t>
            </w:r>
            <w:r>
              <w:rPr>
                <w:rFonts w:ascii="宋体" w:eastAsia="宋体" w:hAnsi="宋体" w:hint="eastAsia"/>
                <w:kern w:val="0"/>
                <w:sz w:val="24"/>
                <w:szCs w:val="24"/>
              </w:rPr>
              <w:t>之前不得启封</w:t>
            </w:r>
          </w:p>
        </w:tc>
      </w:tr>
    </w:tbl>
    <w:p w14:paraId="40EA389C" w14:textId="77777777" w:rsidR="00C53A2F" w:rsidRDefault="002F24B0">
      <w:pPr>
        <w:pStyle w:val="a6"/>
        <w:adjustRightInd w:val="0"/>
        <w:snapToGrid w:val="0"/>
        <w:ind w:right="32" w:firstLine="359"/>
        <w:rPr>
          <w:rFonts w:hAnsi="宋体"/>
          <w:kern w:val="0"/>
          <w:sz w:val="24"/>
          <w:szCs w:val="24"/>
        </w:rPr>
      </w:pPr>
      <w:r>
        <w:rPr>
          <w:rFonts w:hAnsi="宋体" w:hint="eastAsia"/>
          <w:kern w:val="0"/>
          <w:sz w:val="24"/>
          <w:szCs w:val="24"/>
        </w:rPr>
        <w:t>18.4</w:t>
      </w:r>
      <w:r>
        <w:rPr>
          <w:rFonts w:hAnsi="宋体" w:hint="eastAsia"/>
          <w:kern w:val="0"/>
          <w:sz w:val="24"/>
          <w:szCs w:val="24"/>
        </w:rPr>
        <w:t>如果未按要求密封和标记，</w:t>
      </w:r>
      <w:r>
        <w:rPr>
          <w:rFonts w:hAnsi="宋体" w:hint="eastAsia"/>
          <w:sz w:val="24"/>
          <w:szCs w:val="24"/>
        </w:rPr>
        <w:t>招标采购单位</w:t>
      </w:r>
      <w:r>
        <w:rPr>
          <w:rFonts w:hAnsi="宋体" w:hint="eastAsia"/>
          <w:kern w:val="0"/>
          <w:sz w:val="24"/>
          <w:szCs w:val="24"/>
        </w:rPr>
        <w:t>对误投或提前启封概不负责。</w:t>
      </w:r>
    </w:p>
    <w:p w14:paraId="748A8432" w14:textId="77777777" w:rsidR="00C53A2F" w:rsidRDefault="002F24B0">
      <w:pPr>
        <w:pStyle w:val="a6"/>
        <w:adjustRightInd w:val="0"/>
        <w:snapToGrid w:val="0"/>
        <w:ind w:right="32" w:firstLine="359"/>
        <w:rPr>
          <w:rFonts w:hAnsi="宋体"/>
          <w:sz w:val="24"/>
          <w:szCs w:val="24"/>
        </w:rPr>
      </w:pPr>
      <w:r>
        <w:rPr>
          <w:rFonts w:hAnsi="宋体" w:hint="eastAsia"/>
          <w:kern w:val="0"/>
          <w:sz w:val="24"/>
          <w:szCs w:val="24"/>
        </w:rPr>
        <w:t xml:space="preserve">18.5 </w:t>
      </w:r>
      <w:r>
        <w:rPr>
          <w:rFonts w:hAnsi="宋体" w:hint="eastAsia"/>
          <w:kern w:val="0"/>
          <w:sz w:val="24"/>
          <w:szCs w:val="24"/>
        </w:rPr>
        <w:t>招标采购单位在《投标邀请函》中规定的地点和投标截止时间之前接收投标文件，超过截止时间后的投标为无效投标，</w:t>
      </w:r>
      <w:r>
        <w:rPr>
          <w:rFonts w:hAnsi="宋体" w:hint="eastAsia"/>
          <w:sz w:val="24"/>
          <w:szCs w:val="24"/>
        </w:rPr>
        <w:t>招标采购单位</w:t>
      </w:r>
      <w:r>
        <w:rPr>
          <w:rFonts w:hAnsi="宋体" w:hint="eastAsia"/>
          <w:kern w:val="0"/>
          <w:sz w:val="24"/>
          <w:szCs w:val="24"/>
        </w:rPr>
        <w:t>将拒绝接收。</w:t>
      </w:r>
    </w:p>
    <w:p w14:paraId="00FE75F8" w14:textId="77777777" w:rsidR="00C53A2F" w:rsidRDefault="002F24B0">
      <w:pPr>
        <w:pStyle w:val="a6"/>
        <w:adjustRightInd w:val="0"/>
        <w:snapToGrid w:val="0"/>
        <w:ind w:right="32" w:firstLine="359"/>
        <w:rPr>
          <w:rFonts w:hAnsi="宋体"/>
          <w:sz w:val="24"/>
          <w:szCs w:val="24"/>
        </w:rPr>
      </w:pPr>
      <w:r>
        <w:rPr>
          <w:rFonts w:hAnsi="宋体" w:hint="eastAsia"/>
          <w:sz w:val="24"/>
          <w:szCs w:val="24"/>
        </w:rPr>
        <w:t xml:space="preserve">19. </w:t>
      </w:r>
      <w:r>
        <w:rPr>
          <w:rFonts w:hAnsi="宋体" w:hint="eastAsia"/>
          <w:sz w:val="24"/>
          <w:szCs w:val="24"/>
        </w:rPr>
        <w:t>投标文件的修改和撤回</w:t>
      </w:r>
    </w:p>
    <w:p w14:paraId="3D004BB0" w14:textId="77777777" w:rsidR="00C53A2F" w:rsidRDefault="002F24B0">
      <w:pPr>
        <w:ind w:firstLine="359"/>
        <w:rPr>
          <w:rFonts w:ascii="宋体" w:eastAsia="宋体" w:hAnsi="宋体"/>
          <w:kern w:val="0"/>
          <w:sz w:val="24"/>
          <w:szCs w:val="24"/>
        </w:rPr>
      </w:pPr>
      <w:r>
        <w:rPr>
          <w:rFonts w:ascii="宋体" w:eastAsia="宋体" w:hAnsi="宋体" w:hint="eastAsia"/>
          <w:kern w:val="0"/>
          <w:sz w:val="24"/>
          <w:szCs w:val="24"/>
        </w:rPr>
        <w:t>19.1</w:t>
      </w:r>
      <w:r>
        <w:rPr>
          <w:rFonts w:ascii="宋体" w:eastAsia="宋体" w:hAnsi="宋体" w:hint="eastAsia"/>
          <w:sz w:val="24"/>
          <w:szCs w:val="24"/>
        </w:rPr>
        <w:t>投标人在投标截止时间前，可以对所递交的投标文件进行补充、修改或者撤回，并书面通知招标采购单位。补充、修改的内容应当按招标文件要求签署、盖章，并作为投标文件的组成部分。</w:t>
      </w:r>
      <w:r>
        <w:rPr>
          <w:rFonts w:ascii="宋体" w:eastAsia="宋体" w:hAnsi="宋体" w:hint="eastAsia"/>
          <w:kern w:val="0"/>
          <w:sz w:val="24"/>
          <w:szCs w:val="24"/>
        </w:rPr>
        <w:t>在</w:t>
      </w:r>
      <w:r>
        <w:rPr>
          <w:rFonts w:ascii="宋体" w:eastAsia="宋体" w:hAnsi="宋体" w:hint="eastAsia"/>
          <w:sz w:val="24"/>
          <w:szCs w:val="24"/>
        </w:rPr>
        <w:t>投标截止时间</w:t>
      </w:r>
      <w:r>
        <w:rPr>
          <w:rFonts w:ascii="宋体" w:eastAsia="宋体" w:hAnsi="宋体" w:hint="eastAsia"/>
          <w:kern w:val="0"/>
          <w:sz w:val="24"/>
          <w:szCs w:val="24"/>
        </w:rPr>
        <w:t>之后，投标人不得对其投标文件做任何修改和补充。</w:t>
      </w:r>
    </w:p>
    <w:p w14:paraId="4F64794D" w14:textId="77777777" w:rsidR="00C53A2F" w:rsidRDefault="002F24B0">
      <w:pPr>
        <w:autoSpaceDE w:val="0"/>
        <w:autoSpaceDN w:val="0"/>
        <w:adjustRightInd w:val="0"/>
        <w:snapToGrid w:val="0"/>
        <w:spacing w:before="3"/>
        <w:ind w:right="32" w:firstLine="359"/>
        <w:rPr>
          <w:rFonts w:ascii="宋体" w:eastAsia="宋体" w:hAnsi="宋体"/>
          <w:sz w:val="24"/>
          <w:szCs w:val="24"/>
        </w:rPr>
      </w:pPr>
      <w:r>
        <w:rPr>
          <w:rFonts w:ascii="宋体" w:eastAsia="宋体" w:hAnsi="宋体" w:hint="eastAsia"/>
          <w:kern w:val="0"/>
          <w:sz w:val="24"/>
          <w:szCs w:val="24"/>
        </w:rPr>
        <w:t xml:space="preserve">19.2 </w:t>
      </w:r>
      <w:r>
        <w:rPr>
          <w:rFonts w:ascii="宋体" w:eastAsia="宋体" w:hAnsi="宋体" w:hint="eastAsia"/>
          <w:kern w:val="0"/>
          <w:sz w:val="24"/>
          <w:szCs w:val="24"/>
        </w:rPr>
        <w:t>投标人在递交投标文件后，可以撤回其投标，但投标人必须在规定的投标截止时间前以书面形式告知</w:t>
      </w:r>
      <w:r>
        <w:rPr>
          <w:rFonts w:ascii="宋体" w:eastAsia="宋体" w:hAnsi="宋体" w:hint="eastAsia"/>
          <w:sz w:val="24"/>
          <w:szCs w:val="24"/>
        </w:rPr>
        <w:t>招标采购单位</w:t>
      </w:r>
      <w:r>
        <w:rPr>
          <w:rFonts w:ascii="宋体" w:eastAsia="宋体" w:hAnsi="宋体" w:hint="eastAsia"/>
          <w:kern w:val="0"/>
          <w:sz w:val="24"/>
          <w:szCs w:val="24"/>
        </w:rPr>
        <w:t>。</w:t>
      </w:r>
      <w:r>
        <w:rPr>
          <w:rFonts w:ascii="宋体" w:eastAsia="宋体" w:hAnsi="宋体" w:hint="eastAsia"/>
          <w:sz w:val="24"/>
          <w:szCs w:val="24"/>
        </w:rPr>
        <w:t>从投标截止时间至投标有效期结束的这段时间内，投标人不得撤回其投标。</w:t>
      </w:r>
    </w:p>
    <w:p w14:paraId="5C8E6686" w14:textId="77777777" w:rsidR="00C53A2F" w:rsidRDefault="002F24B0">
      <w:pPr>
        <w:pStyle w:val="a6"/>
        <w:adjustRightInd w:val="0"/>
        <w:snapToGrid w:val="0"/>
        <w:ind w:right="32" w:firstLine="359"/>
        <w:rPr>
          <w:rFonts w:hAnsi="宋体"/>
          <w:sz w:val="24"/>
          <w:szCs w:val="24"/>
        </w:rPr>
      </w:pPr>
      <w:r>
        <w:rPr>
          <w:rFonts w:hAnsi="宋体" w:hint="eastAsia"/>
          <w:sz w:val="24"/>
          <w:szCs w:val="24"/>
        </w:rPr>
        <w:t xml:space="preserve">19.3 </w:t>
      </w:r>
      <w:r>
        <w:rPr>
          <w:rFonts w:hAnsi="宋体" w:hint="eastAsia"/>
          <w:sz w:val="24"/>
          <w:szCs w:val="24"/>
        </w:rPr>
        <w:t>投标人所提交的投标文件在评标结束后，无论中标与否都不退还。</w:t>
      </w:r>
    </w:p>
    <w:p w14:paraId="5DFFFD91" w14:textId="77777777" w:rsidR="00C53A2F" w:rsidRDefault="002F24B0">
      <w:pPr>
        <w:pStyle w:val="a6"/>
        <w:adjustRightInd w:val="0"/>
        <w:snapToGrid w:val="0"/>
        <w:ind w:firstLineChars="200" w:firstLine="480"/>
        <w:rPr>
          <w:rFonts w:hAnsi="宋体"/>
          <w:kern w:val="0"/>
          <w:sz w:val="24"/>
          <w:szCs w:val="24"/>
        </w:rPr>
      </w:pPr>
      <w:r>
        <w:rPr>
          <w:rFonts w:hAnsi="宋体" w:hint="eastAsia"/>
          <w:sz w:val="24"/>
          <w:szCs w:val="24"/>
        </w:rPr>
        <w:t>19</w:t>
      </w:r>
      <w:r>
        <w:rPr>
          <w:rFonts w:hAnsi="宋体"/>
          <w:sz w:val="24"/>
          <w:szCs w:val="24"/>
        </w:rPr>
        <w:t>.4</w:t>
      </w:r>
      <w:r>
        <w:rPr>
          <w:rFonts w:hAnsi="宋体"/>
          <w:sz w:val="24"/>
          <w:szCs w:val="24"/>
        </w:rPr>
        <w:t>投标人</w:t>
      </w:r>
      <w:r>
        <w:rPr>
          <w:rFonts w:hAnsi="宋体"/>
          <w:kern w:val="0"/>
          <w:sz w:val="24"/>
          <w:szCs w:val="24"/>
        </w:rPr>
        <w:t>有下列情形之一的，</w:t>
      </w:r>
      <w:r>
        <w:rPr>
          <w:rFonts w:hAnsi="宋体" w:hint="eastAsia"/>
          <w:kern w:val="0"/>
          <w:sz w:val="24"/>
          <w:szCs w:val="24"/>
        </w:rPr>
        <w:t>视</w:t>
      </w:r>
      <w:r>
        <w:rPr>
          <w:rFonts w:hAnsi="宋体"/>
          <w:kern w:val="0"/>
          <w:sz w:val="24"/>
          <w:szCs w:val="24"/>
        </w:rPr>
        <w:t>为投标人串通投标，其投标无效：</w:t>
      </w:r>
    </w:p>
    <w:p w14:paraId="40AF8A2E" w14:textId="77777777" w:rsidR="00C53A2F" w:rsidRDefault="002F24B0">
      <w:pPr>
        <w:pStyle w:val="a6"/>
        <w:adjustRightInd w:val="0"/>
        <w:snapToGrid w:val="0"/>
        <w:rPr>
          <w:rFonts w:hAnsi="宋体"/>
          <w:kern w:val="0"/>
          <w:sz w:val="24"/>
          <w:szCs w:val="24"/>
        </w:rPr>
      </w:pPr>
      <w:r>
        <w:rPr>
          <w:rFonts w:hAnsi="宋体"/>
          <w:kern w:val="0"/>
          <w:sz w:val="24"/>
          <w:szCs w:val="24"/>
        </w:rPr>
        <w:lastRenderedPageBreak/>
        <w:t xml:space="preserve">　　（</w:t>
      </w:r>
      <w:r>
        <w:rPr>
          <w:rFonts w:hAnsi="宋体" w:hint="eastAsia"/>
          <w:kern w:val="0"/>
          <w:sz w:val="24"/>
          <w:szCs w:val="24"/>
        </w:rPr>
        <w:t>1</w:t>
      </w:r>
      <w:r>
        <w:rPr>
          <w:rFonts w:hAnsi="宋体"/>
          <w:kern w:val="0"/>
          <w:sz w:val="24"/>
          <w:szCs w:val="24"/>
        </w:rPr>
        <w:t>）不同投标人的投标文件由同一单位或者个人编制；</w:t>
      </w:r>
    </w:p>
    <w:p w14:paraId="2954CCC5" w14:textId="77777777" w:rsidR="00C53A2F" w:rsidRDefault="002F24B0">
      <w:pPr>
        <w:pStyle w:val="a6"/>
        <w:adjustRightInd w:val="0"/>
        <w:snapToGrid w:val="0"/>
        <w:rPr>
          <w:rFonts w:hAnsi="宋体"/>
          <w:kern w:val="0"/>
          <w:sz w:val="24"/>
          <w:szCs w:val="24"/>
        </w:rPr>
      </w:pPr>
      <w:r>
        <w:rPr>
          <w:rFonts w:hAnsi="宋体"/>
          <w:kern w:val="0"/>
          <w:sz w:val="24"/>
          <w:szCs w:val="24"/>
        </w:rPr>
        <w:t xml:space="preserve">　　（</w:t>
      </w:r>
      <w:r>
        <w:rPr>
          <w:rFonts w:hAnsi="宋体" w:hint="eastAsia"/>
          <w:kern w:val="0"/>
          <w:sz w:val="24"/>
          <w:szCs w:val="24"/>
        </w:rPr>
        <w:t>2</w:t>
      </w:r>
      <w:r>
        <w:rPr>
          <w:rFonts w:hAnsi="宋体"/>
          <w:kern w:val="0"/>
          <w:sz w:val="24"/>
          <w:szCs w:val="24"/>
        </w:rPr>
        <w:t>）不同投标人委托同一单位或者个人办理投标事宜；</w:t>
      </w:r>
    </w:p>
    <w:p w14:paraId="3540750A" w14:textId="77777777" w:rsidR="00C53A2F" w:rsidRDefault="002F24B0">
      <w:pPr>
        <w:pStyle w:val="a6"/>
        <w:adjustRightInd w:val="0"/>
        <w:snapToGrid w:val="0"/>
        <w:rPr>
          <w:rFonts w:hAnsi="宋体"/>
          <w:kern w:val="0"/>
          <w:sz w:val="24"/>
          <w:szCs w:val="24"/>
        </w:rPr>
      </w:pPr>
      <w:r>
        <w:rPr>
          <w:rFonts w:hAnsi="宋体"/>
          <w:kern w:val="0"/>
          <w:sz w:val="24"/>
          <w:szCs w:val="24"/>
        </w:rPr>
        <w:t xml:space="preserve">　　（</w:t>
      </w:r>
      <w:r>
        <w:rPr>
          <w:rFonts w:hAnsi="宋体" w:hint="eastAsia"/>
          <w:kern w:val="0"/>
          <w:sz w:val="24"/>
          <w:szCs w:val="24"/>
        </w:rPr>
        <w:t>3</w:t>
      </w:r>
      <w:r>
        <w:rPr>
          <w:rFonts w:hAnsi="宋体"/>
          <w:kern w:val="0"/>
          <w:sz w:val="24"/>
          <w:szCs w:val="24"/>
        </w:rPr>
        <w:t>）不同投标人的投标文件载明的项目管理成员或者联系人员为同一人；</w:t>
      </w:r>
    </w:p>
    <w:p w14:paraId="04D6C173" w14:textId="77777777" w:rsidR="00C53A2F" w:rsidRDefault="002F24B0">
      <w:pPr>
        <w:pStyle w:val="a6"/>
        <w:adjustRightInd w:val="0"/>
        <w:snapToGrid w:val="0"/>
        <w:rPr>
          <w:rFonts w:hAnsi="宋体"/>
          <w:kern w:val="0"/>
          <w:sz w:val="24"/>
          <w:szCs w:val="24"/>
        </w:rPr>
      </w:pPr>
      <w:r>
        <w:rPr>
          <w:rFonts w:hAnsi="宋体"/>
          <w:kern w:val="0"/>
          <w:sz w:val="24"/>
          <w:szCs w:val="24"/>
        </w:rPr>
        <w:t xml:space="preserve">　　（</w:t>
      </w:r>
      <w:r>
        <w:rPr>
          <w:rFonts w:hAnsi="宋体" w:hint="eastAsia"/>
          <w:kern w:val="0"/>
          <w:sz w:val="24"/>
          <w:szCs w:val="24"/>
        </w:rPr>
        <w:t>4</w:t>
      </w:r>
      <w:r>
        <w:rPr>
          <w:rFonts w:hAnsi="宋体"/>
          <w:kern w:val="0"/>
          <w:sz w:val="24"/>
          <w:szCs w:val="24"/>
        </w:rPr>
        <w:t>）不同投标人的投标文件异常一致或者投标报价呈规律性差异；</w:t>
      </w:r>
    </w:p>
    <w:p w14:paraId="3DC810D3" w14:textId="77777777" w:rsidR="00C53A2F" w:rsidRDefault="002F24B0">
      <w:pPr>
        <w:pStyle w:val="a6"/>
        <w:adjustRightInd w:val="0"/>
        <w:snapToGrid w:val="0"/>
        <w:rPr>
          <w:rFonts w:hAnsi="宋体"/>
          <w:kern w:val="0"/>
          <w:sz w:val="24"/>
          <w:szCs w:val="24"/>
        </w:rPr>
      </w:pPr>
      <w:r>
        <w:rPr>
          <w:rFonts w:hAnsi="宋体"/>
          <w:kern w:val="0"/>
          <w:sz w:val="24"/>
          <w:szCs w:val="24"/>
        </w:rPr>
        <w:t xml:space="preserve">　　（</w:t>
      </w:r>
      <w:r>
        <w:rPr>
          <w:rFonts w:hAnsi="宋体" w:hint="eastAsia"/>
          <w:kern w:val="0"/>
          <w:sz w:val="24"/>
          <w:szCs w:val="24"/>
        </w:rPr>
        <w:t>5</w:t>
      </w:r>
      <w:r>
        <w:rPr>
          <w:rFonts w:hAnsi="宋体"/>
          <w:kern w:val="0"/>
          <w:sz w:val="24"/>
          <w:szCs w:val="24"/>
        </w:rPr>
        <w:t>）不同投标人的投标文件相互混装</w:t>
      </w:r>
      <w:r>
        <w:rPr>
          <w:rFonts w:hAnsi="宋体" w:hint="eastAsia"/>
          <w:kern w:val="0"/>
          <w:sz w:val="24"/>
          <w:szCs w:val="24"/>
        </w:rPr>
        <w:t>。</w:t>
      </w:r>
    </w:p>
    <w:p w14:paraId="3F3A4366" w14:textId="77777777" w:rsidR="00C53A2F" w:rsidRDefault="00C53A2F">
      <w:pPr>
        <w:pStyle w:val="a6"/>
        <w:adjustRightInd w:val="0"/>
        <w:snapToGrid w:val="0"/>
        <w:ind w:right="32" w:firstLine="359"/>
        <w:rPr>
          <w:rFonts w:hAnsi="宋体"/>
          <w:sz w:val="24"/>
          <w:szCs w:val="24"/>
        </w:rPr>
      </w:pPr>
    </w:p>
    <w:p w14:paraId="3938643D" w14:textId="77777777" w:rsidR="00C53A2F" w:rsidRDefault="002F24B0">
      <w:pPr>
        <w:pStyle w:val="a6"/>
        <w:adjustRightInd w:val="0"/>
        <w:snapToGrid w:val="0"/>
        <w:ind w:firstLine="359"/>
        <w:rPr>
          <w:rFonts w:hAnsi="宋体"/>
          <w:b/>
          <w:sz w:val="24"/>
          <w:szCs w:val="24"/>
        </w:rPr>
      </w:pPr>
      <w:r>
        <w:rPr>
          <w:rFonts w:hAnsi="宋体" w:hint="eastAsia"/>
          <w:b/>
          <w:sz w:val="24"/>
          <w:szCs w:val="24"/>
        </w:rPr>
        <w:t>五、开标、资格审查、评标与授标</w:t>
      </w:r>
    </w:p>
    <w:p w14:paraId="436A5D3D"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20. </w:t>
      </w:r>
      <w:r>
        <w:rPr>
          <w:rFonts w:hAnsi="宋体" w:hint="eastAsia"/>
          <w:sz w:val="24"/>
          <w:szCs w:val="24"/>
        </w:rPr>
        <w:t>开标</w:t>
      </w:r>
    </w:p>
    <w:p w14:paraId="6287C845" w14:textId="77777777" w:rsidR="00C53A2F" w:rsidRDefault="002F24B0">
      <w:pPr>
        <w:tabs>
          <w:tab w:val="left" w:pos="840"/>
        </w:tabs>
        <w:adjustRightInd w:val="0"/>
        <w:snapToGrid w:val="0"/>
        <w:ind w:firstLine="359"/>
        <w:rPr>
          <w:rFonts w:ascii="宋体" w:eastAsia="宋体" w:hAnsi="宋体"/>
          <w:sz w:val="24"/>
          <w:szCs w:val="24"/>
        </w:rPr>
      </w:pPr>
      <w:r>
        <w:rPr>
          <w:rFonts w:ascii="宋体" w:eastAsia="宋体" w:hAnsi="宋体" w:hint="eastAsia"/>
          <w:sz w:val="24"/>
          <w:szCs w:val="24"/>
        </w:rPr>
        <w:t xml:space="preserve">20.1 </w:t>
      </w:r>
      <w:r>
        <w:rPr>
          <w:rFonts w:ascii="宋体" w:eastAsia="宋体" w:hAnsi="宋体" w:hint="eastAsia"/>
          <w:sz w:val="24"/>
          <w:szCs w:val="24"/>
        </w:rPr>
        <w:t>招标采购单位在《投标邀请函》中规定的日期、时间和地点组织院内开标。</w:t>
      </w:r>
    </w:p>
    <w:p w14:paraId="0E1AFA7A" w14:textId="77777777" w:rsidR="00C53A2F" w:rsidRDefault="002F24B0">
      <w:pPr>
        <w:pStyle w:val="a6"/>
        <w:adjustRightInd w:val="0"/>
        <w:snapToGrid w:val="0"/>
        <w:ind w:firstLine="359"/>
        <w:rPr>
          <w:rFonts w:hAnsi="宋体"/>
          <w:sz w:val="24"/>
          <w:szCs w:val="24"/>
        </w:rPr>
      </w:pPr>
      <w:r>
        <w:rPr>
          <w:rFonts w:hAnsi="宋体" w:hint="eastAsia"/>
          <w:sz w:val="24"/>
          <w:szCs w:val="24"/>
        </w:rPr>
        <w:t>20.2</w:t>
      </w:r>
      <w:r>
        <w:rPr>
          <w:rFonts w:hAnsi="宋体" w:hint="eastAsia"/>
          <w:sz w:val="24"/>
          <w:szCs w:val="24"/>
        </w:rPr>
        <w:t>开标时，由监管部门检查投标文件的密封情况，经确认无误后由招标工作人员拆封，记录投标人名称、投标价格、价格折扣、投标文件的其他主要内容和招标文件允许提供的备选投标方案。</w:t>
      </w:r>
    </w:p>
    <w:p w14:paraId="3C07D404"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 xml:space="preserve">20.3 </w:t>
      </w:r>
      <w:r>
        <w:rPr>
          <w:rFonts w:hAnsi="宋体" w:hint="eastAsia"/>
          <w:sz w:val="24"/>
          <w:szCs w:val="24"/>
        </w:rPr>
        <w:t>采购人</w:t>
      </w:r>
      <w:r>
        <w:rPr>
          <w:rFonts w:hAnsi="宋体" w:hint="eastAsia"/>
          <w:kern w:val="0"/>
          <w:sz w:val="24"/>
          <w:szCs w:val="24"/>
        </w:rPr>
        <w:t>做好开标记录，开标记录使用部门、</w:t>
      </w:r>
      <w:r>
        <w:rPr>
          <w:rFonts w:hAnsi="宋体" w:hint="eastAsia"/>
          <w:sz w:val="24"/>
          <w:szCs w:val="24"/>
        </w:rPr>
        <w:t>监管部门签字确认</w:t>
      </w:r>
      <w:r>
        <w:rPr>
          <w:rFonts w:hAnsi="宋体" w:hint="eastAsia"/>
          <w:kern w:val="0"/>
          <w:sz w:val="24"/>
          <w:szCs w:val="24"/>
        </w:rPr>
        <w:t>。</w:t>
      </w:r>
    </w:p>
    <w:p w14:paraId="135D720D" w14:textId="77777777" w:rsidR="00C53A2F" w:rsidRDefault="002F24B0">
      <w:pPr>
        <w:pStyle w:val="a6"/>
        <w:adjustRightInd w:val="0"/>
        <w:snapToGrid w:val="0"/>
        <w:ind w:firstLine="359"/>
        <w:rPr>
          <w:rFonts w:hAnsi="宋体"/>
          <w:sz w:val="24"/>
          <w:szCs w:val="24"/>
        </w:rPr>
      </w:pPr>
      <w:r>
        <w:rPr>
          <w:rFonts w:hAnsi="宋体" w:hint="eastAsia"/>
          <w:kern w:val="0"/>
          <w:sz w:val="24"/>
          <w:szCs w:val="24"/>
        </w:rPr>
        <w:t>20.4</w:t>
      </w:r>
      <w:r>
        <w:rPr>
          <w:rFonts w:hAnsi="宋体" w:hint="eastAsia"/>
          <w:sz w:val="24"/>
          <w:szCs w:val="24"/>
        </w:rPr>
        <w:t>开标一览表内容与投标文件中投标明细</w:t>
      </w:r>
      <w:r>
        <w:rPr>
          <w:rFonts w:hAnsi="宋体" w:hint="eastAsia"/>
          <w:sz w:val="24"/>
          <w:szCs w:val="24"/>
        </w:rPr>
        <w:t>报价表内容不一致的，以开标一览表为准。</w:t>
      </w:r>
    </w:p>
    <w:p w14:paraId="02ED12FA" w14:textId="77777777" w:rsidR="00C53A2F" w:rsidRDefault="002F24B0">
      <w:pPr>
        <w:pStyle w:val="a6"/>
        <w:adjustRightInd w:val="0"/>
        <w:snapToGrid w:val="0"/>
        <w:ind w:firstLine="359"/>
        <w:rPr>
          <w:rFonts w:hAnsi="宋体"/>
          <w:sz w:val="24"/>
          <w:szCs w:val="24"/>
        </w:rPr>
      </w:pPr>
      <w:r>
        <w:rPr>
          <w:rFonts w:hAnsi="宋体" w:hint="eastAsia"/>
          <w:sz w:val="24"/>
          <w:szCs w:val="24"/>
        </w:rPr>
        <w:t>20.5</w:t>
      </w:r>
      <w:r>
        <w:rPr>
          <w:rFonts w:hAnsi="宋体" w:hint="eastAsia"/>
          <w:sz w:val="24"/>
          <w:szCs w:val="24"/>
        </w:rPr>
        <w:t>投标人的资格审查：</w:t>
      </w:r>
    </w:p>
    <w:p w14:paraId="5BFDA16A" w14:textId="77777777" w:rsidR="00C53A2F" w:rsidRDefault="002F24B0">
      <w:pPr>
        <w:pStyle w:val="a6"/>
        <w:adjustRightInd w:val="0"/>
        <w:snapToGrid w:val="0"/>
        <w:ind w:firstLine="359"/>
        <w:rPr>
          <w:rFonts w:hAnsi="宋体"/>
          <w:sz w:val="24"/>
          <w:szCs w:val="24"/>
        </w:rPr>
      </w:pPr>
      <w:r>
        <w:rPr>
          <w:rFonts w:hAnsi="宋体" w:hint="eastAsia"/>
          <w:sz w:val="24"/>
          <w:szCs w:val="24"/>
        </w:rPr>
        <w:t>20.6</w:t>
      </w:r>
      <w:r>
        <w:rPr>
          <w:rFonts w:hAnsi="宋体" w:hint="eastAsia"/>
          <w:sz w:val="24"/>
          <w:szCs w:val="24"/>
        </w:rPr>
        <w:t>投标人应按照招标文件要求提交资格文件，采购人将对投标人的资格进行审查，资格审查不通过的投标为无效投标。具体审查内容详见《资格</w:t>
      </w:r>
      <w:r>
        <w:rPr>
          <w:rFonts w:hAnsi="宋体"/>
          <w:sz w:val="24"/>
          <w:szCs w:val="24"/>
        </w:rPr>
        <w:t>审</w:t>
      </w:r>
      <w:r>
        <w:rPr>
          <w:rFonts w:hAnsi="宋体" w:hint="eastAsia"/>
          <w:sz w:val="24"/>
          <w:szCs w:val="24"/>
        </w:rPr>
        <w:t>查表》。</w:t>
      </w:r>
    </w:p>
    <w:p w14:paraId="2C2639E0"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21. </w:t>
      </w:r>
      <w:r>
        <w:rPr>
          <w:rFonts w:hAnsi="宋体" w:hint="eastAsia"/>
          <w:sz w:val="24"/>
          <w:szCs w:val="24"/>
        </w:rPr>
        <w:t>评标委员会的组成和评标方法</w:t>
      </w:r>
    </w:p>
    <w:p w14:paraId="5187131A"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sz w:val="24"/>
          <w:szCs w:val="24"/>
        </w:rPr>
        <w:t xml:space="preserve">21.1 </w:t>
      </w:r>
      <w:r>
        <w:rPr>
          <w:rFonts w:ascii="宋体" w:eastAsia="宋体" w:hAnsi="宋体" w:hint="eastAsia"/>
          <w:kern w:val="0"/>
          <w:sz w:val="24"/>
          <w:szCs w:val="24"/>
        </w:rPr>
        <w:t>评标由招标</w:t>
      </w:r>
      <w:r>
        <w:rPr>
          <w:rFonts w:ascii="宋体" w:eastAsia="宋体" w:hAnsi="宋体" w:hint="eastAsia"/>
          <w:sz w:val="24"/>
          <w:szCs w:val="24"/>
        </w:rPr>
        <w:t>采购单位</w:t>
      </w:r>
      <w:r>
        <w:rPr>
          <w:rFonts w:ascii="宋体" w:eastAsia="宋体" w:hAnsi="宋体" w:hint="eastAsia"/>
          <w:kern w:val="0"/>
          <w:sz w:val="24"/>
          <w:szCs w:val="24"/>
        </w:rPr>
        <w:t>依照相关的规定，组建的评标委员会负责。评标委员会成员由使用科室代表和院内评审专家组成，使用科室代表人数、专家人数按院内相关规定确定。评审专家从院内采购专家库中随机抽取。</w:t>
      </w:r>
    </w:p>
    <w:p w14:paraId="45F4A649"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21.2 </w:t>
      </w:r>
      <w:r>
        <w:rPr>
          <w:rFonts w:ascii="宋体" w:eastAsia="宋体" w:hAnsi="宋体" w:hint="eastAsia"/>
          <w:kern w:val="0"/>
          <w:sz w:val="24"/>
          <w:szCs w:val="24"/>
        </w:rPr>
        <w:t>评标委员会将按照招标文件确定的评标方法进行评标。</w:t>
      </w:r>
    </w:p>
    <w:p w14:paraId="559C1031"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 xml:space="preserve">21.3 </w:t>
      </w:r>
      <w:r>
        <w:rPr>
          <w:rFonts w:hAnsi="宋体" w:hint="eastAsia"/>
          <w:kern w:val="0"/>
          <w:sz w:val="24"/>
          <w:szCs w:val="24"/>
        </w:rPr>
        <w:t>本次评标采用综合评分法方法，具体见本部分“十</w:t>
      </w:r>
      <w:r>
        <w:rPr>
          <w:rFonts w:hAnsi="宋体" w:hint="eastAsia"/>
          <w:kern w:val="0"/>
          <w:sz w:val="24"/>
          <w:szCs w:val="24"/>
        </w:rPr>
        <w:t xml:space="preserve"> </w:t>
      </w:r>
      <w:r>
        <w:rPr>
          <w:rFonts w:hAnsi="宋体" w:hint="eastAsia"/>
          <w:kern w:val="0"/>
          <w:sz w:val="24"/>
          <w:szCs w:val="24"/>
        </w:rPr>
        <w:t>评标方法、步骤及标准”。</w:t>
      </w:r>
    </w:p>
    <w:p w14:paraId="5F260130"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22</w:t>
      </w:r>
      <w:r>
        <w:rPr>
          <w:rFonts w:hAnsi="宋体" w:hint="eastAsia"/>
          <w:sz w:val="24"/>
          <w:szCs w:val="24"/>
        </w:rPr>
        <w:t>投标文件的符合性审</w:t>
      </w:r>
      <w:r>
        <w:rPr>
          <w:rFonts w:hAnsi="宋体" w:hint="eastAsia"/>
          <w:kern w:val="0"/>
          <w:sz w:val="24"/>
          <w:szCs w:val="24"/>
        </w:rPr>
        <w:t>查</w:t>
      </w:r>
    </w:p>
    <w:p w14:paraId="50088306"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22.1</w:t>
      </w:r>
      <w:r>
        <w:rPr>
          <w:rFonts w:hAnsi="宋体" w:hint="eastAsia"/>
          <w:kern w:val="0"/>
          <w:sz w:val="24"/>
          <w:szCs w:val="24"/>
        </w:rPr>
        <w:t>评标委员会审查符合资格投标人的投标文件是否实质上响应了招标文件要求。具体审查内容详见</w:t>
      </w:r>
      <w:r>
        <w:rPr>
          <w:rFonts w:hAnsi="宋体" w:hint="eastAsia"/>
          <w:sz w:val="24"/>
          <w:szCs w:val="24"/>
        </w:rPr>
        <w:t>《符合性审查表》</w:t>
      </w:r>
      <w:r>
        <w:rPr>
          <w:rFonts w:hAnsi="宋体" w:hint="eastAsia"/>
          <w:kern w:val="0"/>
          <w:sz w:val="24"/>
          <w:szCs w:val="24"/>
        </w:rPr>
        <w:t>。只有实质性响应的投标文件才能进行后续的比较与评价，否则将作无效投标处理。投标人不得通过修正或撤销不合要求的偏离从而使其投标文件成为实质上响应的投标。</w:t>
      </w:r>
    </w:p>
    <w:p w14:paraId="71976F4B"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 xml:space="preserve">22.2 </w:t>
      </w:r>
      <w:r>
        <w:rPr>
          <w:rFonts w:hAnsi="宋体" w:hint="eastAsia"/>
          <w:kern w:val="0"/>
          <w:sz w:val="24"/>
          <w:szCs w:val="24"/>
        </w:rPr>
        <w:t>评标委员会决定投标文件的响应程度只依据投标文件本身的真实无误的内容，而不依据外部的证据。但投标文件有不真实、不正确内容的除外。</w:t>
      </w:r>
    </w:p>
    <w:p w14:paraId="59958296" w14:textId="77777777" w:rsidR="00C53A2F" w:rsidRDefault="002F24B0">
      <w:pPr>
        <w:pStyle w:val="a6"/>
        <w:adjustRightInd w:val="0"/>
        <w:snapToGrid w:val="0"/>
        <w:ind w:firstLine="359"/>
        <w:rPr>
          <w:rFonts w:hAnsi="宋体"/>
          <w:kern w:val="0"/>
          <w:sz w:val="24"/>
          <w:szCs w:val="24"/>
          <w:u w:val="single"/>
        </w:rPr>
      </w:pPr>
      <w:r>
        <w:rPr>
          <w:rFonts w:hAnsi="宋体" w:hint="eastAsia"/>
          <w:kern w:val="0"/>
          <w:sz w:val="24"/>
          <w:szCs w:val="24"/>
        </w:rPr>
        <w:t>22.</w:t>
      </w:r>
      <w:r>
        <w:rPr>
          <w:rFonts w:hAnsi="宋体" w:hint="eastAsia"/>
          <w:kern w:val="0"/>
          <w:sz w:val="24"/>
          <w:szCs w:val="24"/>
        </w:rPr>
        <w:t>3</w:t>
      </w:r>
      <w:r>
        <w:rPr>
          <w:rFonts w:hAnsi="宋体" w:hint="eastAsia"/>
          <w:kern w:val="0"/>
          <w:sz w:val="24"/>
          <w:szCs w:val="24"/>
        </w:rPr>
        <w:t>评标委员会对投标文件中的</w:t>
      </w:r>
      <w:r>
        <w:rPr>
          <w:rFonts w:hAnsi="宋体"/>
          <w:kern w:val="0"/>
          <w:sz w:val="24"/>
          <w:szCs w:val="24"/>
        </w:rPr>
        <w:t>报价出现前后不一致的，按照下列规定修正：</w:t>
      </w:r>
    </w:p>
    <w:p w14:paraId="57BF9586" w14:textId="77777777" w:rsidR="00C53A2F" w:rsidRDefault="002F24B0">
      <w:pPr>
        <w:pStyle w:val="a6"/>
        <w:adjustRightInd w:val="0"/>
        <w:snapToGrid w:val="0"/>
        <w:ind w:firstLine="359"/>
        <w:rPr>
          <w:rFonts w:hAnsi="宋体"/>
          <w:kern w:val="0"/>
          <w:sz w:val="24"/>
          <w:szCs w:val="24"/>
          <w:u w:val="single"/>
        </w:rPr>
      </w:pPr>
      <w:r>
        <w:rPr>
          <w:rFonts w:hAnsi="宋体"/>
          <w:kern w:val="0"/>
          <w:sz w:val="24"/>
          <w:szCs w:val="24"/>
        </w:rPr>
        <w:t>（</w:t>
      </w:r>
      <w:r>
        <w:rPr>
          <w:rFonts w:hAnsi="宋体" w:hint="eastAsia"/>
          <w:kern w:val="0"/>
          <w:sz w:val="24"/>
          <w:szCs w:val="24"/>
        </w:rPr>
        <w:t>1</w:t>
      </w:r>
      <w:r>
        <w:rPr>
          <w:rFonts w:hAnsi="宋体"/>
          <w:kern w:val="0"/>
          <w:sz w:val="24"/>
          <w:szCs w:val="24"/>
        </w:rPr>
        <w:t>）投标文件中开标一览表（报价表）内容与投标文件中相应内容不一致的，以开标一览表（报价表）为准；</w:t>
      </w:r>
    </w:p>
    <w:p w14:paraId="6BD81822" w14:textId="77777777" w:rsidR="00C53A2F" w:rsidRDefault="002F24B0">
      <w:pPr>
        <w:pStyle w:val="a6"/>
        <w:adjustRightInd w:val="0"/>
        <w:snapToGrid w:val="0"/>
        <w:ind w:firstLine="359"/>
        <w:rPr>
          <w:rFonts w:hAnsi="宋体"/>
          <w:kern w:val="0"/>
          <w:sz w:val="24"/>
          <w:szCs w:val="24"/>
          <w:u w:val="single"/>
        </w:rPr>
      </w:pPr>
      <w:r>
        <w:rPr>
          <w:rFonts w:hAnsi="宋体"/>
          <w:kern w:val="0"/>
          <w:sz w:val="24"/>
          <w:szCs w:val="24"/>
        </w:rPr>
        <w:t>（</w:t>
      </w:r>
      <w:r>
        <w:rPr>
          <w:rFonts w:hAnsi="宋体" w:hint="eastAsia"/>
          <w:kern w:val="0"/>
          <w:sz w:val="24"/>
          <w:szCs w:val="24"/>
        </w:rPr>
        <w:t>2</w:t>
      </w:r>
      <w:r>
        <w:rPr>
          <w:rFonts w:hAnsi="宋体"/>
          <w:kern w:val="0"/>
          <w:sz w:val="24"/>
          <w:szCs w:val="24"/>
        </w:rPr>
        <w:t>）大写金额和小写金额不一致的，以大写金额为准；</w:t>
      </w:r>
    </w:p>
    <w:p w14:paraId="5C22C41D" w14:textId="77777777" w:rsidR="00C53A2F" w:rsidRDefault="002F24B0">
      <w:pPr>
        <w:pStyle w:val="a6"/>
        <w:adjustRightInd w:val="0"/>
        <w:snapToGrid w:val="0"/>
        <w:ind w:firstLine="359"/>
        <w:rPr>
          <w:rFonts w:hAnsi="宋体"/>
          <w:kern w:val="0"/>
          <w:sz w:val="24"/>
          <w:szCs w:val="24"/>
          <w:u w:val="single"/>
        </w:rPr>
      </w:pPr>
      <w:r>
        <w:rPr>
          <w:rFonts w:hAnsi="宋体"/>
          <w:kern w:val="0"/>
          <w:sz w:val="24"/>
          <w:szCs w:val="24"/>
        </w:rPr>
        <w:t>（</w:t>
      </w:r>
      <w:r>
        <w:rPr>
          <w:rFonts w:hAnsi="宋体" w:hint="eastAsia"/>
          <w:kern w:val="0"/>
          <w:sz w:val="24"/>
          <w:szCs w:val="24"/>
        </w:rPr>
        <w:t>3</w:t>
      </w:r>
      <w:r>
        <w:rPr>
          <w:rFonts w:hAnsi="宋体"/>
          <w:kern w:val="0"/>
          <w:sz w:val="24"/>
          <w:szCs w:val="24"/>
        </w:rPr>
        <w:t>）单价金额小数点或者百分比有明显错位的，以开标一览表的总价为准，并修改单价；</w:t>
      </w:r>
    </w:p>
    <w:p w14:paraId="3CCA7ECD" w14:textId="77777777" w:rsidR="00C53A2F" w:rsidRDefault="002F24B0">
      <w:pPr>
        <w:pStyle w:val="a6"/>
        <w:adjustRightInd w:val="0"/>
        <w:snapToGrid w:val="0"/>
        <w:ind w:firstLine="359"/>
        <w:rPr>
          <w:rFonts w:hAnsi="宋体"/>
          <w:kern w:val="0"/>
          <w:sz w:val="24"/>
          <w:szCs w:val="24"/>
          <w:u w:val="single"/>
        </w:rPr>
      </w:pPr>
      <w:r>
        <w:rPr>
          <w:rFonts w:hAnsi="宋体"/>
          <w:kern w:val="0"/>
          <w:sz w:val="24"/>
          <w:szCs w:val="24"/>
        </w:rPr>
        <w:t>（</w:t>
      </w:r>
      <w:r>
        <w:rPr>
          <w:rFonts w:hAnsi="宋体" w:hint="eastAsia"/>
          <w:kern w:val="0"/>
          <w:sz w:val="24"/>
          <w:szCs w:val="24"/>
        </w:rPr>
        <w:t>4</w:t>
      </w:r>
      <w:r>
        <w:rPr>
          <w:rFonts w:hAnsi="宋体"/>
          <w:kern w:val="0"/>
          <w:sz w:val="24"/>
          <w:szCs w:val="24"/>
        </w:rPr>
        <w:t>）总价金额与按单价汇总金额不一致的，以单价金额计算结果为准。</w:t>
      </w:r>
    </w:p>
    <w:p w14:paraId="3F6F5863" w14:textId="77777777" w:rsidR="00C53A2F" w:rsidRDefault="002F24B0">
      <w:pPr>
        <w:pStyle w:val="a6"/>
        <w:adjustRightInd w:val="0"/>
        <w:snapToGrid w:val="0"/>
        <w:ind w:firstLine="359"/>
        <w:rPr>
          <w:rFonts w:hAnsi="宋体"/>
          <w:kern w:val="0"/>
          <w:sz w:val="24"/>
          <w:szCs w:val="24"/>
        </w:rPr>
      </w:pPr>
      <w:r>
        <w:rPr>
          <w:rFonts w:hAnsi="宋体" w:hint="eastAsia"/>
          <w:kern w:val="0"/>
          <w:sz w:val="24"/>
          <w:szCs w:val="24"/>
        </w:rPr>
        <w:t>同时出现两种以上不一致的，按照该条款规定的顺序修正。</w:t>
      </w:r>
      <w:r>
        <w:rPr>
          <w:rFonts w:hAnsi="宋体"/>
          <w:kern w:val="0"/>
          <w:sz w:val="24"/>
          <w:szCs w:val="24"/>
        </w:rPr>
        <w:t>修正后的报价经投标人</w:t>
      </w:r>
      <w:r>
        <w:rPr>
          <w:rFonts w:hAnsi="宋体" w:hint="eastAsia"/>
          <w:kern w:val="0"/>
          <w:sz w:val="24"/>
          <w:szCs w:val="24"/>
        </w:rPr>
        <w:t>书面</w:t>
      </w:r>
      <w:r>
        <w:rPr>
          <w:rFonts w:hAnsi="宋体"/>
          <w:kern w:val="0"/>
          <w:sz w:val="24"/>
          <w:szCs w:val="24"/>
        </w:rPr>
        <w:t>确认后产生约束力，投标人不确认的，其投标无效。</w:t>
      </w:r>
    </w:p>
    <w:p w14:paraId="2D9EA69B" w14:textId="77777777" w:rsidR="00C53A2F" w:rsidRDefault="002F24B0">
      <w:pPr>
        <w:pStyle w:val="a6"/>
        <w:adjustRightInd w:val="0"/>
        <w:snapToGrid w:val="0"/>
        <w:ind w:firstLine="359"/>
        <w:rPr>
          <w:rFonts w:hAnsi="宋体"/>
          <w:kern w:val="0"/>
          <w:sz w:val="24"/>
          <w:szCs w:val="24"/>
        </w:rPr>
      </w:pPr>
      <w:r>
        <w:rPr>
          <w:rFonts w:hAnsi="宋体"/>
          <w:kern w:val="0"/>
          <w:sz w:val="24"/>
          <w:szCs w:val="24"/>
        </w:rPr>
        <w:t>2</w:t>
      </w:r>
      <w:r>
        <w:rPr>
          <w:rFonts w:hAnsi="宋体" w:hint="eastAsia"/>
          <w:kern w:val="0"/>
          <w:sz w:val="24"/>
          <w:szCs w:val="24"/>
        </w:rPr>
        <w:t>2</w:t>
      </w:r>
      <w:r>
        <w:rPr>
          <w:rFonts w:hAnsi="宋体"/>
          <w:kern w:val="0"/>
          <w:sz w:val="24"/>
          <w:szCs w:val="24"/>
        </w:rPr>
        <w:t>.</w:t>
      </w:r>
      <w:r>
        <w:rPr>
          <w:rFonts w:hAnsi="宋体" w:hint="eastAsia"/>
          <w:kern w:val="0"/>
          <w:sz w:val="24"/>
          <w:szCs w:val="24"/>
        </w:rPr>
        <w:t>4</w:t>
      </w:r>
      <w:r>
        <w:rPr>
          <w:rFonts w:hAnsi="宋体"/>
          <w:kern w:val="0"/>
          <w:sz w:val="24"/>
          <w:szCs w:val="24"/>
        </w:rPr>
        <w:t>评标委员会成</w:t>
      </w:r>
      <w:r>
        <w:rPr>
          <w:rFonts w:hAnsi="宋体"/>
          <w:kern w:val="0"/>
          <w:sz w:val="24"/>
          <w:szCs w:val="24"/>
        </w:rPr>
        <w:t>员对需要共同认定的事项存在争议的，应当按照少数服从多数的原则</w:t>
      </w:r>
      <w:proofErr w:type="gramStart"/>
      <w:r>
        <w:rPr>
          <w:rFonts w:hAnsi="宋体"/>
          <w:kern w:val="0"/>
          <w:sz w:val="24"/>
          <w:szCs w:val="24"/>
        </w:rPr>
        <w:t>作出</w:t>
      </w:r>
      <w:proofErr w:type="gramEnd"/>
      <w:r>
        <w:rPr>
          <w:rFonts w:hAnsi="宋体"/>
          <w:kern w:val="0"/>
          <w:sz w:val="24"/>
          <w:szCs w:val="24"/>
        </w:rPr>
        <w:t>结论。持不同意见的评标委员会成员应当在评标报告上签署不同</w:t>
      </w:r>
      <w:r>
        <w:rPr>
          <w:rFonts w:hAnsi="宋体"/>
          <w:kern w:val="0"/>
          <w:sz w:val="24"/>
          <w:szCs w:val="24"/>
        </w:rPr>
        <w:lastRenderedPageBreak/>
        <w:t>意见及理由，否则视为同意评标报告。</w:t>
      </w:r>
    </w:p>
    <w:p w14:paraId="3A6A5D94"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23. </w:t>
      </w:r>
      <w:r>
        <w:rPr>
          <w:rFonts w:hAnsi="宋体" w:hint="eastAsia"/>
          <w:sz w:val="24"/>
          <w:szCs w:val="24"/>
        </w:rPr>
        <w:t>投标文件的澄清</w:t>
      </w:r>
    </w:p>
    <w:p w14:paraId="1D94C55E" w14:textId="77777777" w:rsidR="00C53A2F" w:rsidRDefault="002F24B0">
      <w:pPr>
        <w:ind w:firstLine="359"/>
        <w:rPr>
          <w:rFonts w:ascii="宋体" w:eastAsia="宋体" w:hAnsi="宋体"/>
          <w:sz w:val="24"/>
          <w:szCs w:val="24"/>
        </w:rPr>
      </w:pPr>
      <w:r>
        <w:rPr>
          <w:rFonts w:ascii="宋体" w:eastAsia="宋体" w:hAnsi="宋体" w:hint="eastAsia"/>
          <w:sz w:val="24"/>
          <w:szCs w:val="24"/>
        </w:rPr>
        <w:t xml:space="preserve">23.1 </w:t>
      </w:r>
      <w:r>
        <w:rPr>
          <w:rFonts w:ascii="宋体" w:eastAsia="宋体" w:hAnsi="宋体" w:hint="eastAsia"/>
          <w:sz w:val="24"/>
          <w:szCs w:val="24"/>
        </w:rPr>
        <w:t>评标期间，对投标文件中含义不明确、同类问题表述不一致或者有明显文字和计算错误的内容，评标委员会可以书面形式要求投标人做出必要的澄清、说明或者纠正，投标人的澄清、说明或者补正应当采用书面形式，由其授权的代表签字，</w:t>
      </w:r>
      <w:r>
        <w:rPr>
          <w:rFonts w:ascii="宋体" w:eastAsia="宋体" w:hAnsi="宋体" w:hint="eastAsia"/>
          <w:kern w:val="0"/>
          <w:sz w:val="24"/>
          <w:szCs w:val="24"/>
        </w:rPr>
        <w:t>有关澄清的答复均应由投标人的法定代表人或授权代表签字（或加盖投标人的印章）的书面形式做出。</w:t>
      </w:r>
    </w:p>
    <w:p w14:paraId="6F646F60" w14:textId="77777777" w:rsidR="00C53A2F" w:rsidRDefault="002F24B0">
      <w:pPr>
        <w:pStyle w:val="a6"/>
        <w:adjustRightInd w:val="0"/>
        <w:snapToGrid w:val="0"/>
        <w:ind w:firstLine="359"/>
        <w:rPr>
          <w:rFonts w:hAnsi="宋体"/>
          <w:sz w:val="24"/>
          <w:szCs w:val="24"/>
        </w:rPr>
      </w:pPr>
      <w:r>
        <w:rPr>
          <w:rFonts w:hAnsi="宋体" w:hint="eastAsia"/>
          <w:sz w:val="24"/>
          <w:szCs w:val="24"/>
        </w:rPr>
        <w:t xml:space="preserve">23.2 </w:t>
      </w:r>
      <w:r>
        <w:rPr>
          <w:rFonts w:hAnsi="宋体" w:hint="eastAsia"/>
          <w:sz w:val="24"/>
          <w:szCs w:val="24"/>
        </w:rPr>
        <w:t>投标人的澄</w:t>
      </w:r>
      <w:r>
        <w:rPr>
          <w:rFonts w:hAnsi="宋体" w:hint="eastAsia"/>
          <w:sz w:val="24"/>
          <w:szCs w:val="24"/>
        </w:rPr>
        <w:t>清文件是其投标文件的组成部分。</w:t>
      </w:r>
    </w:p>
    <w:p w14:paraId="7B11B9F8" w14:textId="77777777" w:rsidR="00C53A2F" w:rsidRDefault="002F24B0">
      <w:pPr>
        <w:tabs>
          <w:tab w:val="left" w:pos="8280"/>
        </w:tabs>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24. </w:t>
      </w:r>
      <w:r>
        <w:rPr>
          <w:rFonts w:ascii="宋体" w:eastAsia="宋体" w:hAnsi="宋体" w:hint="eastAsia"/>
          <w:kern w:val="0"/>
          <w:sz w:val="24"/>
          <w:szCs w:val="24"/>
        </w:rPr>
        <w:t>投标的比较和评价</w:t>
      </w:r>
    </w:p>
    <w:p w14:paraId="72186849" w14:textId="77777777" w:rsidR="00C53A2F" w:rsidRDefault="002F24B0">
      <w:pPr>
        <w:autoSpaceDE w:val="0"/>
        <w:autoSpaceDN w:val="0"/>
        <w:adjustRightInd w:val="0"/>
        <w:snapToGrid w:val="0"/>
        <w:ind w:right="32" w:firstLine="359"/>
        <w:rPr>
          <w:rFonts w:ascii="宋体" w:eastAsia="宋体" w:hAnsi="宋体"/>
          <w:kern w:val="0"/>
          <w:sz w:val="24"/>
          <w:szCs w:val="24"/>
        </w:rPr>
      </w:pPr>
      <w:r>
        <w:rPr>
          <w:rFonts w:ascii="宋体" w:eastAsia="宋体" w:hAnsi="宋体" w:hint="eastAsia"/>
          <w:kern w:val="0"/>
          <w:sz w:val="24"/>
          <w:szCs w:val="24"/>
        </w:rPr>
        <w:t xml:space="preserve">24.1 </w:t>
      </w:r>
      <w:r>
        <w:rPr>
          <w:rFonts w:ascii="宋体" w:eastAsia="宋体" w:hAnsi="宋体" w:hint="eastAsia"/>
          <w:kern w:val="0"/>
          <w:sz w:val="24"/>
          <w:szCs w:val="24"/>
        </w:rPr>
        <w:t>评标委员会按招标文件中规定的评标方法和标准，对资格审查、符合性审查合格的投标文件进行商务和技术评估，综合比较与评价。</w:t>
      </w:r>
    </w:p>
    <w:p w14:paraId="2D65A8D7"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25.</w:t>
      </w:r>
      <w:r>
        <w:rPr>
          <w:rFonts w:ascii="宋体" w:eastAsia="宋体" w:hAnsi="宋体" w:hint="eastAsia"/>
          <w:sz w:val="24"/>
          <w:szCs w:val="24"/>
        </w:rPr>
        <w:t>中标候选人的确定</w:t>
      </w:r>
    </w:p>
    <w:p w14:paraId="300AFE5F"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25.1</w:t>
      </w:r>
      <w:r>
        <w:rPr>
          <w:rFonts w:ascii="宋体" w:eastAsia="宋体" w:hAnsi="宋体" w:hint="eastAsia"/>
          <w:sz w:val="24"/>
          <w:szCs w:val="24"/>
        </w:rPr>
        <w:t>评标委员会按照招标文件确定的评标方法、步骤、标准，对投标文件进行评审，依据综合得分情况由高到低排序，推荐中标候选人名单，综合得分相同的，按投标报价由低到高顺序排列确定第一中标候选人。综合得分且投标报价相同的并列。并提出书面评标意见。</w:t>
      </w:r>
    </w:p>
    <w:p w14:paraId="30CD5A2E"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25.2</w:t>
      </w:r>
      <w:r>
        <w:rPr>
          <w:rFonts w:ascii="宋体" w:eastAsia="宋体" w:hAnsi="宋体" w:hint="eastAsia"/>
          <w:sz w:val="24"/>
          <w:szCs w:val="24"/>
        </w:rPr>
        <w:t>中标候选人并列的，采购人可委托评标委员会按下列顺序比较确定中标人：（</w:t>
      </w:r>
      <w:r>
        <w:rPr>
          <w:rFonts w:ascii="宋体" w:eastAsia="宋体" w:hAnsi="宋体" w:hint="eastAsia"/>
          <w:sz w:val="24"/>
          <w:szCs w:val="24"/>
        </w:rPr>
        <w:t>1</w:t>
      </w:r>
      <w:r>
        <w:rPr>
          <w:rFonts w:ascii="宋体" w:eastAsia="宋体" w:hAnsi="宋体" w:hint="eastAsia"/>
          <w:sz w:val="24"/>
          <w:szCs w:val="24"/>
        </w:rPr>
        <w:t>）近</w:t>
      </w:r>
      <w:r>
        <w:rPr>
          <w:rFonts w:ascii="宋体" w:eastAsia="宋体" w:hAnsi="宋体" w:hint="eastAsia"/>
          <w:sz w:val="24"/>
          <w:szCs w:val="24"/>
        </w:rPr>
        <w:t>3</w:t>
      </w:r>
      <w:r>
        <w:rPr>
          <w:rFonts w:ascii="宋体" w:eastAsia="宋体" w:hAnsi="宋体" w:hint="eastAsia"/>
          <w:sz w:val="24"/>
          <w:szCs w:val="24"/>
        </w:rPr>
        <w:t>年业绩情况；</w:t>
      </w:r>
      <w:r>
        <w:rPr>
          <w:rFonts w:ascii="宋体" w:eastAsia="宋体" w:hAnsi="宋体" w:hint="eastAsia"/>
          <w:sz w:val="24"/>
          <w:szCs w:val="24"/>
        </w:rPr>
        <w:t>(2)</w:t>
      </w:r>
      <w:r>
        <w:rPr>
          <w:rFonts w:ascii="宋体" w:eastAsia="宋体" w:hAnsi="宋体" w:hint="eastAsia"/>
          <w:sz w:val="24"/>
          <w:szCs w:val="24"/>
        </w:rPr>
        <w:t>技术评分（由高到低）；如以上都相同的，名次由采购人采取随机抽取方式确定。</w:t>
      </w:r>
    </w:p>
    <w:p w14:paraId="51095E1E" w14:textId="77777777" w:rsidR="00C53A2F" w:rsidRDefault="00C53A2F">
      <w:pPr>
        <w:autoSpaceDE w:val="0"/>
        <w:autoSpaceDN w:val="0"/>
        <w:adjustRightInd w:val="0"/>
        <w:snapToGrid w:val="0"/>
        <w:ind w:right="32" w:firstLine="359"/>
        <w:rPr>
          <w:rFonts w:ascii="宋体" w:eastAsia="宋体" w:hAnsi="宋体"/>
          <w:kern w:val="0"/>
          <w:sz w:val="24"/>
          <w:szCs w:val="24"/>
        </w:rPr>
      </w:pPr>
    </w:p>
    <w:p w14:paraId="6F6C82B5" w14:textId="77777777" w:rsidR="00C53A2F" w:rsidRDefault="002F24B0">
      <w:pPr>
        <w:autoSpaceDE w:val="0"/>
        <w:autoSpaceDN w:val="0"/>
        <w:adjustRightInd w:val="0"/>
        <w:snapToGrid w:val="0"/>
        <w:ind w:right="32" w:firstLine="359"/>
        <w:rPr>
          <w:rFonts w:ascii="宋体" w:eastAsia="宋体" w:hAnsi="宋体"/>
          <w:b/>
          <w:kern w:val="0"/>
          <w:sz w:val="24"/>
          <w:szCs w:val="24"/>
        </w:rPr>
      </w:pPr>
      <w:r>
        <w:rPr>
          <w:rFonts w:ascii="宋体" w:eastAsia="宋体" w:hAnsi="宋体" w:hint="eastAsia"/>
          <w:b/>
          <w:kern w:val="0"/>
          <w:sz w:val="24"/>
          <w:szCs w:val="24"/>
        </w:rPr>
        <w:t>六、质疑</w:t>
      </w:r>
    </w:p>
    <w:p w14:paraId="30DF437B"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 xml:space="preserve">26. </w:t>
      </w:r>
      <w:r>
        <w:rPr>
          <w:rFonts w:ascii="宋体" w:eastAsia="宋体" w:hAnsi="宋体" w:hint="eastAsia"/>
          <w:sz w:val="24"/>
          <w:szCs w:val="24"/>
        </w:rPr>
        <w:t>质疑</w:t>
      </w:r>
    </w:p>
    <w:p w14:paraId="002C848D"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 xml:space="preserve">26.1 </w:t>
      </w:r>
      <w:r>
        <w:rPr>
          <w:rFonts w:ascii="宋体" w:eastAsia="宋体" w:hAnsi="宋体" w:hint="eastAsia"/>
          <w:sz w:val="24"/>
          <w:szCs w:val="24"/>
        </w:rPr>
        <w:t>供应商认为采购文件、采购过程和中标、成交结果使自己的权益受到损害的，可以在知道或者应知其权益受到损害之日起五个工作日内，以书面形式向采购人提出质疑。</w:t>
      </w:r>
    </w:p>
    <w:p w14:paraId="46E5D7E9"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 xml:space="preserve">26.2 </w:t>
      </w:r>
      <w:r>
        <w:rPr>
          <w:rFonts w:ascii="宋体" w:eastAsia="宋体" w:hAnsi="宋体" w:hint="eastAsia"/>
          <w:sz w:val="24"/>
          <w:szCs w:val="24"/>
        </w:rPr>
        <w:t>提出质疑的供应商（以下简称质疑供应商）应当是参与所质疑项目采购活动的供应商。各环节质疑时效的规定如下：</w:t>
      </w:r>
    </w:p>
    <w:p w14:paraId="7A98D272"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1</w:t>
      </w:r>
      <w:r>
        <w:rPr>
          <w:rFonts w:ascii="宋体" w:eastAsia="宋体" w:hAnsi="宋体" w:hint="eastAsia"/>
          <w:sz w:val="24"/>
          <w:szCs w:val="24"/>
        </w:rPr>
        <w:t>）对采购文件提出质疑的，应当在获取采购文件之日起</w:t>
      </w:r>
      <w:r>
        <w:rPr>
          <w:rFonts w:ascii="宋体" w:eastAsia="宋体" w:hAnsi="宋体" w:hint="eastAsia"/>
          <w:sz w:val="24"/>
          <w:szCs w:val="24"/>
        </w:rPr>
        <w:t>5</w:t>
      </w:r>
      <w:r>
        <w:rPr>
          <w:rFonts w:ascii="宋体" w:eastAsia="宋体" w:hAnsi="宋体" w:hint="eastAsia"/>
          <w:sz w:val="24"/>
          <w:szCs w:val="24"/>
        </w:rPr>
        <w:t>个工作日内提出；</w:t>
      </w:r>
      <w:r>
        <w:rPr>
          <w:rFonts w:ascii="宋体" w:eastAsia="宋体" w:hAnsi="宋体" w:hint="eastAsia"/>
          <w:sz w:val="24"/>
          <w:szCs w:val="24"/>
        </w:rPr>
        <w:t xml:space="preserve">  </w:t>
      </w:r>
    </w:p>
    <w:p w14:paraId="53CE4E9B"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2</w:t>
      </w:r>
      <w:r>
        <w:rPr>
          <w:rFonts w:ascii="宋体" w:eastAsia="宋体" w:hAnsi="宋体" w:hint="eastAsia"/>
          <w:sz w:val="24"/>
          <w:szCs w:val="24"/>
        </w:rPr>
        <w:t>）对中标或者成交结果提出质疑的，应当在中标或者成交结果之日起</w:t>
      </w:r>
      <w:r>
        <w:rPr>
          <w:rFonts w:ascii="宋体" w:eastAsia="宋体" w:hAnsi="宋体" w:hint="eastAsia"/>
          <w:sz w:val="24"/>
          <w:szCs w:val="24"/>
        </w:rPr>
        <w:t>3</w:t>
      </w:r>
      <w:r>
        <w:rPr>
          <w:rFonts w:ascii="宋体" w:eastAsia="宋体" w:hAnsi="宋体" w:hint="eastAsia"/>
          <w:sz w:val="24"/>
          <w:szCs w:val="24"/>
        </w:rPr>
        <w:t>个工作日内提出。</w:t>
      </w:r>
      <w:r>
        <w:rPr>
          <w:rFonts w:ascii="宋体" w:eastAsia="宋体" w:hAnsi="宋体" w:hint="eastAsia"/>
          <w:sz w:val="24"/>
          <w:szCs w:val="24"/>
        </w:rPr>
        <w:t xml:space="preserve"> </w:t>
      </w:r>
    </w:p>
    <w:p w14:paraId="2CAA7F6E"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供应商为自然人的，应当由本人签字；供应商为法人或者其他组织的，应当由法定代表人、主要负责人，或者其授权代表签字或者盖章，并加盖公章。</w:t>
      </w:r>
    </w:p>
    <w:p w14:paraId="23E760C0"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26.3</w:t>
      </w:r>
      <w:r>
        <w:rPr>
          <w:rFonts w:ascii="宋体" w:eastAsia="宋体" w:hAnsi="宋体" w:hint="eastAsia"/>
          <w:sz w:val="24"/>
          <w:szCs w:val="24"/>
        </w:rPr>
        <w:t>接收质疑的联系方式：</w:t>
      </w:r>
    </w:p>
    <w:p w14:paraId="7E776BA8"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质疑接收：广州医科大学附属第三医院总务科</w:t>
      </w:r>
    </w:p>
    <w:p w14:paraId="4669F7EE"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质疑接收地址：广州市</w:t>
      </w:r>
      <w:proofErr w:type="gramStart"/>
      <w:r>
        <w:rPr>
          <w:rFonts w:ascii="宋体" w:eastAsia="宋体" w:hAnsi="宋体" w:hint="eastAsia"/>
          <w:sz w:val="24"/>
          <w:szCs w:val="24"/>
        </w:rPr>
        <w:t>荔</w:t>
      </w:r>
      <w:proofErr w:type="gramEnd"/>
      <w:r>
        <w:rPr>
          <w:rFonts w:ascii="宋体" w:eastAsia="宋体" w:hAnsi="宋体" w:hint="eastAsia"/>
          <w:sz w:val="24"/>
          <w:szCs w:val="24"/>
        </w:rPr>
        <w:t>湾区多宝路</w:t>
      </w:r>
      <w:r>
        <w:rPr>
          <w:rFonts w:ascii="宋体" w:eastAsia="宋体" w:hAnsi="宋体" w:hint="eastAsia"/>
          <w:sz w:val="24"/>
          <w:szCs w:val="24"/>
        </w:rPr>
        <w:t>63</w:t>
      </w:r>
      <w:r>
        <w:rPr>
          <w:rFonts w:ascii="宋体" w:eastAsia="宋体" w:hAnsi="宋体" w:hint="eastAsia"/>
          <w:sz w:val="24"/>
          <w:szCs w:val="24"/>
        </w:rPr>
        <w:t>号行政楼四楼总务科</w:t>
      </w:r>
    </w:p>
    <w:p w14:paraId="6A592E84"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质疑接收部门联系人：伍先生</w:t>
      </w:r>
    </w:p>
    <w:p w14:paraId="7A5A5B9C" w14:textId="77777777" w:rsidR="00C53A2F" w:rsidRDefault="002F24B0">
      <w:pPr>
        <w:autoSpaceDE w:val="0"/>
        <w:autoSpaceDN w:val="0"/>
        <w:adjustRightInd w:val="0"/>
        <w:snapToGrid w:val="0"/>
        <w:ind w:right="32" w:firstLine="359"/>
        <w:rPr>
          <w:rFonts w:ascii="宋体" w:eastAsia="宋体" w:hAnsi="宋体"/>
          <w:sz w:val="24"/>
          <w:szCs w:val="24"/>
        </w:rPr>
      </w:pPr>
      <w:r>
        <w:rPr>
          <w:rFonts w:ascii="宋体" w:eastAsia="宋体" w:hAnsi="宋体" w:hint="eastAsia"/>
          <w:sz w:val="24"/>
          <w:szCs w:val="24"/>
        </w:rPr>
        <w:t>质疑接收电话：</w:t>
      </w:r>
      <w:r>
        <w:rPr>
          <w:rFonts w:ascii="宋体" w:eastAsia="宋体" w:hAnsi="宋体" w:hint="eastAsia"/>
          <w:sz w:val="24"/>
          <w:szCs w:val="24"/>
        </w:rPr>
        <w:t>020-81292570</w:t>
      </w:r>
      <w:r>
        <w:rPr>
          <w:rFonts w:ascii="宋体" w:eastAsia="宋体" w:hAnsi="宋体" w:hint="eastAsia"/>
          <w:sz w:val="24"/>
          <w:szCs w:val="24"/>
        </w:rPr>
        <w:t>（工作时间</w:t>
      </w:r>
      <w:r>
        <w:rPr>
          <w:rFonts w:ascii="宋体" w:eastAsia="宋体" w:hAnsi="宋体" w:hint="eastAsia"/>
          <w:sz w:val="24"/>
          <w:szCs w:val="24"/>
        </w:rPr>
        <w:t>/</w:t>
      </w:r>
      <w:r>
        <w:rPr>
          <w:rFonts w:ascii="宋体" w:eastAsia="宋体" w:hAnsi="宋体" w:hint="eastAsia"/>
          <w:sz w:val="24"/>
          <w:szCs w:val="24"/>
        </w:rPr>
        <w:t>接收时间：</w:t>
      </w:r>
      <w:r>
        <w:rPr>
          <w:rFonts w:ascii="宋体" w:eastAsia="宋体" w:hAnsi="宋体" w:hint="eastAsia"/>
          <w:sz w:val="24"/>
          <w:szCs w:val="24"/>
        </w:rPr>
        <w:t>9</w:t>
      </w:r>
      <w:r>
        <w:rPr>
          <w:rFonts w:ascii="宋体" w:eastAsia="宋体" w:hAnsi="宋体" w:hint="eastAsia"/>
          <w:sz w:val="24"/>
          <w:szCs w:val="24"/>
        </w:rPr>
        <w:t>：</w:t>
      </w:r>
      <w:r>
        <w:rPr>
          <w:rFonts w:ascii="宋体" w:eastAsia="宋体" w:hAnsi="宋体" w:hint="eastAsia"/>
          <w:sz w:val="24"/>
          <w:szCs w:val="24"/>
        </w:rPr>
        <w:t>00-16</w:t>
      </w:r>
      <w:r>
        <w:rPr>
          <w:rFonts w:ascii="宋体" w:eastAsia="宋体" w:hAnsi="宋体" w:hint="eastAsia"/>
          <w:sz w:val="24"/>
          <w:szCs w:val="24"/>
        </w:rPr>
        <w:t>：</w:t>
      </w:r>
      <w:r>
        <w:rPr>
          <w:rFonts w:ascii="宋体" w:eastAsia="宋体" w:hAnsi="宋体" w:hint="eastAsia"/>
          <w:sz w:val="24"/>
          <w:szCs w:val="24"/>
        </w:rPr>
        <w:t>00</w:t>
      </w:r>
      <w:r>
        <w:rPr>
          <w:rFonts w:ascii="宋体" w:eastAsia="宋体" w:hAnsi="宋体" w:hint="eastAsia"/>
          <w:sz w:val="24"/>
          <w:szCs w:val="24"/>
        </w:rPr>
        <w:t>）</w:t>
      </w:r>
    </w:p>
    <w:p w14:paraId="777971D2" w14:textId="77777777" w:rsidR="00C53A2F" w:rsidRDefault="00C53A2F">
      <w:pPr>
        <w:autoSpaceDE w:val="0"/>
        <w:autoSpaceDN w:val="0"/>
        <w:adjustRightInd w:val="0"/>
        <w:snapToGrid w:val="0"/>
        <w:ind w:right="32" w:firstLine="359"/>
        <w:rPr>
          <w:rFonts w:ascii="宋体" w:eastAsia="宋体" w:hAnsi="宋体"/>
          <w:sz w:val="24"/>
          <w:szCs w:val="24"/>
        </w:rPr>
      </w:pPr>
    </w:p>
    <w:p w14:paraId="091072C3" w14:textId="77777777" w:rsidR="00C53A2F" w:rsidRDefault="002F24B0">
      <w:pPr>
        <w:pStyle w:val="a6"/>
        <w:adjustRightInd w:val="0"/>
        <w:snapToGrid w:val="0"/>
        <w:ind w:firstLine="359"/>
        <w:rPr>
          <w:rFonts w:hAnsi="宋体"/>
          <w:b/>
          <w:sz w:val="24"/>
          <w:szCs w:val="24"/>
        </w:rPr>
      </w:pPr>
      <w:r>
        <w:rPr>
          <w:rFonts w:hAnsi="宋体" w:hint="eastAsia"/>
          <w:b/>
          <w:sz w:val="24"/>
          <w:szCs w:val="24"/>
        </w:rPr>
        <w:t>七、</w:t>
      </w:r>
      <w:r>
        <w:rPr>
          <w:rFonts w:hAnsi="宋体" w:hint="eastAsia"/>
          <w:b/>
          <w:sz w:val="24"/>
          <w:szCs w:val="24"/>
        </w:rPr>
        <w:t xml:space="preserve"> </w:t>
      </w:r>
      <w:r>
        <w:rPr>
          <w:rFonts w:hAnsi="宋体" w:hint="eastAsia"/>
          <w:b/>
          <w:sz w:val="24"/>
          <w:szCs w:val="24"/>
        </w:rPr>
        <w:t>合同的订立和履行</w:t>
      </w:r>
    </w:p>
    <w:p w14:paraId="570F64DA" w14:textId="77777777" w:rsidR="00C53A2F" w:rsidRDefault="002F24B0">
      <w:pPr>
        <w:ind w:firstLine="359"/>
        <w:rPr>
          <w:rFonts w:ascii="宋体" w:eastAsia="宋体" w:hAnsi="宋体"/>
          <w:kern w:val="0"/>
          <w:sz w:val="24"/>
          <w:szCs w:val="24"/>
        </w:rPr>
      </w:pPr>
      <w:r>
        <w:rPr>
          <w:rFonts w:ascii="宋体" w:eastAsia="宋体" w:hAnsi="宋体" w:hint="eastAsia"/>
          <w:kern w:val="0"/>
          <w:sz w:val="24"/>
          <w:szCs w:val="24"/>
        </w:rPr>
        <w:t xml:space="preserve">27. </w:t>
      </w:r>
      <w:r>
        <w:rPr>
          <w:rFonts w:ascii="宋体" w:eastAsia="宋体" w:hAnsi="宋体" w:hint="eastAsia"/>
          <w:kern w:val="0"/>
          <w:sz w:val="24"/>
          <w:szCs w:val="24"/>
        </w:rPr>
        <w:t>合同的订立</w:t>
      </w:r>
    </w:p>
    <w:p w14:paraId="049CDA03" w14:textId="77777777" w:rsidR="00C53A2F" w:rsidRDefault="002F24B0">
      <w:pPr>
        <w:ind w:firstLine="359"/>
        <w:rPr>
          <w:rFonts w:ascii="宋体" w:eastAsia="宋体" w:hAnsi="宋体"/>
          <w:kern w:val="0"/>
          <w:sz w:val="24"/>
          <w:szCs w:val="24"/>
        </w:rPr>
      </w:pPr>
      <w:r>
        <w:rPr>
          <w:rFonts w:ascii="宋体" w:eastAsia="宋体" w:hAnsi="宋体" w:hint="eastAsia"/>
          <w:kern w:val="0"/>
          <w:sz w:val="24"/>
          <w:szCs w:val="24"/>
        </w:rPr>
        <w:t>27.1</w:t>
      </w:r>
      <w:r>
        <w:rPr>
          <w:rFonts w:ascii="宋体" w:eastAsia="宋体" w:hAnsi="宋体" w:hint="eastAsia"/>
          <w:kern w:val="0"/>
          <w:sz w:val="24"/>
          <w:szCs w:val="24"/>
        </w:rPr>
        <w:t>采购人与中标人自中标公告发出之日起三十日内，按招标文件要求和中标人投标文件承诺签订采购合同</w:t>
      </w:r>
      <w:r>
        <w:rPr>
          <w:rFonts w:ascii="宋体" w:eastAsia="宋体" w:hAnsi="宋体" w:hint="eastAsia"/>
          <w:kern w:val="0"/>
          <w:sz w:val="24"/>
          <w:szCs w:val="24"/>
        </w:rPr>
        <w:t>.</w:t>
      </w:r>
      <w:r>
        <w:rPr>
          <w:rFonts w:ascii="宋体" w:eastAsia="宋体" w:hAnsi="宋体" w:hint="eastAsia"/>
          <w:kern w:val="0"/>
          <w:sz w:val="24"/>
          <w:szCs w:val="24"/>
        </w:rPr>
        <w:t>如果第一中标候选人放弃中标或者没有按照规定签订合同，采购人将取消其中标资格。在此情况下，由招标采购单位</w:t>
      </w:r>
      <w:proofErr w:type="gramStart"/>
      <w:r>
        <w:rPr>
          <w:rFonts w:ascii="宋体" w:eastAsia="宋体" w:hAnsi="宋体" w:hint="eastAsia"/>
          <w:kern w:val="0"/>
          <w:sz w:val="24"/>
          <w:szCs w:val="24"/>
        </w:rPr>
        <w:t>报监督</w:t>
      </w:r>
      <w:proofErr w:type="gramEnd"/>
      <w:r>
        <w:rPr>
          <w:rFonts w:ascii="宋体" w:eastAsia="宋体" w:hAnsi="宋体" w:hint="eastAsia"/>
          <w:kern w:val="0"/>
          <w:sz w:val="24"/>
          <w:szCs w:val="24"/>
        </w:rPr>
        <w:t>部门后，招标采购单位可顺序选择第二中标</w:t>
      </w:r>
      <w:r>
        <w:rPr>
          <w:rFonts w:ascii="宋体" w:eastAsia="宋体" w:hAnsi="宋体" w:hint="eastAsia"/>
          <w:kern w:val="0"/>
          <w:sz w:val="24"/>
          <w:szCs w:val="24"/>
        </w:rPr>
        <w:t>(</w:t>
      </w:r>
      <w:r>
        <w:rPr>
          <w:rFonts w:ascii="宋体" w:eastAsia="宋体" w:hAnsi="宋体" w:hint="eastAsia"/>
          <w:kern w:val="0"/>
          <w:sz w:val="24"/>
          <w:szCs w:val="24"/>
        </w:rPr>
        <w:t>成交</w:t>
      </w:r>
      <w:r>
        <w:rPr>
          <w:rFonts w:ascii="宋体" w:eastAsia="宋体" w:hAnsi="宋体" w:hint="eastAsia"/>
          <w:kern w:val="0"/>
          <w:sz w:val="24"/>
          <w:szCs w:val="24"/>
        </w:rPr>
        <w:t>)</w:t>
      </w:r>
      <w:r>
        <w:rPr>
          <w:rFonts w:ascii="宋体" w:eastAsia="宋体" w:hAnsi="宋体" w:hint="eastAsia"/>
          <w:kern w:val="0"/>
          <w:sz w:val="24"/>
          <w:szCs w:val="24"/>
        </w:rPr>
        <w:t>候选人，或重新采购。</w:t>
      </w:r>
    </w:p>
    <w:p w14:paraId="10645E43" w14:textId="77777777" w:rsidR="00C53A2F" w:rsidRDefault="002F24B0">
      <w:pPr>
        <w:ind w:firstLine="359"/>
        <w:rPr>
          <w:rFonts w:ascii="宋体" w:eastAsia="宋体" w:hAnsi="宋体"/>
          <w:kern w:val="0"/>
          <w:sz w:val="24"/>
          <w:szCs w:val="24"/>
        </w:rPr>
      </w:pPr>
      <w:r>
        <w:rPr>
          <w:rFonts w:ascii="宋体" w:eastAsia="宋体" w:hAnsi="宋体" w:hint="eastAsia"/>
          <w:kern w:val="0"/>
          <w:sz w:val="24"/>
          <w:szCs w:val="24"/>
        </w:rPr>
        <w:lastRenderedPageBreak/>
        <w:t xml:space="preserve">28. </w:t>
      </w:r>
      <w:r>
        <w:rPr>
          <w:rFonts w:ascii="宋体" w:eastAsia="宋体" w:hAnsi="宋体" w:hint="eastAsia"/>
          <w:kern w:val="0"/>
          <w:sz w:val="24"/>
          <w:szCs w:val="24"/>
        </w:rPr>
        <w:t>合同的履行</w:t>
      </w:r>
    </w:p>
    <w:p w14:paraId="7580FA84" w14:textId="77777777" w:rsidR="00C53A2F" w:rsidRDefault="002F24B0">
      <w:pPr>
        <w:ind w:firstLine="359"/>
        <w:rPr>
          <w:rFonts w:ascii="宋体" w:eastAsia="宋体" w:hAnsi="宋体"/>
          <w:kern w:val="0"/>
          <w:sz w:val="24"/>
          <w:szCs w:val="24"/>
        </w:rPr>
      </w:pPr>
      <w:r>
        <w:rPr>
          <w:rFonts w:ascii="宋体" w:eastAsia="宋体" w:hAnsi="宋体" w:hint="eastAsia"/>
          <w:kern w:val="0"/>
          <w:sz w:val="24"/>
          <w:szCs w:val="24"/>
        </w:rPr>
        <w:t>28.1</w:t>
      </w:r>
      <w:r>
        <w:rPr>
          <w:rFonts w:ascii="宋体" w:eastAsia="宋体" w:hAnsi="宋体" w:hint="eastAsia"/>
          <w:kern w:val="0"/>
          <w:sz w:val="24"/>
          <w:szCs w:val="24"/>
        </w:rPr>
        <w:t>采购合同订立后，合同各方不得擅自变更、中止或者终止合同。采购合同需要变更的，采购人应将有关合同变更内容，以书面形式报采购监督管理部门备案；</w:t>
      </w:r>
      <w:r>
        <w:rPr>
          <w:rFonts w:ascii="宋体" w:eastAsia="宋体" w:hAnsi="宋体" w:hint="eastAsia"/>
          <w:kern w:val="0"/>
          <w:sz w:val="24"/>
          <w:szCs w:val="24"/>
        </w:rPr>
        <w:t>因特殊情况需要中止或终止合同的，采购人应将中止或终止合同的理由以及相应措施，报采购监督管理部门备案。</w:t>
      </w:r>
    </w:p>
    <w:p w14:paraId="70179369" w14:textId="77777777" w:rsidR="00C53A2F" w:rsidRDefault="00C53A2F">
      <w:pPr>
        <w:adjustRightInd w:val="0"/>
        <w:snapToGrid w:val="0"/>
        <w:ind w:firstLine="359"/>
        <w:rPr>
          <w:rFonts w:ascii="宋体" w:eastAsia="宋体" w:hAnsi="宋体"/>
          <w:b/>
          <w:sz w:val="24"/>
          <w:szCs w:val="24"/>
        </w:rPr>
      </w:pPr>
    </w:p>
    <w:p w14:paraId="537F0DEB" w14:textId="77777777" w:rsidR="00C53A2F" w:rsidRDefault="002F24B0">
      <w:pPr>
        <w:adjustRightInd w:val="0"/>
        <w:snapToGrid w:val="0"/>
        <w:ind w:firstLine="359"/>
        <w:rPr>
          <w:rFonts w:ascii="宋体" w:eastAsia="宋体" w:hAnsi="宋体"/>
          <w:b/>
          <w:sz w:val="24"/>
          <w:szCs w:val="24"/>
        </w:rPr>
      </w:pPr>
      <w:r>
        <w:rPr>
          <w:rFonts w:ascii="宋体" w:eastAsia="宋体" w:hAnsi="宋体" w:hint="eastAsia"/>
          <w:b/>
          <w:sz w:val="24"/>
          <w:szCs w:val="24"/>
        </w:rPr>
        <w:t>八、适用相关制度、规定</w:t>
      </w:r>
    </w:p>
    <w:p w14:paraId="4C45C411"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29.</w:t>
      </w:r>
      <w:r>
        <w:rPr>
          <w:rFonts w:ascii="宋体" w:eastAsia="宋体" w:hAnsi="宋体" w:hint="eastAsia"/>
          <w:sz w:val="24"/>
          <w:szCs w:val="24"/>
        </w:rPr>
        <w:t>招标采购单位及投标人的一切招标投标活动均适用《广州医科大学附属第三医院采购与招标评标管理制度》。</w:t>
      </w:r>
    </w:p>
    <w:p w14:paraId="2B7F95E5"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 xml:space="preserve">29.1 </w:t>
      </w:r>
      <w:r>
        <w:rPr>
          <w:rFonts w:ascii="宋体" w:eastAsia="宋体" w:hAnsi="宋体" w:hint="eastAsia"/>
          <w:sz w:val="24"/>
          <w:szCs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14:paraId="58A6443D"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 xml:space="preserve">29.2 </w:t>
      </w:r>
      <w:r>
        <w:rPr>
          <w:rFonts w:ascii="宋体" w:eastAsia="宋体" w:hAnsi="宋体" w:hint="eastAsia"/>
          <w:sz w:val="24"/>
          <w:szCs w:val="24"/>
        </w:rPr>
        <w:t>在招标采购中，出现下列情形之一的，应予废标：</w:t>
      </w:r>
    </w:p>
    <w:p w14:paraId="7D94AE06"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1</w:t>
      </w:r>
      <w:r>
        <w:rPr>
          <w:rFonts w:ascii="宋体" w:eastAsia="宋体" w:hAnsi="宋体" w:hint="eastAsia"/>
          <w:sz w:val="24"/>
          <w:szCs w:val="24"/>
        </w:rPr>
        <w:t>）符合专业条件的供应商或者对招标文件作实质响应的供应商不足三家的；</w:t>
      </w:r>
    </w:p>
    <w:p w14:paraId="4BE52287"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2</w:t>
      </w:r>
      <w:r>
        <w:rPr>
          <w:rFonts w:ascii="宋体" w:eastAsia="宋体" w:hAnsi="宋体" w:hint="eastAsia"/>
          <w:sz w:val="24"/>
          <w:szCs w:val="24"/>
        </w:rPr>
        <w:t>）出现影响采购公正的违法、违规行为的；</w:t>
      </w:r>
    </w:p>
    <w:p w14:paraId="306A62BF"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3</w:t>
      </w:r>
      <w:r>
        <w:rPr>
          <w:rFonts w:ascii="宋体" w:eastAsia="宋体" w:hAnsi="宋体" w:hint="eastAsia"/>
          <w:sz w:val="24"/>
          <w:szCs w:val="24"/>
        </w:rPr>
        <w:t>）投标人的报价均超过了采购预算，采购人不能支付的；</w:t>
      </w:r>
    </w:p>
    <w:p w14:paraId="7C5AFAB9" w14:textId="77777777" w:rsidR="00C53A2F" w:rsidRDefault="002F24B0">
      <w:pPr>
        <w:autoSpaceDE w:val="0"/>
        <w:autoSpaceDN w:val="0"/>
        <w:adjustRightInd w:val="0"/>
        <w:snapToGrid w:val="0"/>
        <w:ind w:right="34" w:firstLine="359"/>
        <w:rPr>
          <w:rFonts w:ascii="宋体" w:eastAsia="宋体" w:hAnsi="宋体"/>
          <w:sz w:val="24"/>
          <w:szCs w:val="24"/>
        </w:rPr>
      </w:pPr>
      <w:r>
        <w:rPr>
          <w:rFonts w:ascii="宋体" w:eastAsia="宋体" w:hAnsi="宋体" w:hint="eastAsia"/>
          <w:sz w:val="24"/>
          <w:szCs w:val="24"/>
        </w:rPr>
        <w:t>（</w:t>
      </w:r>
      <w:r>
        <w:rPr>
          <w:rFonts w:ascii="宋体" w:eastAsia="宋体" w:hAnsi="宋体" w:hint="eastAsia"/>
          <w:sz w:val="24"/>
          <w:szCs w:val="24"/>
        </w:rPr>
        <w:t>4</w:t>
      </w:r>
      <w:r>
        <w:rPr>
          <w:rFonts w:ascii="宋体" w:eastAsia="宋体" w:hAnsi="宋体" w:hint="eastAsia"/>
          <w:sz w:val="24"/>
          <w:szCs w:val="24"/>
        </w:rPr>
        <w:t>）因重大变故，采购任务取消的。</w:t>
      </w:r>
    </w:p>
    <w:p w14:paraId="49517408" w14:textId="77777777" w:rsidR="00C53A2F" w:rsidRDefault="00C53A2F">
      <w:pPr>
        <w:autoSpaceDE w:val="0"/>
        <w:autoSpaceDN w:val="0"/>
        <w:adjustRightInd w:val="0"/>
        <w:snapToGrid w:val="0"/>
        <w:ind w:right="34" w:firstLine="359"/>
        <w:rPr>
          <w:rFonts w:ascii="宋体" w:eastAsia="宋体" w:hAnsi="宋体"/>
          <w:sz w:val="24"/>
          <w:szCs w:val="24"/>
        </w:rPr>
      </w:pPr>
    </w:p>
    <w:p w14:paraId="54DD353D" w14:textId="77777777" w:rsidR="00C53A2F" w:rsidRDefault="002F24B0">
      <w:pPr>
        <w:pStyle w:val="a3"/>
        <w:ind w:firstLine="359"/>
        <w:rPr>
          <w:rFonts w:ascii="宋体" w:hAnsi="宋体"/>
          <w:b/>
          <w:sz w:val="24"/>
          <w:szCs w:val="24"/>
        </w:rPr>
      </w:pPr>
      <w:r>
        <w:rPr>
          <w:rFonts w:ascii="宋体" w:hAnsi="宋体" w:hint="eastAsia"/>
          <w:b/>
          <w:sz w:val="24"/>
          <w:szCs w:val="24"/>
        </w:rPr>
        <w:t>九</w:t>
      </w:r>
      <w:r>
        <w:rPr>
          <w:rFonts w:ascii="宋体" w:hAnsi="宋体" w:hint="eastAsia"/>
          <w:b/>
          <w:sz w:val="24"/>
          <w:szCs w:val="24"/>
        </w:rPr>
        <w:t xml:space="preserve">  </w:t>
      </w:r>
      <w:r>
        <w:rPr>
          <w:rFonts w:ascii="宋体" w:hAnsi="宋体" w:hint="eastAsia"/>
          <w:b/>
          <w:sz w:val="24"/>
          <w:szCs w:val="24"/>
        </w:rPr>
        <w:t>资格审查</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221"/>
      </w:tblGrid>
      <w:tr w:rsidR="00C53A2F" w14:paraId="33E4337F" w14:textId="77777777">
        <w:trPr>
          <w:jc w:val="center"/>
        </w:trPr>
        <w:tc>
          <w:tcPr>
            <w:tcW w:w="846" w:type="dxa"/>
            <w:vAlign w:val="center"/>
          </w:tcPr>
          <w:p w14:paraId="4550594D" w14:textId="77777777" w:rsidR="00C53A2F" w:rsidRDefault="002F24B0">
            <w:pPr>
              <w:autoSpaceDE w:val="0"/>
              <w:autoSpaceDN w:val="0"/>
              <w:adjustRightInd w:val="0"/>
              <w:snapToGrid w:val="0"/>
              <w:ind w:right="32"/>
              <w:jc w:val="center"/>
              <w:rPr>
                <w:rFonts w:ascii="宋体" w:eastAsia="宋体" w:hAnsi="宋体"/>
                <w:sz w:val="24"/>
                <w:szCs w:val="24"/>
              </w:rPr>
            </w:pPr>
            <w:r>
              <w:rPr>
                <w:rFonts w:ascii="宋体" w:eastAsia="宋体" w:hAnsi="宋体" w:hint="eastAsia"/>
                <w:sz w:val="24"/>
                <w:szCs w:val="24"/>
              </w:rPr>
              <w:t>序号</w:t>
            </w:r>
          </w:p>
        </w:tc>
        <w:tc>
          <w:tcPr>
            <w:tcW w:w="8221" w:type="dxa"/>
            <w:vAlign w:val="center"/>
          </w:tcPr>
          <w:p w14:paraId="367EA748" w14:textId="77777777" w:rsidR="00C53A2F" w:rsidRDefault="002F24B0">
            <w:pPr>
              <w:autoSpaceDE w:val="0"/>
              <w:autoSpaceDN w:val="0"/>
              <w:adjustRightInd w:val="0"/>
              <w:snapToGrid w:val="0"/>
              <w:ind w:right="32"/>
              <w:jc w:val="center"/>
              <w:rPr>
                <w:rFonts w:ascii="宋体" w:eastAsia="宋体" w:hAnsi="宋体"/>
                <w:sz w:val="24"/>
                <w:szCs w:val="24"/>
              </w:rPr>
            </w:pPr>
            <w:r>
              <w:rPr>
                <w:rFonts w:ascii="宋体" w:eastAsia="宋体" w:hAnsi="宋体" w:hint="eastAsia"/>
                <w:sz w:val="24"/>
                <w:szCs w:val="24"/>
              </w:rPr>
              <w:t>内容</w:t>
            </w:r>
          </w:p>
        </w:tc>
      </w:tr>
      <w:tr w:rsidR="00C53A2F" w14:paraId="0D20042B" w14:textId="77777777">
        <w:trPr>
          <w:jc w:val="center"/>
        </w:trPr>
        <w:tc>
          <w:tcPr>
            <w:tcW w:w="846" w:type="dxa"/>
            <w:vAlign w:val="center"/>
          </w:tcPr>
          <w:p w14:paraId="54986DC5" w14:textId="77777777" w:rsidR="00C53A2F" w:rsidRDefault="002F24B0">
            <w:pPr>
              <w:autoSpaceDE w:val="0"/>
              <w:autoSpaceDN w:val="0"/>
              <w:adjustRightInd w:val="0"/>
              <w:snapToGrid w:val="0"/>
              <w:ind w:right="32"/>
              <w:jc w:val="center"/>
              <w:rPr>
                <w:rFonts w:ascii="宋体" w:eastAsia="宋体" w:hAnsi="宋体"/>
                <w:sz w:val="24"/>
                <w:szCs w:val="24"/>
              </w:rPr>
            </w:pPr>
            <w:r>
              <w:rPr>
                <w:rFonts w:ascii="宋体" w:eastAsia="宋体" w:hAnsi="宋体" w:hint="eastAsia"/>
                <w:sz w:val="24"/>
                <w:szCs w:val="24"/>
              </w:rPr>
              <w:t>1</w:t>
            </w:r>
          </w:p>
        </w:tc>
        <w:tc>
          <w:tcPr>
            <w:tcW w:w="8221" w:type="dxa"/>
          </w:tcPr>
          <w:p w14:paraId="76B80836" w14:textId="77777777" w:rsidR="00C53A2F" w:rsidRDefault="002F24B0">
            <w:pPr>
              <w:autoSpaceDE w:val="0"/>
              <w:autoSpaceDN w:val="0"/>
              <w:adjustRightInd w:val="0"/>
              <w:snapToGrid w:val="0"/>
              <w:rPr>
                <w:rFonts w:ascii="宋体" w:eastAsia="宋体" w:hAnsi="宋体"/>
                <w:sz w:val="24"/>
                <w:szCs w:val="24"/>
              </w:rPr>
            </w:pPr>
            <w:r>
              <w:rPr>
                <w:rFonts w:ascii="宋体" w:eastAsia="宋体" w:hAnsi="宋体" w:hint="eastAsia"/>
                <w:sz w:val="24"/>
                <w:szCs w:val="24"/>
                <w:lang w:val="zh-CN"/>
              </w:rPr>
              <w:t>投标人应是在中华人民共和国境内注册的具有独立承担民事责任能力的法人</w:t>
            </w:r>
          </w:p>
        </w:tc>
      </w:tr>
      <w:tr w:rsidR="00C53A2F" w14:paraId="774FE05A" w14:textId="77777777">
        <w:trPr>
          <w:jc w:val="center"/>
        </w:trPr>
        <w:tc>
          <w:tcPr>
            <w:tcW w:w="846" w:type="dxa"/>
            <w:vAlign w:val="center"/>
          </w:tcPr>
          <w:p w14:paraId="204CA58A" w14:textId="77777777" w:rsidR="00C53A2F" w:rsidRDefault="002F24B0">
            <w:pPr>
              <w:autoSpaceDE w:val="0"/>
              <w:autoSpaceDN w:val="0"/>
              <w:adjustRightInd w:val="0"/>
              <w:snapToGrid w:val="0"/>
              <w:ind w:right="32"/>
              <w:jc w:val="center"/>
              <w:rPr>
                <w:rFonts w:ascii="宋体" w:eastAsia="宋体" w:hAnsi="宋体"/>
                <w:sz w:val="24"/>
                <w:szCs w:val="24"/>
              </w:rPr>
            </w:pPr>
            <w:r>
              <w:rPr>
                <w:rFonts w:ascii="宋体" w:eastAsia="宋体" w:hAnsi="宋体" w:hint="eastAsia"/>
                <w:sz w:val="24"/>
                <w:szCs w:val="24"/>
              </w:rPr>
              <w:t>2</w:t>
            </w:r>
          </w:p>
        </w:tc>
        <w:tc>
          <w:tcPr>
            <w:tcW w:w="8221" w:type="dxa"/>
          </w:tcPr>
          <w:p w14:paraId="37775049" w14:textId="77777777" w:rsidR="00C53A2F" w:rsidRDefault="002F24B0">
            <w:pPr>
              <w:autoSpaceDE w:val="0"/>
              <w:autoSpaceDN w:val="0"/>
              <w:adjustRightInd w:val="0"/>
              <w:snapToGrid w:val="0"/>
              <w:rPr>
                <w:rFonts w:ascii="宋体" w:eastAsia="宋体" w:hAnsi="宋体"/>
                <w:sz w:val="24"/>
                <w:szCs w:val="24"/>
                <w:lang w:val="zh-CN"/>
              </w:rPr>
            </w:pPr>
            <w:r>
              <w:rPr>
                <w:rFonts w:ascii="宋体" w:eastAsia="宋体" w:hAnsi="宋体" w:hint="eastAsia"/>
                <w:sz w:val="24"/>
                <w:szCs w:val="24"/>
                <w:lang w:val="zh-CN"/>
              </w:rPr>
              <w:t>单位负责人为同一人或者存在直接控股、管理关系的不同供应商，不得参加同</w:t>
            </w:r>
            <w:proofErr w:type="gramStart"/>
            <w:r>
              <w:rPr>
                <w:rFonts w:ascii="宋体" w:eastAsia="宋体" w:hAnsi="宋体" w:hint="eastAsia"/>
                <w:sz w:val="24"/>
                <w:szCs w:val="24"/>
                <w:lang w:val="zh-CN"/>
              </w:rPr>
              <w:t>一包号投标</w:t>
            </w:r>
            <w:proofErr w:type="gramEnd"/>
            <w:r>
              <w:rPr>
                <w:rFonts w:ascii="宋体" w:eastAsia="宋体" w:hAnsi="宋体" w:hint="eastAsia"/>
                <w:sz w:val="24"/>
                <w:szCs w:val="24"/>
                <w:lang w:val="zh-CN"/>
              </w:rPr>
              <w:t>或者未</w:t>
            </w:r>
            <w:proofErr w:type="gramStart"/>
            <w:r>
              <w:rPr>
                <w:rFonts w:ascii="宋体" w:eastAsia="宋体" w:hAnsi="宋体" w:hint="eastAsia"/>
                <w:sz w:val="24"/>
                <w:szCs w:val="24"/>
                <w:lang w:val="zh-CN"/>
              </w:rPr>
              <w:t>划分包号的</w:t>
            </w:r>
            <w:proofErr w:type="gramEnd"/>
            <w:r>
              <w:rPr>
                <w:rFonts w:ascii="宋体" w:eastAsia="宋体" w:hAnsi="宋体" w:hint="eastAsia"/>
                <w:sz w:val="24"/>
                <w:szCs w:val="24"/>
                <w:lang w:val="zh-CN"/>
              </w:rPr>
              <w:t>同一招标项目投标；</w:t>
            </w:r>
          </w:p>
        </w:tc>
      </w:tr>
      <w:tr w:rsidR="00C53A2F" w14:paraId="5F072F5C" w14:textId="77777777">
        <w:trPr>
          <w:jc w:val="center"/>
        </w:trPr>
        <w:tc>
          <w:tcPr>
            <w:tcW w:w="846" w:type="dxa"/>
            <w:vAlign w:val="center"/>
          </w:tcPr>
          <w:p w14:paraId="4E5EC2BF" w14:textId="77777777" w:rsidR="00C53A2F" w:rsidRDefault="002F24B0">
            <w:pPr>
              <w:autoSpaceDE w:val="0"/>
              <w:autoSpaceDN w:val="0"/>
              <w:adjustRightInd w:val="0"/>
              <w:snapToGrid w:val="0"/>
              <w:ind w:right="32"/>
              <w:jc w:val="center"/>
              <w:rPr>
                <w:rFonts w:ascii="宋体" w:eastAsia="宋体" w:hAnsi="宋体"/>
                <w:sz w:val="24"/>
                <w:szCs w:val="24"/>
              </w:rPr>
            </w:pPr>
            <w:r>
              <w:rPr>
                <w:rFonts w:ascii="宋体" w:eastAsia="宋体" w:hAnsi="宋体" w:hint="eastAsia"/>
                <w:sz w:val="24"/>
                <w:szCs w:val="24"/>
              </w:rPr>
              <w:t>3</w:t>
            </w:r>
          </w:p>
        </w:tc>
        <w:tc>
          <w:tcPr>
            <w:tcW w:w="8221" w:type="dxa"/>
          </w:tcPr>
          <w:p w14:paraId="24620283" w14:textId="77777777" w:rsidR="00C53A2F" w:rsidRDefault="002F24B0">
            <w:pPr>
              <w:autoSpaceDE w:val="0"/>
              <w:autoSpaceDN w:val="0"/>
              <w:adjustRightInd w:val="0"/>
              <w:snapToGrid w:val="0"/>
              <w:rPr>
                <w:rFonts w:ascii="宋体" w:eastAsia="宋体" w:hAnsi="宋体"/>
                <w:sz w:val="24"/>
                <w:szCs w:val="24"/>
              </w:rPr>
            </w:pPr>
            <w:r>
              <w:rPr>
                <w:rFonts w:ascii="宋体" w:eastAsia="宋体" w:hAnsi="宋体" w:hint="eastAsia"/>
                <w:sz w:val="24"/>
                <w:szCs w:val="24"/>
              </w:rPr>
              <w:t>本项目不接受联合投标体投标</w:t>
            </w:r>
          </w:p>
        </w:tc>
      </w:tr>
    </w:tbl>
    <w:p w14:paraId="31B0B91C" w14:textId="77777777" w:rsidR="00C53A2F" w:rsidRDefault="00C53A2F">
      <w:pPr>
        <w:pStyle w:val="a3"/>
        <w:ind w:firstLine="359"/>
        <w:rPr>
          <w:rFonts w:ascii="宋体" w:hAnsi="宋体"/>
          <w:sz w:val="24"/>
          <w:szCs w:val="24"/>
        </w:rPr>
      </w:pPr>
    </w:p>
    <w:p w14:paraId="63BA3518" w14:textId="77777777" w:rsidR="00C53A2F" w:rsidRDefault="002F24B0">
      <w:pPr>
        <w:pStyle w:val="a3"/>
        <w:ind w:firstLine="359"/>
        <w:rPr>
          <w:rFonts w:ascii="宋体" w:hAnsi="宋体"/>
          <w:b/>
          <w:sz w:val="24"/>
          <w:szCs w:val="24"/>
        </w:rPr>
      </w:pPr>
      <w:r>
        <w:rPr>
          <w:rFonts w:ascii="宋体" w:hAnsi="宋体" w:hint="eastAsia"/>
          <w:b/>
          <w:sz w:val="24"/>
          <w:szCs w:val="24"/>
        </w:rPr>
        <w:t>30.</w:t>
      </w:r>
      <w:r>
        <w:rPr>
          <w:rFonts w:ascii="宋体" w:hAnsi="宋体" w:hint="eastAsia"/>
          <w:b/>
          <w:sz w:val="24"/>
          <w:szCs w:val="24"/>
        </w:rPr>
        <w:t>评标方法</w:t>
      </w:r>
    </w:p>
    <w:p w14:paraId="7993D652" w14:textId="77777777" w:rsidR="00C53A2F" w:rsidRDefault="002F24B0">
      <w:pPr>
        <w:pStyle w:val="a3"/>
        <w:ind w:firstLine="359"/>
        <w:rPr>
          <w:rFonts w:ascii="宋体" w:hAnsi="宋体"/>
          <w:kern w:val="0"/>
          <w:sz w:val="24"/>
          <w:szCs w:val="24"/>
        </w:rPr>
      </w:pPr>
      <w:r>
        <w:rPr>
          <w:rFonts w:ascii="宋体" w:hAnsi="宋体" w:hint="eastAsia"/>
          <w:kern w:val="0"/>
          <w:sz w:val="24"/>
          <w:szCs w:val="24"/>
        </w:rPr>
        <w:t>本次评标采用综合评分法，即在最大限度地满足招标文件实质性要求前提下，按照招标评分表，总分为</w:t>
      </w:r>
      <w:r>
        <w:rPr>
          <w:rFonts w:ascii="宋体" w:hAnsi="宋体" w:hint="eastAsia"/>
          <w:kern w:val="0"/>
          <w:sz w:val="24"/>
          <w:szCs w:val="24"/>
        </w:rPr>
        <w:t>100</w:t>
      </w:r>
      <w:r>
        <w:rPr>
          <w:rFonts w:ascii="宋体" w:hAnsi="宋体" w:hint="eastAsia"/>
          <w:kern w:val="0"/>
          <w:sz w:val="24"/>
          <w:szCs w:val="24"/>
        </w:rPr>
        <w:t>分，以评标总得分</w:t>
      </w:r>
      <w:r>
        <w:rPr>
          <w:rFonts w:ascii="宋体" w:hAnsi="宋体" w:hint="eastAsia"/>
          <w:sz w:val="24"/>
          <w:szCs w:val="24"/>
        </w:rPr>
        <w:t>排名第一的投标供应商为第一中标候选人，</w:t>
      </w:r>
      <w:r>
        <w:rPr>
          <w:rFonts w:ascii="宋体" w:hAnsi="宋体" w:hint="eastAsia"/>
          <w:kern w:val="0"/>
          <w:sz w:val="24"/>
          <w:szCs w:val="24"/>
        </w:rPr>
        <w:t>排名第二的</w:t>
      </w:r>
      <w:r>
        <w:rPr>
          <w:rFonts w:ascii="宋体" w:hAnsi="宋体" w:hint="eastAsia"/>
          <w:sz w:val="24"/>
          <w:szCs w:val="24"/>
        </w:rPr>
        <w:t>投标供应商</w:t>
      </w:r>
      <w:r>
        <w:rPr>
          <w:rFonts w:ascii="宋体" w:hAnsi="宋体" w:hint="eastAsia"/>
          <w:kern w:val="0"/>
          <w:sz w:val="24"/>
          <w:szCs w:val="24"/>
        </w:rPr>
        <w:t>为第二中标候选人</w:t>
      </w:r>
      <w:r>
        <w:rPr>
          <w:rFonts w:ascii="宋体" w:hAnsi="宋体" w:hint="eastAsia"/>
          <w:sz w:val="24"/>
          <w:szCs w:val="24"/>
        </w:rPr>
        <w:t>。</w:t>
      </w:r>
    </w:p>
    <w:p w14:paraId="37920A9D" w14:textId="77777777" w:rsidR="00C53A2F" w:rsidRDefault="00C53A2F">
      <w:pPr>
        <w:pStyle w:val="a3"/>
        <w:ind w:firstLine="359"/>
        <w:rPr>
          <w:rFonts w:ascii="宋体" w:hAnsi="宋体"/>
          <w:sz w:val="24"/>
          <w:szCs w:val="24"/>
        </w:rPr>
      </w:pPr>
    </w:p>
    <w:p w14:paraId="78AE0891" w14:textId="77777777" w:rsidR="00C53A2F" w:rsidRDefault="002F24B0">
      <w:pPr>
        <w:pStyle w:val="a3"/>
        <w:ind w:firstLineChars="200" w:firstLine="482"/>
        <w:rPr>
          <w:rFonts w:ascii="宋体" w:hAnsi="宋体"/>
          <w:b/>
          <w:sz w:val="24"/>
          <w:szCs w:val="24"/>
        </w:rPr>
      </w:pPr>
      <w:r>
        <w:rPr>
          <w:rFonts w:ascii="宋体" w:hAnsi="宋体" w:hint="eastAsia"/>
          <w:b/>
          <w:sz w:val="24"/>
          <w:szCs w:val="24"/>
        </w:rPr>
        <w:t>（二）比较与评价</w:t>
      </w:r>
    </w:p>
    <w:p w14:paraId="478B9338" w14:textId="77777777" w:rsidR="00C53A2F" w:rsidRDefault="002F24B0">
      <w:pPr>
        <w:pStyle w:val="a3"/>
        <w:ind w:firstLineChars="150" w:firstLine="361"/>
        <w:rPr>
          <w:rFonts w:ascii="宋体" w:hAnsi="宋体"/>
          <w:b/>
          <w:sz w:val="24"/>
          <w:szCs w:val="24"/>
        </w:rPr>
      </w:pPr>
      <w:r>
        <w:rPr>
          <w:rFonts w:ascii="宋体" w:hAnsi="宋体" w:hint="eastAsia"/>
          <w:b/>
          <w:sz w:val="24"/>
          <w:szCs w:val="24"/>
        </w:rPr>
        <w:t>服务评分</w:t>
      </w:r>
      <w:r>
        <w:rPr>
          <w:rFonts w:ascii="宋体" w:hAnsi="宋体" w:hint="eastAsia"/>
          <w:sz w:val="24"/>
          <w:szCs w:val="24"/>
        </w:rPr>
        <w:t>：</w:t>
      </w:r>
    </w:p>
    <w:p w14:paraId="509B9E97" w14:textId="77777777" w:rsidR="00C53A2F" w:rsidRDefault="002F24B0">
      <w:pPr>
        <w:jc w:val="center"/>
        <w:outlineLvl w:val="0"/>
        <w:rPr>
          <w:rFonts w:ascii="Times New Roman" w:eastAsia="宋体" w:hAnsi="Times New Roman" w:cs="Times New Roman"/>
          <w:b/>
          <w:sz w:val="24"/>
          <w:szCs w:val="24"/>
        </w:rPr>
      </w:pPr>
      <w:r>
        <w:rPr>
          <w:rFonts w:ascii="Times New Roman" w:eastAsia="宋体" w:hAnsi="Times New Roman" w:cs="Times New Roman"/>
          <w:b/>
          <w:sz w:val="24"/>
          <w:szCs w:val="24"/>
        </w:rPr>
        <w:t>评</w:t>
      </w:r>
      <w:r>
        <w:rPr>
          <w:rFonts w:ascii="Times New Roman" w:eastAsia="宋体" w:hAnsi="Times New Roman" w:cs="Times New Roman" w:hint="eastAsia"/>
          <w:b/>
          <w:sz w:val="24"/>
          <w:szCs w:val="24"/>
        </w:rPr>
        <w:t>分标准</w:t>
      </w:r>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81"/>
        <w:gridCol w:w="728"/>
        <w:gridCol w:w="1163"/>
        <w:gridCol w:w="5822"/>
        <w:gridCol w:w="721"/>
      </w:tblGrid>
      <w:tr w:rsidR="00C53A2F" w14:paraId="566E8144" w14:textId="77777777">
        <w:trPr>
          <w:tblHeader/>
          <w:jc w:val="center"/>
        </w:trPr>
        <w:tc>
          <w:tcPr>
            <w:tcW w:w="322" w:type="pct"/>
            <w:vAlign w:val="center"/>
          </w:tcPr>
          <w:p w14:paraId="7D1FD920" w14:textId="77777777" w:rsidR="00C53A2F" w:rsidRDefault="002F24B0">
            <w:pPr>
              <w:snapToGrid w:val="0"/>
              <w:spacing w:line="360" w:lineRule="auto"/>
              <w:jc w:val="center"/>
              <w:rPr>
                <w:rFonts w:ascii="宋体" w:eastAsia="宋体" w:hAnsi="宋体" w:cs="宋体"/>
                <w:b/>
                <w:szCs w:val="21"/>
              </w:rPr>
            </w:pPr>
            <w:r>
              <w:rPr>
                <w:rFonts w:ascii="宋体" w:eastAsia="宋体" w:hAnsi="宋体" w:cs="宋体" w:hint="eastAsia"/>
                <w:b/>
                <w:szCs w:val="21"/>
              </w:rPr>
              <w:t>序号</w:t>
            </w:r>
          </w:p>
        </w:tc>
        <w:tc>
          <w:tcPr>
            <w:tcW w:w="404" w:type="pct"/>
            <w:vAlign w:val="center"/>
          </w:tcPr>
          <w:p w14:paraId="49D98B66" w14:textId="77777777" w:rsidR="00C53A2F" w:rsidRDefault="002F24B0">
            <w:pPr>
              <w:snapToGrid w:val="0"/>
              <w:spacing w:line="360" w:lineRule="auto"/>
              <w:jc w:val="center"/>
              <w:rPr>
                <w:rFonts w:ascii="宋体" w:eastAsia="宋体" w:hAnsi="宋体" w:cs="宋体"/>
                <w:b/>
                <w:szCs w:val="21"/>
              </w:rPr>
            </w:pPr>
            <w:r>
              <w:rPr>
                <w:rFonts w:ascii="宋体" w:eastAsia="宋体" w:hAnsi="宋体" w:cs="宋体" w:hint="eastAsia"/>
                <w:b/>
                <w:szCs w:val="21"/>
              </w:rPr>
              <w:t>类别</w:t>
            </w:r>
          </w:p>
        </w:tc>
        <w:tc>
          <w:tcPr>
            <w:tcW w:w="645" w:type="pct"/>
            <w:vAlign w:val="center"/>
          </w:tcPr>
          <w:p w14:paraId="39C59BC0" w14:textId="77777777" w:rsidR="00C53A2F" w:rsidRDefault="002F24B0">
            <w:pPr>
              <w:snapToGrid w:val="0"/>
              <w:spacing w:line="360" w:lineRule="auto"/>
              <w:jc w:val="center"/>
              <w:rPr>
                <w:rFonts w:ascii="宋体" w:eastAsia="宋体" w:hAnsi="Times New Roman" w:cs="宋体"/>
                <w:b/>
                <w:szCs w:val="21"/>
              </w:rPr>
            </w:pPr>
            <w:r>
              <w:rPr>
                <w:rFonts w:ascii="宋体" w:eastAsia="宋体" w:hAnsi="宋体" w:cs="宋体" w:hint="eastAsia"/>
                <w:b/>
                <w:szCs w:val="21"/>
              </w:rPr>
              <w:t>评审项目</w:t>
            </w:r>
          </w:p>
        </w:tc>
        <w:tc>
          <w:tcPr>
            <w:tcW w:w="3229" w:type="pct"/>
            <w:vAlign w:val="center"/>
          </w:tcPr>
          <w:p w14:paraId="6CF4EA77" w14:textId="77777777" w:rsidR="00C53A2F" w:rsidRDefault="002F24B0">
            <w:pPr>
              <w:snapToGrid w:val="0"/>
              <w:spacing w:line="360" w:lineRule="auto"/>
              <w:jc w:val="center"/>
              <w:rPr>
                <w:rFonts w:ascii="宋体" w:eastAsia="宋体" w:hAnsi="Times New Roman" w:cs="宋体"/>
                <w:b/>
                <w:szCs w:val="21"/>
              </w:rPr>
            </w:pPr>
            <w:r>
              <w:rPr>
                <w:rFonts w:ascii="宋体" w:eastAsia="宋体" w:hAnsi="宋体" w:cs="宋体" w:hint="eastAsia"/>
                <w:b/>
                <w:szCs w:val="21"/>
              </w:rPr>
              <w:t>评分标准</w:t>
            </w:r>
          </w:p>
        </w:tc>
        <w:tc>
          <w:tcPr>
            <w:tcW w:w="400" w:type="pct"/>
            <w:vAlign w:val="center"/>
          </w:tcPr>
          <w:p w14:paraId="0AD3CFA5" w14:textId="77777777" w:rsidR="00C53A2F" w:rsidRDefault="002F24B0">
            <w:pPr>
              <w:snapToGrid w:val="0"/>
              <w:spacing w:line="360" w:lineRule="auto"/>
              <w:jc w:val="center"/>
              <w:rPr>
                <w:rFonts w:ascii="宋体" w:eastAsia="宋体" w:hAnsi="宋体" w:cs="宋体"/>
                <w:b/>
                <w:szCs w:val="21"/>
              </w:rPr>
            </w:pPr>
            <w:r>
              <w:rPr>
                <w:rFonts w:ascii="宋体" w:eastAsia="宋体" w:hAnsi="宋体" w:cs="宋体" w:hint="eastAsia"/>
                <w:b/>
                <w:szCs w:val="21"/>
              </w:rPr>
              <w:t>单项</w:t>
            </w:r>
          </w:p>
          <w:p w14:paraId="7AD19C85" w14:textId="77777777" w:rsidR="00C53A2F" w:rsidRDefault="002F24B0">
            <w:pPr>
              <w:snapToGrid w:val="0"/>
              <w:spacing w:line="360" w:lineRule="auto"/>
              <w:jc w:val="center"/>
              <w:rPr>
                <w:rFonts w:ascii="宋体" w:eastAsia="宋体" w:hAnsi="Times New Roman" w:cs="宋体"/>
                <w:b/>
                <w:szCs w:val="21"/>
              </w:rPr>
            </w:pPr>
            <w:r>
              <w:rPr>
                <w:rFonts w:ascii="宋体" w:eastAsia="宋体" w:hAnsi="宋体" w:cs="宋体" w:hint="eastAsia"/>
                <w:b/>
                <w:szCs w:val="21"/>
              </w:rPr>
              <w:t>分值</w:t>
            </w:r>
          </w:p>
        </w:tc>
      </w:tr>
      <w:tr w:rsidR="00C53A2F" w14:paraId="47C0C0FF" w14:textId="77777777">
        <w:trPr>
          <w:jc w:val="center"/>
        </w:trPr>
        <w:tc>
          <w:tcPr>
            <w:tcW w:w="322" w:type="pct"/>
            <w:vAlign w:val="center"/>
          </w:tcPr>
          <w:p w14:paraId="6861FDB8"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1</w:t>
            </w:r>
          </w:p>
        </w:tc>
        <w:tc>
          <w:tcPr>
            <w:tcW w:w="404" w:type="pct"/>
            <w:vAlign w:val="center"/>
          </w:tcPr>
          <w:p w14:paraId="124F6AE4"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报价</w:t>
            </w:r>
          </w:p>
        </w:tc>
        <w:tc>
          <w:tcPr>
            <w:tcW w:w="645" w:type="pct"/>
            <w:vAlign w:val="center"/>
          </w:tcPr>
          <w:p w14:paraId="0BC467A6"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服务报价</w:t>
            </w:r>
          </w:p>
        </w:tc>
        <w:tc>
          <w:tcPr>
            <w:tcW w:w="3229" w:type="pct"/>
            <w:vAlign w:val="center"/>
          </w:tcPr>
          <w:p w14:paraId="08C91556" w14:textId="77777777" w:rsidR="00C53A2F" w:rsidRDefault="002F24B0">
            <w:pPr>
              <w:spacing w:line="360" w:lineRule="auto"/>
              <w:jc w:val="left"/>
              <w:rPr>
                <w:rFonts w:ascii="宋体" w:eastAsia="宋体" w:hAnsi="宋体" w:cs="宋体"/>
                <w:szCs w:val="21"/>
              </w:rPr>
            </w:pPr>
            <w:proofErr w:type="gramStart"/>
            <w:r>
              <w:rPr>
                <w:rFonts w:ascii="Times New Roman" w:eastAsia="宋体" w:hAnsi="Times New Roman" w:cs="Times New Roman" w:hint="eastAsia"/>
                <w:szCs w:val="21"/>
              </w:rPr>
              <w:t>取有效</w:t>
            </w:r>
            <w:proofErr w:type="gramEnd"/>
            <w:r>
              <w:rPr>
                <w:rFonts w:ascii="Times New Roman" w:eastAsia="宋体" w:hAnsi="Times New Roman" w:cs="Times New Roman" w:hint="eastAsia"/>
                <w:szCs w:val="21"/>
              </w:rPr>
              <w:t>报价的最低价为基准价，将服务机构的报价与</w:t>
            </w:r>
            <w:proofErr w:type="gramStart"/>
            <w:r>
              <w:rPr>
                <w:rFonts w:ascii="Times New Roman" w:eastAsia="宋体" w:hAnsi="Times New Roman" w:cs="Times New Roman" w:hint="eastAsia"/>
                <w:szCs w:val="21"/>
              </w:rPr>
              <w:t>基准价相比价</w:t>
            </w:r>
            <w:proofErr w:type="gramEnd"/>
            <w:r>
              <w:rPr>
                <w:rFonts w:ascii="Times New Roman" w:eastAsia="宋体" w:hAnsi="Times New Roman" w:cs="Times New Roman" w:hint="eastAsia"/>
                <w:szCs w:val="21"/>
              </w:rPr>
              <w:t>，相等的得</w:t>
            </w:r>
            <w:r>
              <w:rPr>
                <w:rFonts w:ascii="Times New Roman" w:eastAsia="宋体" w:hAnsi="Times New Roman" w:cs="Times New Roman"/>
                <w:szCs w:val="21"/>
              </w:rPr>
              <w:t>4</w:t>
            </w:r>
            <w:r>
              <w:rPr>
                <w:rFonts w:ascii="Times New Roman" w:eastAsia="宋体" w:hAnsi="Times New Roman" w:cs="Times New Roman" w:hint="eastAsia"/>
                <w:szCs w:val="21"/>
              </w:rPr>
              <w:t>0</w:t>
            </w:r>
            <w:r>
              <w:rPr>
                <w:rFonts w:ascii="Times New Roman" w:eastAsia="宋体" w:hAnsi="Times New Roman" w:cs="Times New Roman" w:hint="eastAsia"/>
                <w:szCs w:val="21"/>
              </w:rPr>
              <w:t>分，每高出</w:t>
            </w:r>
            <w:r>
              <w:rPr>
                <w:rFonts w:ascii="Times New Roman" w:eastAsia="宋体" w:hAnsi="Times New Roman" w:cs="Times New Roman" w:hint="eastAsia"/>
                <w:szCs w:val="21"/>
              </w:rPr>
              <w:t>1%</w:t>
            </w:r>
            <w:r>
              <w:rPr>
                <w:rFonts w:ascii="Times New Roman" w:eastAsia="宋体" w:hAnsi="Times New Roman" w:cs="Times New Roman" w:hint="eastAsia"/>
                <w:szCs w:val="21"/>
              </w:rPr>
              <w:t>扣</w:t>
            </w:r>
            <w:r>
              <w:rPr>
                <w:rFonts w:ascii="Times New Roman" w:eastAsia="宋体" w:hAnsi="Times New Roman" w:cs="Times New Roman" w:hint="eastAsia"/>
                <w:szCs w:val="21"/>
              </w:rPr>
              <w:t>0.2</w:t>
            </w:r>
            <w:r>
              <w:rPr>
                <w:rFonts w:ascii="Times New Roman" w:eastAsia="宋体" w:hAnsi="Times New Roman" w:cs="Times New Roman" w:hint="eastAsia"/>
                <w:szCs w:val="21"/>
              </w:rPr>
              <w:t>分，不足</w:t>
            </w:r>
            <w:r>
              <w:rPr>
                <w:rFonts w:ascii="Times New Roman" w:eastAsia="宋体" w:hAnsi="Times New Roman" w:cs="Times New Roman" w:hint="eastAsia"/>
                <w:szCs w:val="21"/>
              </w:rPr>
              <w:t>1%</w:t>
            </w:r>
            <w:r>
              <w:rPr>
                <w:rFonts w:ascii="Times New Roman" w:eastAsia="宋体" w:hAnsi="Times New Roman" w:cs="Times New Roman" w:hint="eastAsia"/>
                <w:szCs w:val="21"/>
              </w:rPr>
              <w:t>的，按相同比例扣分，得分保留小数点后两位（</w:t>
            </w:r>
            <w:r>
              <w:rPr>
                <w:rFonts w:ascii="Times New Roman" w:eastAsia="宋体" w:hAnsi="Times New Roman" w:cs="Times New Roman" w:hint="eastAsia"/>
                <w:szCs w:val="21"/>
              </w:rPr>
              <w:t>0-</w:t>
            </w:r>
            <w:r>
              <w:rPr>
                <w:rFonts w:ascii="Times New Roman" w:eastAsia="宋体" w:hAnsi="Times New Roman" w:cs="Times New Roman"/>
                <w:szCs w:val="21"/>
              </w:rPr>
              <w:t>4</w:t>
            </w:r>
            <w:r>
              <w:rPr>
                <w:rFonts w:ascii="Times New Roman" w:eastAsia="宋体" w:hAnsi="Times New Roman" w:cs="Times New Roman" w:hint="eastAsia"/>
                <w:szCs w:val="21"/>
              </w:rPr>
              <w:t>0</w:t>
            </w:r>
            <w:r>
              <w:rPr>
                <w:rFonts w:ascii="Times New Roman" w:eastAsia="宋体" w:hAnsi="Times New Roman" w:cs="Times New Roman" w:hint="eastAsia"/>
                <w:szCs w:val="21"/>
              </w:rPr>
              <w:t>分）。</w:t>
            </w:r>
          </w:p>
        </w:tc>
        <w:tc>
          <w:tcPr>
            <w:tcW w:w="400" w:type="pct"/>
            <w:vAlign w:val="center"/>
          </w:tcPr>
          <w:p w14:paraId="25444967"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40</w:t>
            </w:r>
          </w:p>
        </w:tc>
      </w:tr>
      <w:tr w:rsidR="00C53A2F" w14:paraId="6A745B3E" w14:textId="77777777">
        <w:trPr>
          <w:jc w:val="center"/>
        </w:trPr>
        <w:tc>
          <w:tcPr>
            <w:tcW w:w="322" w:type="pct"/>
            <w:vAlign w:val="center"/>
          </w:tcPr>
          <w:p w14:paraId="48B8C28A"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lastRenderedPageBreak/>
              <w:t>2</w:t>
            </w:r>
          </w:p>
        </w:tc>
        <w:tc>
          <w:tcPr>
            <w:tcW w:w="404" w:type="pct"/>
            <w:vMerge w:val="restart"/>
            <w:vAlign w:val="center"/>
          </w:tcPr>
          <w:p w14:paraId="730C020B"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商务评分</w:t>
            </w:r>
          </w:p>
        </w:tc>
        <w:tc>
          <w:tcPr>
            <w:tcW w:w="645" w:type="pct"/>
            <w:vAlign w:val="center"/>
          </w:tcPr>
          <w:p w14:paraId="2EB75F00"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公司资历</w:t>
            </w:r>
          </w:p>
        </w:tc>
        <w:tc>
          <w:tcPr>
            <w:tcW w:w="3229" w:type="pct"/>
            <w:vAlign w:val="center"/>
          </w:tcPr>
          <w:p w14:paraId="4BC45858" w14:textId="77777777" w:rsidR="00C53A2F" w:rsidRDefault="002F24B0">
            <w:pPr>
              <w:spacing w:line="360" w:lineRule="auto"/>
              <w:jc w:val="left"/>
              <w:rPr>
                <w:rFonts w:ascii="宋体" w:eastAsia="宋体" w:hAnsi="宋体" w:cs="宋体"/>
                <w:szCs w:val="21"/>
              </w:rPr>
            </w:pPr>
            <w:r>
              <w:rPr>
                <w:rFonts w:ascii="Times New Roman" w:eastAsia="宋体" w:hAnsi="Times New Roman" w:cs="Times New Roman" w:hint="eastAsia"/>
                <w:szCs w:val="21"/>
              </w:rPr>
              <w:t>投标人为广州市内注册的独立法人的节能服务公司，</w:t>
            </w:r>
            <w:r>
              <w:rPr>
                <w:rFonts w:ascii="Times New Roman" w:eastAsia="宋体" w:hAnsi="Times New Roman" w:cs="Times New Roman"/>
                <w:szCs w:val="21"/>
              </w:rPr>
              <w:t>1</w:t>
            </w:r>
            <w:r>
              <w:rPr>
                <w:rFonts w:ascii="Times New Roman" w:eastAsia="宋体" w:hAnsi="Times New Roman" w:cs="Times New Roman" w:hint="eastAsia"/>
                <w:szCs w:val="21"/>
              </w:rPr>
              <w:t>分。</w:t>
            </w:r>
          </w:p>
        </w:tc>
        <w:tc>
          <w:tcPr>
            <w:tcW w:w="400" w:type="pct"/>
            <w:vAlign w:val="center"/>
          </w:tcPr>
          <w:p w14:paraId="467DFD89"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1</w:t>
            </w:r>
          </w:p>
        </w:tc>
      </w:tr>
      <w:tr w:rsidR="00C53A2F" w14:paraId="5CDA93A3" w14:textId="77777777">
        <w:trPr>
          <w:jc w:val="center"/>
        </w:trPr>
        <w:tc>
          <w:tcPr>
            <w:tcW w:w="322" w:type="pct"/>
            <w:vAlign w:val="center"/>
          </w:tcPr>
          <w:p w14:paraId="0CDD37A3" w14:textId="77777777" w:rsidR="00C53A2F" w:rsidRDefault="00C53A2F">
            <w:pPr>
              <w:spacing w:line="360" w:lineRule="auto"/>
              <w:jc w:val="center"/>
              <w:rPr>
                <w:rFonts w:ascii="Times New Roman" w:eastAsia="宋体" w:hAnsi="Times New Roman" w:cs="Times New Roman"/>
                <w:szCs w:val="21"/>
              </w:rPr>
            </w:pPr>
          </w:p>
        </w:tc>
        <w:tc>
          <w:tcPr>
            <w:tcW w:w="404" w:type="pct"/>
            <w:vMerge/>
            <w:vAlign w:val="center"/>
          </w:tcPr>
          <w:p w14:paraId="1DAC2116" w14:textId="77777777" w:rsidR="00C53A2F" w:rsidRDefault="00C53A2F">
            <w:pPr>
              <w:spacing w:line="360" w:lineRule="auto"/>
              <w:jc w:val="center"/>
              <w:rPr>
                <w:rFonts w:ascii="宋体" w:eastAsia="宋体" w:hAnsi="宋体" w:cs="宋体"/>
                <w:szCs w:val="21"/>
              </w:rPr>
            </w:pPr>
          </w:p>
        </w:tc>
        <w:tc>
          <w:tcPr>
            <w:tcW w:w="645" w:type="pct"/>
            <w:vAlign w:val="center"/>
          </w:tcPr>
          <w:p w14:paraId="6F7E1DA9"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同类项目业绩情况</w:t>
            </w:r>
          </w:p>
        </w:tc>
        <w:tc>
          <w:tcPr>
            <w:tcW w:w="3229" w:type="pct"/>
            <w:vAlign w:val="center"/>
          </w:tcPr>
          <w:p w14:paraId="5444BFF9"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投标人提供自</w:t>
            </w:r>
            <w:r>
              <w:rPr>
                <w:rFonts w:ascii="宋体" w:eastAsia="宋体" w:hAnsi="宋体" w:cs="宋体" w:hint="eastAsia"/>
                <w:bCs/>
                <w:szCs w:val="21"/>
              </w:rPr>
              <w:t>201</w:t>
            </w:r>
            <w:r>
              <w:rPr>
                <w:rFonts w:ascii="宋体" w:eastAsia="宋体" w:hAnsi="宋体" w:cs="宋体"/>
                <w:bCs/>
                <w:szCs w:val="21"/>
              </w:rPr>
              <w:t>9</w:t>
            </w:r>
            <w:r>
              <w:rPr>
                <w:rFonts w:ascii="宋体" w:eastAsia="宋体" w:hAnsi="宋体" w:cs="宋体" w:hint="eastAsia"/>
                <w:bCs/>
                <w:szCs w:val="21"/>
              </w:rPr>
              <w:t>年至今（</w:t>
            </w:r>
            <w:r>
              <w:rPr>
                <w:rFonts w:ascii="宋体" w:eastAsia="宋体" w:hAnsi="宋体" w:cs="宋体" w:hint="eastAsia"/>
                <w:szCs w:val="21"/>
              </w:rPr>
              <w:t>以合同签订时间为准）同类项目相关业绩情况。需提供项目合同关键页作为证明材料，</w:t>
            </w:r>
            <w:r>
              <w:rPr>
                <w:rFonts w:ascii="宋体" w:eastAsia="宋体" w:hAnsi="宋体" w:cs="Times New Roman"/>
                <w:color w:val="000000"/>
                <w:szCs w:val="21"/>
              </w:rPr>
              <w:t>投标</w:t>
            </w:r>
            <w:proofErr w:type="gramStart"/>
            <w:r>
              <w:rPr>
                <w:rFonts w:ascii="宋体" w:eastAsia="宋体" w:hAnsi="宋体" w:cs="Times New Roman"/>
                <w:color w:val="000000"/>
                <w:szCs w:val="21"/>
              </w:rPr>
              <w:t>时须</w:t>
            </w:r>
            <w:r>
              <w:rPr>
                <w:rFonts w:ascii="宋体" w:eastAsia="宋体" w:hAnsi="宋体" w:cs="宋体" w:hint="eastAsia"/>
                <w:szCs w:val="21"/>
              </w:rPr>
              <w:t>每提供</w:t>
            </w:r>
            <w:proofErr w:type="gramEnd"/>
            <w:r>
              <w:rPr>
                <w:rFonts w:ascii="宋体" w:eastAsia="宋体" w:hAnsi="宋体" w:cs="宋体" w:hint="eastAsia"/>
                <w:szCs w:val="21"/>
              </w:rPr>
              <w:t>一个业绩得</w:t>
            </w:r>
            <w:r>
              <w:rPr>
                <w:rFonts w:ascii="宋体" w:eastAsia="宋体" w:hAnsi="宋体" w:cs="宋体"/>
                <w:szCs w:val="21"/>
              </w:rPr>
              <w:t>2</w:t>
            </w:r>
            <w:r>
              <w:rPr>
                <w:rFonts w:ascii="宋体" w:eastAsia="宋体" w:hAnsi="宋体" w:cs="宋体" w:hint="eastAsia"/>
                <w:szCs w:val="21"/>
              </w:rPr>
              <w:t>分，最高得</w:t>
            </w:r>
            <w:r>
              <w:rPr>
                <w:rFonts w:ascii="宋体" w:eastAsia="宋体" w:hAnsi="宋体" w:cs="宋体"/>
                <w:szCs w:val="21"/>
              </w:rPr>
              <w:t>10</w:t>
            </w:r>
            <w:r>
              <w:rPr>
                <w:rFonts w:ascii="宋体" w:eastAsia="宋体" w:hAnsi="宋体" w:cs="宋体" w:hint="eastAsia"/>
                <w:szCs w:val="21"/>
              </w:rPr>
              <w:t>分，不提供不得分。</w:t>
            </w:r>
          </w:p>
        </w:tc>
        <w:tc>
          <w:tcPr>
            <w:tcW w:w="400" w:type="pct"/>
            <w:vAlign w:val="center"/>
          </w:tcPr>
          <w:p w14:paraId="6C859CBB"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10</w:t>
            </w:r>
          </w:p>
        </w:tc>
      </w:tr>
      <w:tr w:rsidR="00C53A2F" w14:paraId="4EBA073D" w14:textId="77777777">
        <w:trPr>
          <w:jc w:val="center"/>
        </w:trPr>
        <w:tc>
          <w:tcPr>
            <w:tcW w:w="322" w:type="pct"/>
            <w:vAlign w:val="center"/>
          </w:tcPr>
          <w:p w14:paraId="485ECF06"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3</w:t>
            </w:r>
          </w:p>
        </w:tc>
        <w:tc>
          <w:tcPr>
            <w:tcW w:w="404" w:type="pct"/>
            <w:vMerge/>
            <w:vAlign w:val="center"/>
          </w:tcPr>
          <w:p w14:paraId="7838E7DA" w14:textId="77777777" w:rsidR="00C53A2F" w:rsidRDefault="00C53A2F">
            <w:pPr>
              <w:spacing w:line="360" w:lineRule="auto"/>
              <w:jc w:val="center"/>
              <w:rPr>
                <w:rFonts w:ascii="宋体" w:eastAsia="宋体" w:hAnsi="宋体" w:cs="宋体"/>
                <w:szCs w:val="21"/>
              </w:rPr>
            </w:pPr>
          </w:p>
        </w:tc>
        <w:tc>
          <w:tcPr>
            <w:tcW w:w="645" w:type="pct"/>
            <w:vAlign w:val="center"/>
          </w:tcPr>
          <w:p w14:paraId="3A238BC2"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节能技术服务能力</w:t>
            </w:r>
          </w:p>
        </w:tc>
        <w:tc>
          <w:tcPr>
            <w:tcW w:w="3229" w:type="pct"/>
            <w:vAlign w:val="center"/>
          </w:tcPr>
          <w:p w14:paraId="00B56B2B"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投标人提供自</w:t>
            </w:r>
            <w:r>
              <w:rPr>
                <w:rFonts w:ascii="宋体" w:eastAsia="宋体" w:hAnsi="宋体" w:cs="宋体" w:hint="eastAsia"/>
                <w:szCs w:val="21"/>
              </w:rPr>
              <w:t>2018</w:t>
            </w:r>
            <w:r>
              <w:rPr>
                <w:rFonts w:ascii="宋体" w:eastAsia="宋体" w:hAnsi="宋体" w:cs="宋体" w:hint="eastAsia"/>
                <w:szCs w:val="21"/>
              </w:rPr>
              <w:t>年以来作为合作单位协助企事业单位申报广东省或广州市级节能相关专项资金项目，并成功获得相应资金支持的证明材料，每个项目得</w:t>
            </w:r>
            <w:r>
              <w:rPr>
                <w:rFonts w:ascii="宋体" w:eastAsia="宋体" w:hAnsi="宋体" w:cs="宋体"/>
                <w:szCs w:val="21"/>
              </w:rPr>
              <w:t>2</w:t>
            </w:r>
            <w:r>
              <w:rPr>
                <w:rFonts w:ascii="宋体" w:eastAsia="宋体" w:hAnsi="宋体" w:cs="宋体" w:hint="eastAsia"/>
                <w:szCs w:val="21"/>
              </w:rPr>
              <w:t>分，最高</w:t>
            </w:r>
            <w:r>
              <w:rPr>
                <w:rFonts w:ascii="宋体" w:eastAsia="宋体" w:hAnsi="宋体" w:cs="宋体"/>
                <w:szCs w:val="21"/>
              </w:rPr>
              <w:t>8</w:t>
            </w:r>
            <w:r>
              <w:rPr>
                <w:rFonts w:ascii="宋体" w:eastAsia="宋体" w:hAnsi="宋体" w:cs="宋体" w:hint="eastAsia"/>
                <w:szCs w:val="21"/>
              </w:rPr>
              <w:t>分。</w:t>
            </w:r>
          </w:p>
          <w:p w14:paraId="4ADD145B" w14:textId="77777777" w:rsidR="00C53A2F" w:rsidRDefault="002F24B0">
            <w:pPr>
              <w:spacing w:line="360" w:lineRule="auto"/>
              <w:jc w:val="left"/>
              <w:rPr>
                <w:rFonts w:ascii="宋体" w:eastAsia="宋体" w:hAnsi="宋体" w:cs="Times New Roman"/>
                <w:szCs w:val="21"/>
              </w:rPr>
            </w:pPr>
            <w:r>
              <w:rPr>
                <w:rFonts w:ascii="宋体" w:eastAsia="宋体" w:hAnsi="宋体" w:cs="Times New Roman"/>
                <w:color w:val="000000"/>
                <w:szCs w:val="21"/>
              </w:rPr>
              <w:t>投标时须</w:t>
            </w:r>
            <w:r>
              <w:rPr>
                <w:rFonts w:ascii="宋体" w:eastAsia="宋体" w:hAnsi="宋体" w:cs="宋体" w:hint="eastAsia"/>
                <w:szCs w:val="21"/>
              </w:rPr>
              <w:t>提供项目申报材料封面页、盖章页等关键页和项目获得资金支持的证明材料，不提供不得分。</w:t>
            </w:r>
          </w:p>
        </w:tc>
        <w:tc>
          <w:tcPr>
            <w:tcW w:w="400" w:type="pct"/>
            <w:vAlign w:val="center"/>
          </w:tcPr>
          <w:p w14:paraId="1E62C8B2"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8</w:t>
            </w:r>
          </w:p>
        </w:tc>
      </w:tr>
      <w:tr w:rsidR="00C53A2F" w14:paraId="2858F1C8" w14:textId="77777777">
        <w:trPr>
          <w:jc w:val="center"/>
        </w:trPr>
        <w:tc>
          <w:tcPr>
            <w:tcW w:w="322" w:type="pct"/>
            <w:vAlign w:val="center"/>
          </w:tcPr>
          <w:p w14:paraId="51B4A04D"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4</w:t>
            </w:r>
          </w:p>
        </w:tc>
        <w:tc>
          <w:tcPr>
            <w:tcW w:w="404" w:type="pct"/>
            <w:vMerge w:val="restart"/>
            <w:vAlign w:val="center"/>
          </w:tcPr>
          <w:p w14:paraId="19768E74"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技术评分</w:t>
            </w:r>
          </w:p>
        </w:tc>
        <w:tc>
          <w:tcPr>
            <w:tcW w:w="645" w:type="pct"/>
            <w:vAlign w:val="center"/>
          </w:tcPr>
          <w:p w14:paraId="7443C1DE"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对于用户需求的响应情况</w:t>
            </w:r>
          </w:p>
        </w:tc>
        <w:tc>
          <w:tcPr>
            <w:tcW w:w="3229" w:type="pct"/>
            <w:vAlign w:val="center"/>
          </w:tcPr>
          <w:p w14:paraId="667157A9" w14:textId="77777777" w:rsidR="00C53A2F" w:rsidRDefault="002F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szCs w:val="21"/>
              </w:rPr>
            </w:pPr>
            <w:r>
              <w:rPr>
                <w:rFonts w:ascii="宋体" w:eastAsia="宋体" w:hAnsi="宋体" w:cs="宋体" w:hint="eastAsia"/>
                <w:szCs w:val="21"/>
              </w:rPr>
              <w:t>投标人对于用户需求中服务内容、服务目标及成果、服务期限、付款方式的响应情况：</w:t>
            </w:r>
            <w:proofErr w:type="gramStart"/>
            <w:r>
              <w:rPr>
                <w:rFonts w:ascii="宋体" w:eastAsia="宋体" w:hAnsi="宋体" w:cs="宋体" w:hint="eastAsia"/>
                <w:szCs w:val="21"/>
              </w:rPr>
              <w:t>每满足</w:t>
            </w:r>
            <w:proofErr w:type="gramEnd"/>
            <w:r>
              <w:rPr>
                <w:rFonts w:ascii="宋体" w:eastAsia="宋体" w:hAnsi="宋体" w:cs="宋体" w:hint="eastAsia"/>
                <w:szCs w:val="21"/>
              </w:rPr>
              <w:t>或优于一项得</w:t>
            </w:r>
            <w:r>
              <w:rPr>
                <w:rFonts w:ascii="宋体" w:eastAsia="宋体" w:hAnsi="宋体" w:cs="宋体" w:hint="eastAsia"/>
                <w:szCs w:val="21"/>
              </w:rPr>
              <w:t>1</w:t>
            </w:r>
            <w:r>
              <w:rPr>
                <w:rFonts w:ascii="宋体" w:eastAsia="宋体" w:hAnsi="宋体" w:cs="宋体" w:hint="eastAsia"/>
                <w:szCs w:val="21"/>
              </w:rPr>
              <w:t>分，本项最高得</w:t>
            </w:r>
            <w:r>
              <w:rPr>
                <w:rFonts w:ascii="宋体" w:eastAsia="宋体" w:hAnsi="宋体" w:cs="宋体"/>
                <w:szCs w:val="21"/>
              </w:rPr>
              <w:t>4</w:t>
            </w:r>
            <w:r>
              <w:rPr>
                <w:rFonts w:ascii="宋体" w:eastAsia="宋体" w:hAnsi="宋体" w:cs="宋体" w:hint="eastAsia"/>
                <w:szCs w:val="21"/>
              </w:rPr>
              <w:t>分。</w:t>
            </w:r>
          </w:p>
        </w:tc>
        <w:tc>
          <w:tcPr>
            <w:tcW w:w="400" w:type="pct"/>
            <w:vAlign w:val="center"/>
          </w:tcPr>
          <w:p w14:paraId="253CCB88"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4</w:t>
            </w:r>
          </w:p>
        </w:tc>
      </w:tr>
      <w:tr w:rsidR="00C53A2F" w14:paraId="2A7E3223" w14:textId="77777777">
        <w:trPr>
          <w:jc w:val="center"/>
        </w:trPr>
        <w:tc>
          <w:tcPr>
            <w:tcW w:w="322" w:type="pct"/>
            <w:vAlign w:val="center"/>
          </w:tcPr>
          <w:p w14:paraId="7740432B"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5</w:t>
            </w:r>
          </w:p>
        </w:tc>
        <w:tc>
          <w:tcPr>
            <w:tcW w:w="404" w:type="pct"/>
            <w:vMerge/>
            <w:vAlign w:val="center"/>
          </w:tcPr>
          <w:p w14:paraId="775DCDB1" w14:textId="77777777" w:rsidR="00C53A2F" w:rsidRDefault="00C53A2F">
            <w:pPr>
              <w:tabs>
                <w:tab w:val="left" w:pos="312"/>
              </w:tabs>
              <w:spacing w:line="360" w:lineRule="auto"/>
              <w:jc w:val="center"/>
              <w:rPr>
                <w:rFonts w:ascii="宋体" w:eastAsia="宋体" w:hAnsi="宋体" w:cs="宋体"/>
                <w:szCs w:val="21"/>
              </w:rPr>
            </w:pPr>
          </w:p>
        </w:tc>
        <w:tc>
          <w:tcPr>
            <w:tcW w:w="645" w:type="pct"/>
            <w:vAlign w:val="center"/>
          </w:tcPr>
          <w:p w14:paraId="64A8EFEB"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总体节能技术服务方案</w:t>
            </w:r>
          </w:p>
        </w:tc>
        <w:tc>
          <w:tcPr>
            <w:tcW w:w="3229" w:type="pct"/>
            <w:vAlign w:val="center"/>
          </w:tcPr>
          <w:p w14:paraId="4008E483"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具有完善具体的技术服务方案，各阶段服务计划详尽，得</w:t>
            </w:r>
            <w:r>
              <w:rPr>
                <w:rFonts w:ascii="宋体" w:eastAsia="宋体" w:hAnsi="宋体" w:cs="宋体" w:hint="eastAsia"/>
                <w:szCs w:val="21"/>
              </w:rPr>
              <w:t>1</w:t>
            </w:r>
            <w:r>
              <w:rPr>
                <w:rFonts w:ascii="宋体" w:eastAsia="宋体" w:hAnsi="宋体" w:cs="宋体"/>
                <w:szCs w:val="21"/>
              </w:rPr>
              <w:t>0</w:t>
            </w:r>
            <w:r>
              <w:rPr>
                <w:rFonts w:ascii="宋体" w:eastAsia="宋体" w:hAnsi="宋体" w:cs="宋体" w:hint="eastAsia"/>
                <w:szCs w:val="21"/>
              </w:rPr>
              <w:t>分；</w:t>
            </w:r>
          </w:p>
          <w:p w14:paraId="30333CC6"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有技术服务方案及各阶段服务计划完善但不具详细，得</w:t>
            </w:r>
            <w:r>
              <w:rPr>
                <w:rFonts w:ascii="宋体" w:eastAsia="宋体" w:hAnsi="宋体" w:cs="宋体"/>
                <w:szCs w:val="21"/>
              </w:rPr>
              <w:t>8</w:t>
            </w:r>
            <w:r>
              <w:rPr>
                <w:rFonts w:ascii="宋体" w:eastAsia="宋体" w:hAnsi="宋体" w:cs="宋体" w:hint="eastAsia"/>
                <w:szCs w:val="21"/>
              </w:rPr>
              <w:t>分；</w:t>
            </w:r>
          </w:p>
          <w:p w14:paraId="38AF40D6"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有技术服务方案及各阶段服务计划但不完整、具有一定的可行性，得</w:t>
            </w:r>
            <w:r>
              <w:rPr>
                <w:rFonts w:ascii="宋体" w:eastAsia="宋体" w:hAnsi="宋体" w:cs="宋体"/>
                <w:szCs w:val="21"/>
              </w:rPr>
              <w:t>6</w:t>
            </w:r>
            <w:r>
              <w:rPr>
                <w:rFonts w:ascii="宋体" w:eastAsia="宋体" w:hAnsi="宋体" w:cs="宋体" w:hint="eastAsia"/>
                <w:szCs w:val="21"/>
              </w:rPr>
              <w:t>分；</w:t>
            </w:r>
          </w:p>
          <w:p w14:paraId="36572178"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有技术服务方案及各阶段服务计划不完整、可行性不高，得</w:t>
            </w:r>
            <w:r>
              <w:rPr>
                <w:rFonts w:ascii="宋体" w:eastAsia="宋体" w:hAnsi="宋体" w:cs="宋体"/>
                <w:szCs w:val="21"/>
              </w:rPr>
              <w:t>4</w:t>
            </w:r>
            <w:r>
              <w:rPr>
                <w:rFonts w:ascii="宋体" w:eastAsia="宋体" w:hAnsi="宋体" w:cs="宋体" w:hint="eastAsia"/>
                <w:szCs w:val="21"/>
              </w:rPr>
              <w:t>分；</w:t>
            </w:r>
          </w:p>
          <w:p w14:paraId="47ABB642" w14:textId="77777777" w:rsidR="00C53A2F" w:rsidRDefault="002F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szCs w:val="21"/>
              </w:rPr>
            </w:pPr>
            <w:r>
              <w:rPr>
                <w:rFonts w:ascii="宋体" w:eastAsia="宋体" w:hAnsi="宋体" w:cs="宋体" w:hint="eastAsia"/>
                <w:szCs w:val="21"/>
              </w:rPr>
              <w:t>技术服务方案及各阶段服务计划不可行或没有提供得</w:t>
            </w:r>
            <w:r>
              <w:rPr>
                <w:rFonts w:ascii="宋体" w:eastAsia="宋体" w:hAnsi="宋体" w:cs="宋体" w:hint="eastAsia"/>
                <w:szCs w:val="21"/>
              </w:rPr>
              <w:t>0</w:t>
            </w:r>
            <w:r>
              <w:rPr>
                <w:rFonts w:ascii="宋体" w:eastAsia="宋体" w:hAnsi="宋体" w:cs="宋体" w:hint="eastAsia"/>
                <w:szCs w:val="21"/>
              </w:rPr>
              <w:t>分。</w:t>
            </w:r>
          </w:p>
        </w:tc>
        <w:tc>
          <w:tcPr>
            <w:tcW w:w="400" w:type="pct"/>
            <w:vAlign w:val="center"/>
          </w:tcPr>
          <w:p w14:paraId="217BEEA0"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10</w:t>
            </w:r>
          </w:p>
        </w:tc>
      </w:tr>
      <w:tr w:rsidR="00C53A2F" w14:paraId="170DDD11" w14:textId="77777777">
        <w:trPr>
          <w:jc w:val="center"/>
        </w:trPr>
        <w:tc>
          <w:tcPr>
            <w:tcW w:w="322" w:type="pct"/>
            <w:vAlign w:val="center"/>
          </w:tcPr>
          <w:p w14:paraId="46564387"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7</w:t>
            </w:r>
          </w:p>
        </w:tc>
        <w:tc>
          <w:tcPr>
            <w:tcW w:w="404" w:type="pct"/>
            <w:vMerge/>
            <w:vAlign w:val="center"/>
          </w:tcPr>
          <w:p w14:paraId="76697193" w14:textId="77777777" w:rsidR="00C53A2F" w:rsidRDefault="00C53A2F">
            <w:pPr>
              <w:tabs>
                <w:tab w:val="left" w:pos="312"/>
              </w:tabs>
              <w:spacing w:line="360" w:lineRule="auto"/>
              <w:jc w:val="center"/>
              <w:rPr>
                <w:rFonts w:ascii="宋体" w:eastAsia="宋体" w:hAnsi="宋体" w:cs="宋体"/>
                <w:szCs w:val="21"/>
              </w:rPr>
            </w:pPr>
          </w:p>
        </w:tc>
        <w:tc>
          <w:tcPr>
            <w:tcW w:w="645" w:type="pct"/>
            <w:vAlign w:val="center"/>
          </w:tcPr>
          <w:p w14:paraId="463704F2"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服务方案的切合度</w:t>
            </w:r>
          </w:p>
        </w:tc>
        <w:tc>
          <w:tcPr>
            <w:tcW w:w="3229" w:type="pct"/>
            <w:vAlign w:val="center"/>
          </w:tcPr>
          <w:p w14:paraId="47C58B29"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技术服务方案与医院实际切合度高的，得</w:t>
            </w:r>
            <w:r>
              <w:rPr>
                <w:rFonts w:ascii="宋体" w:eastAsia="宋体" w:hAnsi="宋体" w:cs="宋体"/>
                <w:szCs w:val="21"/>
              </w:rPr>
              <w:t>8</w:t>
            </w:r>
            <w:r>
              <w:rPr>
                <w:rFonts w:ascii="宋体" w:eastAsia="宋体" w:hAnsi="宋体" w:cs="宋体" w:hint="eastAsia"/>
                <w:szCs w:val="21"/>
              </w:rPr>
              <w:t>分；</w:t>
            </w:r>
          </w:p>
          <w:p w14:paraId="0078762C"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技术服务方案与医院实际切合度较高的，得</w:t>
            </w:r>
            <w:r>
              <w:rPr>
                <w:rFonts w:ascii="宋体" w:eastAsia="宋体" w:hAnsi="宋体" w:cs="宋体"/>
                <w:szCs w:val="21"/>
              </w:rPr>
              <w:t>6</w:t>
            </w:r>
            <w:r>
              <w:rPr>
                <w:rFonts w:ascii="宋体" w:eastAsia="宋体" w:hAnsi="宋体" w:cs="宋体" w:hint="eastAsia"/>
                <w:szCs w:val="21"/>
              </w:rPr>
              <w:t>分；</w:t>
            </w:r>
          </w:p>
          <w:p w14:paraId="285A1408" w14:textId="77777777" w:rsidR="00C53A2F" w:rsidRDefault="002F24B0">
            <w:pPr>
              <w:spacing w:line="360" w:lineRule="auto"/>
              <w:jc w:val="left"/>
              <w:rPr>
                <w:rFonts w:ascii="宋体" w:eastAsia="宋体" w:hAnsi="宋体" w:cs="宋体"/>
                <w:szCs w:val="21"/>
              </w:rPr>
            </w:pPr>
            <w:r>
              <w:rPr>
                <w:rFonts w:ascii="宋体" w:eastAsia="宋体" w:hAnsi="宋体" w:cs="宋体" w:hint="eastAsia"/>
                <w:szCs w:val="21"/>
              </w:rPr>
              <w:t>技术服务方案与医院实际切合度一般的，得</w:t>
            </w:r>
            <w:r>
              <w:rPr>
                <w:rFonts w:ascii="宋体" w:eastAsia="宋体" w:hAnsi="宋体" w:cs="宋体"/>
                <w:szCs w:val="21"/>
              </w:rPr>
              <w:t>4</w:t>
            </w:r>
            <w:r>
              <w:rPr>
                <w:rFonts w:ascii="宋体" w:eastAsia="宋体" w:hAnsi="宋体" w:cs="宋体" w:hint="eastAsia"/>
                <w:szCs w:val="21"/>
              </w:rPr>
              <w:t>分；</w:t>
            </w:r>
          </w:p>
          <w:p w14:paraId="22BF4A88" w14:textId="77777777" w:rsidR="00C53A2F" w:rsidRDefault="002F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szCs w:val="21"/>
              </w:rPr>
            </w:pPr>
            <w:r>
              <w:rPr>
                <w:rFonts w:ascii="宋体" w:eastAsia="宋体" w:hAnsi="宋体" w:cs="宋体" w:hint="eastAsia"/>
                <w:szCs w:val="21"/>
              </w:rPr>
              <w:t>技术服务方案与医院实际无切合度的，不得分。</w:t>
            </w:r>
          </w:p>
        </w:tc>
        <w:tc>
          <w:tcPr>
            <w:tcW w:w="400" w:type="pct"/>
            <w:vAlign w:val="center"/>
          </w:tcPr>
          <w:p w14:paraId="1F9AF74C"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8</w:t>
            </w:r>
          </w:p>
        </w:tc>
      </w:tr>
      <w:tr w:rsidR="00C53A2F" w14:paraId="691601DB" w14:textId="77777777">
        <w:trPr>
          <w:jc w:val="center"/>
        </w:trPr>
        <w:tc>
          <w:tcPr>
            <w:tcW w:w="322" w:type="pct"/>
            <w:vAlign w:val="center"/>
          </w:tcPr>
          <w:p w14:paraId="09E684B9" w14:textId="77777777" w:rsidR="00C53A2F" w:rsidRDefault="00C53A2F">
            <w:pPr>
              <w:spacing w:line="360" w:lineRule="auto"/>
              <w:jc w:val="center"/>
              <w:rPr>
                <w:rFonts w:ascii="Times New Roman" w:eastAsia="宋体" w:hAnsi="Times New Roman" w:cs="Times New Roman"/>
                <w:szCs w:val="21"/>
              </w:rPr>
            </w:pPr>
          </w:p>
        </w:tc>
        <w:tc>
          <w:tcPr>
            <w:tcW w:w="404" w:type="pct"/>
            <w:vMerge/>
            <w:vAlign w:val="center"/>
          </w:tcPr>
          <w:p w14:paraId="6B7E5721" w14:textId="77777777" w:rsidR="00C53A2F" w:rsidRDefault="00C53A2F">
            <w:pPr>
              <w:tabs>
                <w:tab w:val="left" w:pos="312"/>
              </w:tabs>
              <w:spacing w:line="360" w:lineRule="auto"/>
              <w:jc w:val="center"/>
              <w:rPr>
                <w:rFonts w:ascii="宋体" w:eastAsia="宋体" w:hAnsi="宋体" w:cs="宋体"/>
                <w:szCs w:val="21"/>
              </w:rPr>
            </w:pPr>
          </w:p>
        </w:tc>
        <w:tc>
          <w:tcPr>
            <w:tcW w:w="645" w:type="pct"/>
            <w:vAlign w:val="center"/>
          </w:tcPr>
          <w:p w14:paraId="68E16BBC"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服务团队资质</w:t>
            </w:r>
          </w:p>
        </w:tc>
        <w:tc>
          <w:tcPr>
            <w:tcW w:w="3229" w:type="pct"/>
            <w:vAlign w:val="center"/>
          </w:tcPr>
          <w:p w14:paraId="2AEEEC55" w14:textId="77777777" w:rsidR="00C53A2F" w:rsidRDefault="002F24B0">
            <w:pPr>
              <w:spacing w:line="360" w:lineRule="auto"/>
              <w:jc w:val="left"/>
              <w:rPr>
                <w:rFonts w:ascii="宋体" w:eastAsia="宋体" w:hAnsi="宋体" w:cs="宋体"/>
                <w:szCs w:val="21"/>
              </w:rPr>
            </w:pPr>
            <w:proofErr w:type="gramStart"/>
            <w:r>
              <w:rPr>
                <w:rFonts w:ascii="宋体" w:eastAsia="宋体" w:hAnsi="宋体" w:cs="宋体" w:hint="eastAsia"/>
                <w:szCs w:val="21"/>
              </w:rPr>
              <w:t>拟执行</w:t>
            </w:r>
            <w:proofErr w:type="gramEnd"/>
            <w:r>
              <w:rPr>
                <w:rFonts w:ascii="宋体" w:eastAsia="宋体" w:hAnsi="宋体" w:cs="宋体" w:hint="eastAsia"/>
                <w:szCs w:val="21"/>
              </w:rPr>
              <w:t>的服务团队人员具备博士学位或高级以上技术职称的，每</w:t>
            </w:r>
            <w:r>
              <w:rPr>
                <w:rFonts w:ascii="宋体" w:eastAsia="宋体" w:hAnsi="宋体" w:cs="宋体" w:hint="eastAsia"/>
                <w:szCs w:val="21"/>
              </w:rPr>
              <w:t>1</w:t>
            </w:r>
            <w:r>
              <w:rPr>
                <w:rFonts w:ascii="宋体" w:eastAsia="宋体" w:hAnsi="宋体" w:cs="宋体" w:hint="eastAsia"/>
                <w:szCs w:val="21"/>
              </w:rPr>
              <w:t>位得</w:t>
            </w:r>
            <w:r>
              <w:rPr>
                <w:rFonts w:ascii="宋体" w:eastAsia="宋体" w:hAnsi="宋体" w:cs="宋体" w:hint="eastAsia"/>
                <w:szCs w:val="21"/>
              </w:rPr>
              <w:t>2</w:t>
            </w:r>
            <w:r>
              <w:rPr>
                <w:rFonts w:ascii="宋体" w:eastAsia="宋体" w:hAnsi="宋体" w:cs="宋体" w:hint="eastAsia"/>
                <w:szCs w:val="21"/>
              </w:rPr>
              <w:t>分，最高</w:t>
            </w:r>
            <w:r>
              <w:rPr>
                <w:rFonts w:ascii="宋体" w:eastAsia="宋体" w:hAnsi="宋体" w:cs="宋体" w:hint="eastAsia"/>
                <w:szCs w:val="21"/>
              </w:rPr>
              <w:t>1</w:t>
            </w:r>
            <w:r>
              <w:rPr>
                <w:rFonts w:ascii="宋体" w:eastAsia="宋体" w:hAnsi="宋体" w:cs="宋体"/>
                <w:szCs w:val="21"/>
              </w:rPr>
              <w:t>0</w:t>
            </w:r>
            <w:r>
              <w:rPr>
                <w:rFonts w:ascii="宋体" w:eastAsia="宋体" w:hAnsi="宋体" w:cs="宋体" w:hint="eastAsia"/>
                <w:szCs w:val="21"/>
              </w:rPr>
              <w:t>份。</w:t>
            </w:r>
          </w:p>
        </w:tc>
        <w:tc>
          <w:tcPr>
            <w:tcW w:w="400" w:type="pct"/>
            <w:vAlign w:val="center"/>
          </w:tcPr>
          <w:p w14:paraId="2AED34F9"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0</w:t>
            </w:r>
          </w:p>
        </w:tc>
      </w:tr>
      <w:tr w:rsidR="00C53A2F" w14:paraId="089F9408" w14:textId="77777777">
        <w:trPr>
          <w:jc w:val="center"/>
        </w:trPr>
        <w:tc>
          <w:tcPr>
            <w:tcW w:w="322" w:type="pct"/>
            <w:vAlign w:val="center"/>
          </w:tcPr>
          <w:p w14:paraId="0C5220C1" w14:textId="77777777" w:rsidR="00C53A2F" w:rsidRDefault="002F24B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lastRenderedPageBreak/>
              <w:t>8</w:t>
            </w:r>
          </w:p>
        </w:tc>
        <w:tc>
          <w:tcPr>
            <w:tcW w:w="404" w:type="pct"/>
            <w:vMerge/>
            <w:vAlign w:val="center"/>
          </w:tcPr>
          <w:p w14:paraId="45BF38B2" w14:textId="77777777" w:rsidR="00C53A2F" w:rsidRDefault="00C53A2F">
            <w:pPr>
              <w:tabs>
                <w:tab w:val="left" w:pos="312"/>
              </w:tabs>
              <w:spacing w:line="360" w:lineRule="auto"/>
              <w:jc w:val="center"/>
              <w:rPr>
                <w:rFonts w:ascii="宋体" w:eastAsia="宋体" w:hAnsi="宋体" w:cs="宋体"/>
                <w:szCs w:val="21"/>
              </w:rPr>
            </w:pPr>
          </w:p>
        </w:tc>
        <w:tc>
          <w:tcPr>
            <w:tcW w:w="645" w:type="pct"/>
            <w:vAlign w:val="center"/>
          </w:tcPr>
          <w:p w14:paraId="53EEE16D" w14:textId="77777777" w:rsidR="00C53A2F" w:rsidRDefault="002F24B0">
            <w:pPr>
              <w:tabs>
                <w:tab w:val="left" w:pos="312"/>
              </w:tabs>
              <w:spacing w:line="360" w:lineRule="auto"/>
              <w:jc w:val="center"/>
              <w:rPr>
                <w:rFonts w:ascii="宋体" w:eastAsia="宋体" w:hAnsi="宋体" w:cs="宋体"/>
                <w:szCs w:val="21"/>
              </w:rPr>
            </w:pPr>
            <w:r>
              <w:rPr>
                <w:rFonts w:ascii="宋体" w:eastAsia="宋体" w:hAnsi="宋体" w:cs="宋体" w:hint="eastAsia"/>
                <w:szCs w:val="21"/>
              </w:rPr>
              <w:t>服务团队能力</w:t>
            </w:r>
          </w:p>
        </w:tc>
        <w:tc>
          <w:tcPr>
            <w:tcW w:w="3229" w:type="pct"/>
            <w:vAlign w:val="center"/>
          </w:tcPr>
          <w:p w14:paraId="0E4AE77F" w14:textId="77777777" w:rsidR="00C53A2F" w:rsidRDefault="002F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szCs w:val="21"/>
              </w:rPr>
            </w:pPr>
            <w:proofErr w:type="gramStart"/>
            <w:r>
              <w:rPr>
                <w:rFonts w:ascii="Times New Roman" w:eastAsia="宋体" w:hAnsi="Times New Roman" w:cs="Times New Roman" w:hint="eastAsia"/>
                <w:szCs w:val="21"/>
              </w:rPr>
              <w:t>拟执行</w:t>
            </w:r>
            <w:proofErr w:type="gramEnd"/>
            <w:r>
              <w:rPr>
                <w:rFonts w:ascii="Times New Roman" w:eastAsia="宋体" w:hAnsi="Times New Roman" w:cs="Times New Roman" w:hint="eastAsia"/>
                <w:szCs w:val="21"/>
              </w:rPr>
              <w:t>的服务团队人员具备服务公共机构能源审计、专项资金申请、政府部门能源管理工作的能力，一项得</w:t>
            </w:r>
            <w:r>
              <w:rPr>
                <w:rFonts w:ascii="Times New Roman" w:eastAsia="宋体" w:hAnsi="Times New Roman" w:cs="Times New Roman"/>
                <w:szCs w:val="21"/>
              </w:rPr>
              <w:t>3</w:t>
            </w:r>
            <w:r>
              <w:rPr>
                <w:rFonts w:ascii="Times New Roman" w:eastAsia="宋体" w:hAnsi="Times New Roman" w:cs="Times New Roman" w:hint="eastAsia"/>
                <w:szCs w:val="21"/>
              </w:rPr>
              <w:t>分，最高</w:t>
            </w:r>
            <w:r>
              <w:rPr>
                <w:rFonts w:ascii="Times New Roman" w:eastAsia="宋体" w:hAnsi="Times New Roman" w:cs="Times New Roman"/>
                <w:szCs w:val="21"/>
              </w:rPr>
              <w:t>9</w:t>
            </w:r>
            <w:r>
              <w:rPr>
                <w:rFonts w:ascii="Times New Roman" w:eastAsia="宋体" w:hAnsi="Times New Roman" w:cs="Times New Roman" w:hint="eastAsia"/>
                <w:szCs w:val="21"/>
              </w:rPr>
              <w:t>。</w:t>
            </w:r>
          </w:p>
        </w:tc>
        <w:tc>
          <w:tcPr>
            <w:tcW w:w="400" w:type="pct"/>
            <w:vAlign w:val="center"/>
          </w:tcPr>
          <w:p w14:paraId="6A9F9EE4" w14:textId="77777777" w:rsidR="00C53A2F" w:rsidRDefault="002F24B0">
            <w:pPr>
              <w:spacing w:line="360" w:lineRule="auto"/>
              <w:jc w:val="center"/>
              <w:rPr>
                <w:rFonts w:ascii="宋体" w:eastAsia="宋体" w:hAnsi="宋体" w:cs="宋体"/>
                <w:szCs w:val="21"/>
              </w:rPr>
            </w:pPr>
            <w:r>
              <w:rPr>
                <w:rFonts w:ascii="宋体" w:eastAsia="宋体" w:hAnsi="宋体" w:cs="宋体"/>
                <w:szCs w:val="21"/>
              </w:rPr>
              <w:t>9</w:t>
            </w:r>
          </w:p>
        </w:tc>
      </w:tr>
      <w:tr w:rsidR="00C53A2F" w14:paraId="181DD8F2" w14:textId="77777777">
        <w:trPr>
          <w:jc w:val="center"/>
        </w:trPr>
        <w:tc>
          <w:tcPr>
            <w:tcW w:w="4600" w:type="pct"/>
            <w:gridSpan w:val="4"/>
            <w:vAlign w:val="center"/>
          </w:tcPr>
          <w:p w14:paraId="6CFEAC67" w14:textId="77777777" w:rsidR="00C53A2F" w:rsidRDefault="002F24B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szCs w:val="21"/>
              </w:rPr>
            </w:pPr>
            <w:r>
              <w:rPr>
                <w:rFonts w:ascii="宋体" w:eastAsia="宋体" w:hAnsi="宋体" w:cs="宋体" w:hint="eastAsia"/>
                <w:szCs w:val="21"/>
              </w:rPr>
              <w:t>合计</w:t>
            </w:r>
          </w:p>
        </w:tc>
        <w:tc>
          <w:tcPr>
            <w:tcW w:w="400" w:type="pct"/>
            <w:vAlign w:val="center"/>
          </w:tcPr>
          <w:p w14:paraId="0128DFC9" w14:textId="77777777" w:rsidR="00C53A2F" w:rsidRDefault="002F24B0">
            <w:pPr>
              <w:spacing w:line="360" w:lineRule="auto"/>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00</w:t>
            </w:r>
          </w:p>
        </w:tc>
      </w:tr>
    </w:tbl>
    <w:p w14:paraId="4C1874DC" w14:textId="77777777" w:rsidR="00C53A2F" w:rsidRDefault="00C53A2F">
      <w:pPr>
        <w:rPr>
          <w:rFonts w:ascii="Times New Roman" w:eastAsia="宋体" w:hAnsi="Times New Roman" w:cs="Times New Roman"/>
          <w:szCs w:val="24"/>
        </w:rPr>
      </w:pPr>
    </w:p>
    <w:p w14:paraId="6148030F" w14:textId="77777777" w:rsidR="00C53A2F" w:rsidRDefault="00C53A2F">
      <w:pPr>
        <w:pStyle w:val="a3"/>
        <w:ind w:firstLineChars="200" w:firstLine="482"/>
        <w:rPr>
          <w:rFonts w:ascii="宋体" w:hAnsi="宋体"/>
          <w:b/>
          <w:sz w:val="24"/>
          <w:szCs w:val="24"/>
        </w:rPr>
      </w:pPr>
    </w:p>
    <w:p w14:paraId="22AA4499" w14:textId="77777777" w:rsidR="00C53A2F" w:rsidRDefault="002F24B0">
      <w:pPr>
        <w:pStyle w:val="a3"/>
        <w:ind w:firstLine="480"/>
        <w:rPr>
          <w:rFonts w:ascii="宋体" w:hAnsi="宋体"/>
          <w:b/>
          <w:sz w:val="24"/>
          <w:szCs w:val="24"/>
        </w:rPr>
      </w:pPr>
      <w:r>
        <w:rPr>
          <w:rFonts w:ascii="宋体" w:hAnsi="宋体" w:hint="eastAsia"/>
          <w:b/>
          <w:sz w:val="24"/>
          <w:szCs w:val="24"/>
        </w:rPr>
        <w:t>（三）推荐中标候选人名单</w:t>
      </w:r>
    </w:p>
    <w:p w14:paraId="79165581" w14:textId="77777777" w:rsidR="00C53A2F" w:rsidRDefault="002F24B0">
      <w:pPr>
        <w:pStyle w:val="a3"/>
        <w:ind w:firstLine="480"/>
        <w:rPr>
          <w:rFonts w:ascii="宋体" w:hAnsi="宋体"/>
          <w:sz w:val="24"/>
          <w:szCs w:val="24"/>
        </w:rPr>
      </w:pPr>
      <w:r>
        <w:rPr>
          <w:rFonts w:ascii="宋体" w:hAnsi="宋体" w:hint="eastAsia"/>
          <w:sz w:val="24"/>
          <w:szCs w:val="24"/>
        </w:rPr>
        <w:t>评标委员会根据最终评审的结果，推荐综合得分最高的投标人为第一中标候选人。综合得分相同的，按下列顺序比较确定：（</w:t>
      </w:r>
      <w:r>
        <w:rPr>
          <w:rFonts w:ascii="宋体" w:hAnsi="宋体" w:hint="eastAsia"/>
          <w:sz w:val="24"/>
          <w:szCs w:val="24"/>
        </w:rPr>
        <w:t>1</w:t>
      </w:r>
      <w:r>
        <w:rPr>
          <w:rFonts w:ascii="宋体" w:hAnsi="宋体" w:hint="eastAsia"/>
          <w:sz w:val="24"/>
          <w:szCs w:val="24"/>
        </w:rPr>
        <w:t>）投标报价（由低到高）；（</w:t>
      </w:r>
      <w:r>
        <w:rPr>
          <w:rFonts w:ascii="宋体" w:hAnsi="宋体" w:hint="eastAsia"/>
          <w:sz w:val="24"/>
          <w:szCs w:val="24"/>
        </w:rPr>
        <w:t>2</w:t>
      </w:r>
      <w:r>
        <w:rPr>
          <w:rFonts w:ascii="宋体" w:hAnsi="宋体" w:hint="eastAsia"/>
          <w:sz w:val="24"/>
          <w:szCs w:val="24"/>
        </w:rPr>
        <w:t>）技术评分（由高到低）；（</w:t>
      </w:r>
      <w:r>
        <w:rPr>
          <w:rFonts w:ascii="宋体" w:hAnsi="宋体" w:hint="eastAsia"/>
          <w:sz w:val="24"/>
          <w:szCs w:val="24"/>
        </w:rPr>
        <w:t>3</w:t>
      </w:r>
      <w:r>
        <w:rPr>
          <w:rFonts w:ascii="宋体" w:hAnsi="宋体" w:hint="eastAsia"/>
          <w:sz w:val="24"/>
          <w:szCs w:val="24"/>
        </w:rPr>
        <w:t>）节能产品；（</w:t>
      </w:r>
      <w:r>
        <w:rPr>
          <w:rFonts w:ascii="宋体" w:hAnsi="宋体" w:hint="eastAsia"/>
          <w:sz w:val="24"/>
          <w:szCs w:val="24"/>
        </w:rPr>
        <w:t>4</w:t>
      </w:r>
      <w:r>
        <w:rPr>
          <w:rFonts w:ascii="宋体" w:hAnsi="宋体" w:hint="eastAsia"/>
          <w:sz w:val="24"/>
          <w:szCs w:val="24"/>
        </w:rPr>
        <w:t>）环保产品。如以上都相同的，名次由评标委员会抽签确定。排名第一的投标供应商为第一中标候选人，</w:t>
      </w:r>
      <w:r>
        <w:rPr>
          <w:rFonts w:ascii="宋体" w:hAnsi="宋体" w:hint="eastAsia"/>
          <w:kern w:val="0"/>
          <w:sz w:val="24"/>
          <w:szCs w:val="24"/>
        </w:rPr>
        <w:t>排名第二的</w:t>
      </w:r>
      <w:r>
        <w:rPr>
          <w:rFonts w:ascii="宋体" w:hAnsi="宋体" w:hint="eastAsia"/>
          <w:sz w:val="24"/>
          <w:szCs w:val="24"/>
        </w:rPr>
        <w:t>投标供应商</w:t>
      </w:r>
      <w:r>
        <w:rPr>
          <w:rFonts w:ascii="宋体" w:hAnsi="宋体" w:hint="eastAsia"/>
          <w:kern w:val="0"/>
          <w:sz w:val="24"/>
          <w:szCs w:val="24"/>
        </w:rPr>
        <w:t>为第二中标候选人</w:t>
      </w:r>
      <w:r>
        <w:rPr>
          <w:rFonts w:ascii="宋体" w:hAnsi="宋体" w:hint="eastAsia"/>
          <w:sz w:val="24"/>
          <w:szCs w:val="24"/>
        </w:rPr>
        <w:t>。</w:t>
      </w:r>
    </w:p>
    <w:p w14:paraId="68DB3158" w14:textId="77777777" w:rsidR="00C53A2F" w:rsidRDefault="00C53A2F">
      <w:pPr>
        <w:spacing w:line="360" w:lineRule="auto"/>
        <w:jc w:val="center"/>
        <w:rPr>
          <w:rFonts w:ascii="宋体" w:hAnsi="宋体"/>
          <w:b/>
          <w:kern w:val="0"/>
          <w:sz w:val="28"/>
          <w:szCs w:val="28"/>
        </w:rPr>
      </w:pPr>
    </w:p>
    <w:p w14:paraId="3C00E3FF" w14:textId="77777777" w:rsidR="00C53A2F" w:rsidRDefault="00C53A2F">
      <w:pPr>
        <w:spacing w:line="360" w:lineRule="auto"/>
        <w:jc w:val="center"/>
        <w:rPr>
          <w:rFonts w:ascii="宋体" w:hAnsi="宋体"/>
          <w:b/>
          <w:kern w:val="0"/>
          <w:sz w:val="28"/>
          <w:szCs w:val="28"/>
        </w:rPr>
      </w:pPr>
    </w:p>
    <w:p w14:paraId="09377E1D" w14:textId="77777777" w:rsidR="00C53A2F" w:rsidRDefault="00C53A2F">
      <w:pPr>
        <w:spacing w:line="360" w:lineRule="auto"/>
        <w:jc w:val="center"/>
        <w:rPr>
          <w:rFonts w:ascii="宋体" w:hAnsi="宋体"/>
          <w:b/>
          <w:kern w:val="0"/>
          <w:sz w:val="28"/>
          <w:szCs w:val="28"/>
        </w:rPr>
      </w:pPr>
    </w:p>
    <w:p w14:paraId="30EDD529" w14:textId="77777777" w:rsidR="00C53A2F" w:rsidRDefault="00C53A2F">
      <w:pPr>
        <w:spacing w:line="360" w:lineRule="auto"/>
        <w:jc w:val="center"/>
        <w:rPr>
          <w:rFonts w:ascii="宋体" w:hAnsi="宋体"/>
          <w:b/>
          <w:kern w:val="0"/>
          <w:sz w:val="28"/>
          <w:szCs w:val="28"/>
        </w:rPr>
      </w:pPr>
    </w:p>
    <w:p w14:paraId="2F174955" w14:textId="77777777" w:rsidR="00C53A2F" w:rsidRDefault="00C53A2F">
      <w:pPr>
        <w:spacing w:line="360" w:lineRule="auto"/>
        <w:jc w:val="center"/>
        <w:rPr>
          <w:rFonts w:ascii="宋体" w:hAnsi="宋体"/>
          <w:b/>
          <w:kern w:val="0"/>
          <w:sz w:val="28"/>
          <w:szCs w:val="28"/>
        </w:rPr>
      </w:pPr>
    </w:p>
    <w:p w14:paraId="2B6507A4" w14:textId="77777777" w:rsidR="00C53A2F" w:rsidRDefault="00C53A2F">
      <w:pPr>
        <w:spacing w:line="360" w:lineRule="auto"/>
        <w:jc w:val="center"/>
        <w:rPr>
          <w:rFonts w:ascii="宋体" w:hAnsi="宋体"/>
          <w:b/>
          <w:kern w:val="0"/>
          <w:sz w:val="28"/>
          <w:szCs w:val="28"/>
        </w:rPr>
      </w:pPr>
    </w:p>
    <w:p w14:paraId="5DE2D62C" w14:textId="77777777" w:rsidR="00C53A2F" w:rsidRDefault="00C53A2F">
      <w:pPr>
        <w:spacing w:line="360" w:lineRule="auto"/>
        <w:jc w:val="center"/>
        <w:rPr>
          <w:rFonts w:ascii="宋体" w:hAnsi="宋体"/>
          <w:b/>
          <w:kern w:val="0"/>
          <w:sz w:val="28"/>
          <w:szCs w:val="28"/>
        </w:rPr>
      </w:pPr>
    </w:p>
    <w:p w14:paraId="623F4DA5" w14:textId="77777777" w:rsidR="00C53A2F" w:rsidRDefault="00C53A2F">
      <w:pPr>
        <w:spacing w:line="360" w:lineRule="auto"/>
        <w:jc w:val="center"/>
        <w:rPr>
          <w:rFonts w:ascii="宋体" w:hAnsi="宋体"/>
          <w:b/>
          <w:kern w:val="0"/>
          <w:sz w:val="28"/>
          <w:szCs w:val="28"/>
        </w:rPr>
      </w:pPr>
    </w:p>
    <w:p w14:paraId="31928FDB" w14:textId="77777777" w:rsidR="00C53A2F" w:rsidRDefault="00C53A2F">
      <w:pPr>
        <w:spacing w:line="360" w:lineRule="auto"/>
        <w:jc w:val="center"/>
        <w:rPr>
          <w:rFonts w:ascii="宋体" w:hAnsi="宋体"/>
          <w:b/>
          <w:kern w:val="0"/>
          <w:sz w:val="28"/>
          <w:szCs w:val="28"/>
        </w:rPr>
      </w:pPr>
    </w:p>
    <w:p w14:paraId="5EA58106" w14:textId="77777777" w:rsidR="00C53A2F" w:rsidRDefault="00C53A2F">
      <w:pPr>
        <w:spacing w:line="360" w:lineRule="auto"/>
        <w:jc w:val="center"/>
        <w:rPr>
          <w:rFonts w:ascii="宋体" w:hAnsi="宋体"/>
          <w:b/>
          <w:kern w:val="0"/>
          <w:sz w:val="28"/>
          <w:szCs w:val="28"/>
        </w:rPr>
      </w:pPr>
    </w:p>
    <w:p w14:paraId="0E53B36D" w14:textId="77777777" w:rsidR="00C53A2F" w:rsidRDefault="00C53A2F">
      <w:pPr>
        <w:spacing w:line="360" w:lineRule="auto"/>
        <w:jc w:val="center"/>
        <w:rPr>
          <w:rFonts w:ascii="宋体" w:hAnsi="宋体"/>
          <w:b/>
          <w:kern w:val="0"/>
          <w:sz w:val="28"/>
          <w:szCs w:val="28"/>
        </w:rPr>
      </w:pPr>
    </w:p>
    <w:p w14:paraId="3C1713D2" w14:textId="77777777" w:rsidR="00C53A2F" w:rsidRDefault="00C53A2F">
      <w:pPr>
        <w:spacing w:line="360" w:lineRule="auto"/>
        <w:jc w:val="center"/>
        <w:rPr>
          <w:rFonts w:ascii="宋体" w:hAnsi="宋体"/>
          <w:b/>
          <w:kern w:val="0"/>
          <w:sz w:val="28"/>
          <w:szCs w:val="28"/>
        </w:rPr>
      </w:pPr>
    </w:p>
    <w:p w14:paraId="5C60341B" w14:textId="77777777" w:rsidR="00C53A2F" w:rsidRDefault="00C53A2F">
      <w:pPr>
        <w:spacing w:line="360" w:lineRule="auto"/>
        <w:jc w:val="center"/>
        <w:rPr>
          <w:rFonts w:ascii="宋体" w:hAnsi="宋体"/>
          <w:b/>
          <w:kern w:val="0"/>
          <w:sz w:val="28"/>
          <w:szCs w:val="28"/>
        </w:rPr>
      </w:pPr>
    </w:p>
    <w:p w14:paraId="71BBE152" w14:textId="77777777" w:rsidR="00C53A2F" w:rsidRDefault="00C53A2F">
      <w:pPr>
        <w:spacing w:line="360" w:lineRule="auto"/>
        <w:jc w:val="center"/>
        <w:rPr>
          <w:rFonts w:ascii="宋体" w:hAnsi="宋体"/>
          <w:b/>
          <w:kern w:val="0"/>
          <w:sz w:val="28"/>
          <w:szCs w:val="28"/>
        </w:rPr>
      </w:pPr>
    </w:p>
    <w:p w14:paraId="4FC00E1C" w14:textId="77777777" w:rsidR="00C53A2F" w:rsidRDefault="00C53A2F">
      <w:pPr>
        <w:spacing w:line="360" w:lineRule="auto"/>
        <w:jc w:val="center"/>
        <w:rPr>
          <w:rFonts w:ascii="宋体" w:hAnsi="宋体"/>
          <w:b/>
          <w:kern w:val="0"/>
          <w:sz w:val="28"/>
          <w:szCs w:val="28"/>
        </w:rPr>
      </w:pPr>
    </w:p>
    <w:p w14:paraId="15EA23D0" w14:textId="77777777" w:rsidR="00C53A2F" w:rsidRDefault="002F24B0">
      <w:pPr>
        <w:spacing w:line="360" w:lineRule="auto"/>
        <w:jc w:val="center"/>
        <w:rPr>
          <w:rFonts w:ascii="宋体" w:hAnsi="宋体"/>
          <w:b/>
          <w:kern w:val="0"/>
          <w:sz w:val="28"/>
          <w:szCs w:val="28"/>
        </w:rPr>
      </w:pPr>
      <w:r>
        <w:rPr>
          <w:rFonts w:ascii="宋体" w:hAnsi="宋体" w:hint="eastAsia"/>
          <w:b/>
          <w:kern w:val="0"/>
          <w:sz w:val="28"/>
          <w:szCs w:val="28"/>
        </w:rPr>
        <w:t>第四部分　合同格式</w:t>
      </w:r>
    </w:p>
    <w:p w14:paraId="526C9BA8" w14:textId="77777777" w:rsidR="00C53A2F" w:rsidRDefault="002F24B0">
      <w:pPr>
        <w:spacing w:line="480" w:lineRule="auto"/>
        <w:jc w:val="center"/>
        <w:rPr>
          <w:rFonts w:ascii="宋体" w:eastAsia="宋体" w:hAnsi="宋体" w:cs="Times New Roman"/>
          <w:b/>
          <w:sz w:val="30"/>
          <w:szCs w:val="30"/>
        </w:rPr>
      </w:pPr>
      <w:r>
        <w:rPr>
          <w:rFonts w:ascii="宋体" w:eastAsia="宋体" w:hAnsi="宋体" w:cs="Times New Roman" w:hint="eastAsia"/>
          <w:b/>
          <w:sz w:val="30"/>
          <w:szCs w:val="30"/>
        </w:rPr>
        <w:t>广州医科大学附属第三医院</w:t>
      </w:r>
    </w:p>
    <w:p w14:paraId="2B9C659B" w14:textId="4CA7FBC5" w:rsidR="00C53A2F" w:rsidRDefault="002F24B0">
      <w:pPr>
        <w:spacing w:line="480" w:lineRule="auto"/>
        <w:jc w:val="center"/>
        <w:rPr>
          <w:rFonts w:ascii="宋体" w:eastAsia="宋体" w:hAnsi="宋体" w:cs="Times New Roman"/>
          <w:b/>
          <w:sz w:val="30"/>
          <w:szCs w:val="30"/>
        </w:rPr>
      </w:pPr>
      <w:r w:rsidRPr="00526DB7">
        <w:rPr>
          <w:rFonts w:ascii="宋体" w:eastAsia="宋体" w:hAnsi="宋体" w:cs="Times New Roman" w:hint="eastAsia"/>
          <w:b/>
          <w:sz w:val="30"/>
          <w:szCs w:val="30"/>
        </w:rPr>
        <w:t>能源审计（含</w:t>
      </w:r>
      <w:r w:rsidRPr="00526DB7">
        <w:rPr>
          <w:rFonts w:ascii="宋体" w:eastAsia="宋体" w:hAnsi="宋体" w:cs="Times New Roman"/>
          <w:b/>
          <w:sz w:val="30"/>
          <w:szCs w:val="30"/>
        </w:rPr>
        <w:t>2024-2026</w:t>
      </w:r>
      <w:r w:rsidRPr="00526DB7">
        <w:rPr>
          <w:rFonts w:ascii="宋体" w:eastAsia="宋体" w:hAnsi="宋体" w:cs="Times New Roman"/>
          <w:b/>
          <w:sz w:val="30"/>
          <w:szCs w:val="30"/>
        </w:rPr>
        <w:t>年节能计划）</w:t>
      </w:r>
      <w:r>
        <w:rPr>
          <w:rFonts w:ascii="宋体" w:eastAsia="宋体" w:hAnsi="宋体" w:cs="Times New Roman"/>
          <w:b/>
          <w:sz w:val="30"/>
          <w:szCs w:val="30"/>
        </w:rPr>
        <w:t>项目委托合同书</w:t>
      </w:r>
    </w:p>
    <w:p w14:paraId="29F2C287" w14:textId="77777777" w:rsidR="00C53A2F" w:rsidRDefault="00C53A2F">
      <w:pPr>
        <w:rPr>
          <w:rFonts w:ascii="Times New Roman" w:eastAsia="宋体" w:hAnsi="Times New Roman" w:cs="Times New Roman"/>
          <w:sz w:val="44"/>
          <w:szCs w:val="44"/>
        </w:rPr>
      </w:pPr>
    </w:p>
    <w:p w14:paraId="611D7900" w14:textId="77777777" w:rsidR="00C53A2F" w:rsidRDefault="00C53A2F">
      <w:pPr>
        <w:rPr>
          <w:rFonts w:ascii="Times New Roman" w:eastAsia="宋体" w:hAnsi="Times New Roman" w:cs="Times New Roman"/>
          <w:b/>
          <w:sz w:val="36"/>
          <w:szCs w:val="20"/>
        </w:rPr>
      </w:pPr>
    </w:p>
    <w:p w14:paraId="42B7EB89" w14:textId="77777777" w:rsidR="00C53A2F" w:rsidRDefault="00C53A2F">
      <w:pPr>
        <w:rPr>
          <w:rFonts w:ascii="Times New Roman" w:eastAsia="宋体" w:hAnsi="Times New Roman" w:cs="Times New Roman"/>
          <w:b/>
          <w:sz w:val="36"/>
          <w:szCs w:val="20"/>
        </w:rPr>
      </w:pPr>
    </w:p>
    <w:p w14:paraId="24D3CE3F" w14:textId="77777777" w:rsidR="00C53A2F" w:rsidRDefault="00C53A2F">
      <w:pPr>
        <w:rPr>
          <w:rFonts w:ascii="Times New Roman" w:eastAsia="宋体" w:hAnsi="Times New Roman" w:cs="Times New Roman"/>
          <w:b/>
          <w:sz w:val="36"/>
          <w:szCs w:val="20"/>
        </w:rPr>
      </w:pPr>
    </w:p>
    <w:p w14:paraId="6C9C1ACE" w14:textId="77777777" w:rsidR="00C53A2F" w:rsidRDefault="00C53A2F">
      <w:pPr>
        <w:rPr>
          <w:rFonts w:ascii="Times New Roman" w:eastAsia="宋体" w:hAnsi="Times New Roman" w:cs="Times New Roman"/>
          <w:b/>
          <w:sz w:val="36"/>
          <w:szCs w:val="20"/>
        </w:rPr>
      </w:pPr>
    </w:p>
    <w:p w14:paraId="3BBD3B76" w14:textId="77777777" w:rsidR="00C53A2F" w:rsidRDefault="00C53A2F">
      <w:pPr>
        <w:rPr>
          <w:rFonts w:ascii="Times New Roman" w:eastAsia="宋体" w:hAnsi="Times New Roman" w:cs="Times New Roman"/>
          <w:b/>
          <w:sz w:val="36"/>
          <w:szCs w:val="20"/>
        </w:rPr>
      </w:pPr>
    </w:p>
    <w:p w14:paraId="659EE3A0" w14:textId="77777777" w:rsidR="00C53A2F" w:rsidRDefault="00C53A2F">
      <w:pPr>
        <w:rPr>
          <w:rFonts w:ascii="Times New Roman" w:eastAsia="宋体" w:hAnsi="Times New Roman" w:cs="Times New Roman"/>
          <w:b/>
          <w:spacing w:val="-20"/>
          <w:sz w:val="30"/>
          <w:szCs w:val="30"/>
        </w:rPr>
      </w:pPr>
    </w:p>
    <w:p w14:paraId="1B8F4F16" w14:textId="77777777" w:rsidR="00C53A2F" w:rsidRDefault="002F24B0">
      <w:pPr>
        <w:spacing w:line="480" w:lineRule="auto"/>
        <w:ind w:firstLineChars="200" w:firstLine="602"/>
        <w:rPr>
          <w:rFonts w:ascii="宋体" w:eastAsia="宋体" w:hAnsi="宋体" w:cs="Times New Roman"/>
          <w:b/>
          <w:kern w:val="0"/>
          <w:sz w:val="30"/>
          <w:szCs w:val="30"/>
          <w:u w:val="single"/>
        </w:rPr>
      </w:pPr>
      <w:r>
        <w:rPr>
          <w:rFonts w:ascii="Times New Roman" w:eastAsia="宋体" w:hAnsi="Times New Roman" w:cs="Times New Roman"/>
          <w:b/>
          <w:sz w:val="30"/>
          <w:szCs w:val="30"/>
        </w:rPr>
        <w:t>甲</w:t>
      </w:r>
      <w:r>
        <w:rPr>
          <w:rFonts w:ascii="Times New Roman" w:eastAsia="宋体" w:hAnsi="Times New Roman" w:cs="Times New Roman"/>
          <w:b/>
          <w:sz w:val="30"/>
          <w:szCs w:val="30"/>
        </w:rPr>
        <w:t xml:space="preserve">    </w:t>
      </w:r>
      <w:r>
        <w:rPr>
          <w:rFonts w:ascii="Times New Roman" w:eastAsia="宋体" w:hAnsi="Times New Roman" w:cs="Times New Roman"/>
          <w:b/>
          <w:sz w:val="30"/>
          <w:szCs w:val="30"/>
        </w:rPr>
        <w:t>方：</w:t>
      </w:r>
      <w:r>
        <w:rPr>
          <w:rFonts w:ascii="Times New Roman" w:eastAsia="宋体" w:hAnsi="Times New Roman" w:cs="Times New Roman" w:hint="eastAsia"/>
          <w:b/>
          <w:sz w:val="30"/>
          <w:szCs w:val="30"/>
          <w:u w:val="single"/>
        </w:rPr>
        <w:t xml:space="preserve"> </w:t>
      </w:r>
      <w:r>
        <w:rPr>
          <w:rFonts w:ascii="宋体" w:eastAsia="宋体" w:hAnsi="宋体" w:cs="Times New Roman" w:hint="eastAsia"/>
          <w:b/>
          <w:kern w:val="0"/>
          <w:sz w:val="30"/>
          <w:szCs w:val="30"/>
          <w:u w:val="single"/>
        </w:rPr>
        <w:t>广州医科大学附属第三医院</w:t>
      </w:r>
      <w:r>
        <w:rPr>
          <w:rFonts w:ascii="宋体" w:eastAsia="宋体" w:hAnsi="宋体" w:cs="Times New Roman" w:hint="eastAsia"/>
          <w:b/>
          <w:kern w:val="0"/>
          <w:sz w:val="30"/>
          <w:szCs w:val="30"/>
          <w:u w:val="single"/>
        </w:rPr>
        <w:t xml:space="preserve"> </w:t>
      </w:r>
    </w:p>
    <w:p w14:paraId="63D9D04A" w14:textId="77777777" w:rsidR="00C53A2F" w:rsidRDefault="00C53A2F">
      <w:pPr>
        <w:rPr>
          <w:rFonts w:ascii="Times New Roman" w:eastAsia="宋体" w:hAnsi="Times New Roman" w:cs="Times New Roman"/>
          <w:b/>
          <w:sz w:val="30"/>
          <w:szCs w:val="30"/>
        </w:rPr>
      </w:pPr>
    </w:p>
    <w:p w14:paraId="361883CB" w14:textId="77777777" w:rsidR="00C53A2F" w:rsidRDefault="002F24B0">
      <w:pPr>
        <w:ind w:firstLineChars="200" w:firstLine="602"/>
        <w:rPr>
          <w:rFonts w:ascii="Times New Roman" w:eastAsia="宋体" w:hAnsi="Times New Roman" w:cs="Times New Roman"/>
          <w:b/>
          <w:sz w:val="30"/>
          <w:szCs w:val="30"/>
        </w:rPr>
      </w:pPr>
      <w:r>
        <w:rPr>
          <w:rFonts w:ascii="Times New Roman" w:eastAsia="宋体" w:hAnsi="Times New Roman" w:cs="Times New Roman"/>
          <w:b/>
          <w:sz w:val="30"/>
          <w:szCs w:val="30"/>
        </w:rPr>
        <w:t>乙</w:t>
      </w:r>
      <w:r>
        <w:rPr>
          <w:rFonts w:ascii="Times New Roman" w:eastAsia="宋体" w:hAnsi="Times New Roman" w:cs="Times New Roman"/>
          <w:b/>
          <w:sz w:val="30"/>
          <w:szCs w:val="30"/>
        </w:rPr>
        <w:t xml:space="preserve">    </w:t>
      </w:r>
      <w:r>
        <w:rPr>
          <w:rFonts w:ascii="Times New Roman" w:eastAsia="宋体" w:hAnsi="Times New Roman" w:cs="Times New Roman"/>
          <w:b/>
          <w:sz w:val="30"/>
          <w:szCs w:val="30"/>
        </w:rPr>
        <w:t>方：</w:t>
      </w:r>
      <w:r>
        <w:rPr>
          <w:rFonts w:ascii="Times New Roman" w:eastAsia="宋体" w:hAnsi="Times New Roman" w:cs="Times New Roman"/>
          <w:b/>
          <w:sz w:val="30"/>
          <w:szCs w:val="30"/>
          <w:u w:val="single"/>
        </w:rPr>
        <w:t xml:space="preserve"> </w:t>
      </w:r>
      <w:r>
        <w:rPr>
          <w:rFonts w:ascii="Times New Roman" w:eastAsia="宋体" w:hAnsi="Times New Roman" w:cs="Times New Roman" w:hint="eastAsia"/>
          <w:b/>
          <w:sz w:val="30"/>
          <w:szCs w:val="30"/>
          <w:u w:val="single"/>
        </w:rPr>
        <w:t xml:space="preserve"> </w:t>
      </w:r>
      <w:r>
        <w:rPr>
          <w:rFonts w:ascii="Times New Roman" w:eastAsia="宋体" w:hAnsi="Times New Roman" w:cs="Times New Roman"/>
          <w:b/>
          <w:sz w:val="30"/>
          <w:szCs w:val="30"/>
          <w:u w:val="single"/>
        </w:rPr>
        <w:t xml:space="preserve">                         </w:t>
      </w:r>
    </w:p>
    <w:p w14:paraId="6584E593" w14:textId="77777777" w:rsidR="00C53A2F" w:rsidRDefault="00C53A2F">
      <w:pPr>
        <w:rPr>
          <w:rFonts w:ascii="Times New Roman" w:eastAsia="宋体" w:hAnsi="Times New Roman" w:cs="Times New Roman"/>
          <w:b/>
          <w:sz w:val="30"/>
          <w:szCs w:val="30"/>
        </w:rPr>
      </w:pPr>
    </w:p>
    <w:p w14:paraId="366828A5" w14:textId="77777777" w:rsidR="00C53A2F" w:rsidRDefault="002F24B0">
      <w:pPr>
        <w:ind w:firstLineChars="200" w:firstLine="602"/>
        <w:rPr>
          <w:rFonts w:ascii="Times New Roman" w:eastAsia="宋体" w:hAnsi="Times New Roman" w:cs="Times New Roman"/>
          <w:b/>
          <w:sz w:val="30"/>
          <w:szCs w:val="30"/>
          <w:u w:val="single"/>
        </w:rPr>
      </w:pPr>
      <w:r>
        <w:rPr>
          <w:rFonts w:ascii="Times New Roman" w:eastAsia="宋体" w:hAnsi="Times New Roman" w:cs="Times New Roman"/>
          <w:b/>
          <w:sz w:val="30"/>
          <w:szCs w:val="30"/>
        </w:rPr>
        <w:t>签订日期：</w:t>
      </w:r>
      <w:r>
        <w:rPr>
          <w:rFonts w:ascii="Times New Roman" w:eastAsia="宋体" w:hAnsi="Times New Roman" w:cs="Times New Roman"/>
          <w:b/>
          <w:sz w:val="30"/>
          <w:szCs w:val="30"/>
          <w:u w:val="single"/>
        </w:rPr>
        <w:t xml:space="preserve">       </w:t>
      </w:r>
      <w:r>
        <w:rPr>
          <w:rFonts w:ascii="Times New Roman" w:eastAsia="宋体" w:hAnsi="Times New Roman" w:cs="Times New Roman"/>
          <w:b/>
          <w:sz w:val="30"/>
          <w:szCs w:val="30"/>
          <w:u w:val="single"/>
        </w:rPr>
        <w:t>年</w:t>
      </w:r>
      <w:r>
        <w:rPr>
          <w:rFonts w:ascii="Times New Roman" w:eastAsia="宋体" w:hAnsi="Times New Roman" w:cs="Times New Roman" w:hint="eastAsia"/>
          <w:b/>
          <w:sz w:val="30"/>
          <w:szCs w:val="30"/>
          <w:u w:val="single"/>
        </w:rPr>
        <w:t xml:space="preserve"> </w:t>
      </w:r>
      <w:r>
        <w:rPr>
          <w:rFonts w:ascii="Times New Roman" w:eastAsia="宋体" w:hAnsi="Times New Roman" w:cs="Times New Roman"/>
          <w:b/>
          <w:sz w:val="30"/>
          <w:szCs w:val="30"/>
          <w:u w:val="single"/>
        </w:rPr>
        <w:t xml:space="preserve">   </w:t>
      </w:r>
      <w:r>
        <w:rPr>
          <w:rFonts w:ascii="Times New Roman" w:eastAsia="宋体" w:hAnsi="Times New Roman" w:cs="Times New Roman"/>
          <w:b/>
          <w:sz w:val="30"/>
          <w:szCs w:val="30"/>
          <w:u w:val="single"/>
        </w:rPr>
        <w:t>月</w:t>
      </w:r>
      <w:r>
        <w:rPr>
          <w:rFonts w:ascii="Times New Roman" w:eastAsia="宋体" w:hAnsi="Times New Roman" w:cs="Times New Roman"/>
          <w:b/>
          <w:sz w:val="30"/>
          <w:szCs w:val="30"/>
          <w:u w:val="single"/>
        </w:rPr>
        <w:t xml:space="preserve">    </w:t>
      </w:r>
      <w:r>
        <w:rPr>
          <w:rFonts w:ascii="Times New Roman" w:eastAsia="宋体" w:hAnsi="Times New Roman" w:cs="Times New Roman"/>
          <w:b/>
          <w:sz w:val="30"/>
          <w:szCs w:val="30"/>
          <w:u w:val="single"/>
        </w:rPr>
        <w:t>日</w:t>
      </w:r>
      <w:r>
        <w:rPr>
          <w:rFonts w:ascii="Times New Roman" w:eastAsia="宋体" w:hAnsi="Times New Roman" w:cs="Times New Roman"/>
          <w:b/>
          <w:sz w:val="30"/>
          <w:szCs w:val="30"/>
          <w:u w:val="single"/>
        </w:rPr>
        <w:t xml:space="preserve">      </w:t>
      </w:r>
    </w:p>
    <w:p w14:paraId="54EC1F87" w14:textId="77777777" w:rsidR="00C53A2F" w:rsidRDefault="00C53A2F">
      <w:pPr>
        <w:ind w:firstLineChars="200" w:firstLine="602"/>
        <w:rPr>
          <w:rFonts w:ascii="Times New Roman" w:eastAsia="宋体" w:hAnsi="Times New Roman" w:cs="Times New Roman"/>
          <w:b/>
          <w:sz w:val="30"/>
          <w:szCs w:val="30"/>
          <w:highlight w:val="green"/>
          <w:u w:val="single"/>
        </w:rPr>
      </w:pPr>
    </w:p>
    <w:p w14:paraId="018252DE" w14:textId="77777777" w:rsidR="00C53A2F" w:rsidRDefault="002F24B0">
      <w:pPr>
        <w:ind w:firstLineChars="200" w:firstLine="602"/>
        <w:rPr>
          <w:rFonts w:ascii="Times New Roman" w:eastAsia="宋体" w:hAnsi="Times New Roman" w:cs="Times New Roman"/>
          <w:b/>
          <w:sz w:val="30"/>
          <w:szCs w:val="30"/>
        </w:rPr>
      </w:pPr>
      <w:r>
        <w:rPr>
          <w:rFonts w:ascii="Times New Roman" w:eastAsia="宋体" w:hAnsi="Times New Roman" w:cs="Times New Roman"/>
          <w:b/>
          <w:sz w:val="30"/>
          <w:szCs w:val="30"/>
        </w:rPr>
        <w:t>签订地点：</w:t>
      </w:r>
      <w:r>
        <w:rPr>
          <w:rFonts w:ascii="Times New Roman" w:eastAsia="宋体" w:hAnsi="Times New Roman" w:cs="Times New Roman"/>
          <w:b/>
          <w:sz w:val="30"/>
          <w:szCs w:val="30"/>
          <w:u w:val="single"/>
        </w:rPr>
        <w:t xml:space="preserve">   </w:t>
      </w:r>
      <w:r>
        <w:rPr>
          <w:rFonts w:ascii="Times New Roman" w:eastAsia="宋体" w:hAnsi="Times New Roman" w:cs="Times New Roman"/>
          <w:b/>
          <w:sz w:val="30"/>
          <w:szCs w:val="30"/>
          <w:u w:val="single"/>
        </w:rPr>
        <w:t>广东省</w:t>
      </w:r>
      <w:r>
        <w:rPr>
          <w:rFonts w:ascii="Times New Roman" w:eastAsia="宋体" w:hAnsi="Times New Roman" w:cs="Times New Roman"/>
          <w:b/>
          <w:sz w:val="30"/>
          <w:szCs w:val="30"/>
          <w:u w:val="single"/>
        </w:rPr>
        <w:t xml:space="preserve"> </w:t>
      </w:r>
      <w:r>
        <w:rPr>
          <w:rFonts w:ascii="Times New Roman" w:eastAsia="宋体" w:hAnsi="Times New Roman" w:cs="Times New Roman"/>
          <w:b/>
          <w:sz w:val="30"/>
          <w:szCs w:val="30"/>
          <w:u w:val="single"/>
        </w:rPr>
        <w:t>广州市</w:t>
      </w:r>
      <w:r>
        <w:rPr>
          <w:rFonts w:ascii="Times New Roman" w:eastAsia="宋体" w:hAnsi="Times New Roman" w:cs="Times New Roman"/>
          <w:b/>
          <w:sz w:val="30"/>
          <w:szCs w:val="30"/>
          <w:u w:val="single"/>
        </w:rPr>
        <w:t xml:space="preserve">           </w:t>
      </w:r>
    </w:p>
    <w:p w14:paraId="7FB1B36F" w14:textId="77777777" w:rsidR="00C53A2F" w:rsidRDefault="002F24B0">
      <w:pPr>
        <w:spacing w:line="300" w:lineRule="auto"/>
        <w:ind w:firstLine="630"/>
        <w:rPr>
          <w:rFonts w:ascii="宋体" w:eastAsia="宋体" w:hAnsi="宋体" w:cs="Times New Roman"/>
          <w:bCs/>
          <w:color w:val="000000"/>
          <w:sz w:val="24"/>
          <w:szCs w:val="24"/>
        </w:rPr>
      </w:pPr>
      <w:r>
        <w:rPr>
          <w:rFonts w:ascii="Calibri" w:eastAsia="楷体_GB2312" w:hAnsi="Calibri" w:cs="Times New Roman"/>
          <w:sz w:val="30"/>
          <w:szCs w:val="30"/>
        </w:rPr>
        <w:t xml:space="preserve">  </w:t>
      </w:r>
      <w:r>
        <w:rPr>
          <w:rFonts w:ascii="宋体" w:eastAsia="宋体" w:hAnsi="宋体" w:cs="Times New Roman"/>
          <w:sz w:val="30"/>
          <w:szCs w:val="30"/>
        </w:rPr>
        <w:t xml:space="preserve"> </w:t>
      </w:r>
      <w:r>
        <w:rPr>
          <w:rFonts w:ascii="宋体" w:eastAsia="宋体" w:hAnsi="宋体" w:cs="Times New Roman" w:hint="eastAsia"/>
          <w:sz w:val="30"/>
          <w:szCs w:val="30"/>
        </w:rPr>
        <w:t xml:space="preserve">    </w:t>
      </w:r>
      <w:r>
        <w:rPr>
          <w:rFonts w:ascii="宋体" w:eastAsia="宋体" w:hAnsi="宋体" w:cs="Times New Roman"/>
          <w:sz w:val="30"/>
          <w:szCs w:val="20"/>
        </w:rPr>
        <w:br w:type="page"/>
      </w:r>
      <w:r>
        <w:rPr>
          <w:rFonts w:ascii="宋体" w:eastAsia="宋体" w:hAnsi="宋体" w:cs="Times New Roman" w:hint="eastAsia"/>
          <w:sz w:val="30"/>
          <w:szCs w:val="20"/>
        </w:rPr>
        <w:lastRenderedPageBreak/>
        <w:t xml:space="preserve">    </w:t>
      </w:r>
      <w:r>
        <w:rPr>
          <w:rFonts w:ascii="宋体" w:eastAsia="宋体" w:hAnsi="宋体" w:cs="Times New Roman" w:hint="eastAsia"/>
          <w:color w:val="000000"/>
          <w:sz w:val="24"/>
          <w:szCs w:val="24"/>
        </w:rPr>
        <w:t>甲</w:t>
      </w:r>
      <w:r>
        <w:rPr>
          <w:rFonts w:ascii="宋体" w:eastAsia="宋体" w:hAnsi="宋体" w:cs="Times New Roman" w:hint="eastAsia"/>
          <w:color w:val="000000"/>
          <w:sz w:val="24"/>
          <w:szCs w:val="24"/>
        </w:rPr>
        <w:t xml:space="preserve">  </w:t>
      </w:r>
      <w:r>
        <w:rPr>
          <w:rFonts w:ascii="宋体" w:eastAsia="宋体" w:hAnsi="宋体" w:cs="Times New Roman" w:hint="eastAsia"/>
          <w:color w:val="000000"/>
          <w:sz w:val="24"/>
          <w:szCs w:val="24"/>
        </w:rPr>
        <w:t>方</w:t>
      </w:r>
      <w:r>
        <w:rPr>
          <w:rFonts w:ascii="宋体" w:eastAsia="宋体" w:hAnsi="宋体" w:cs="Times New Roman" w:hint="eastAsia"/>
          <w:color w:val="000000"/>
          <w:sz w:val="24"/>
          <w:szCs w:val="24"/>
        </w:rPr>
        <w:t>(</w:t>
      </w:r>
      <w:r>
        <w:rPr>
          <w:rFonts w:ascii="宋体" w:eastAsia="宋体" w:hAnsi="宋体" w:cs="Times New Roman" w:hint="eastAsia"/>
          <w:color w:val="000000"/>
          <w:sz w:val="24"/>
          <w:szCs w:val="24"/>
        </w:rPr>
        <w:t>委托方</w:t>
      </w:r>
      <w:r>
        <w:rPr>
          <w:rFonts w:ascii="宋体" w:eastAsia="宋体" w:hAnsi="宋体" w:cs="Times New Roman" w:hint="eastAsia"/>
          <w:color w:val="000000"/>
          <w:sz w:val="24"/>
          <w:szCs w:val="24"/>
        </w:rPr>
        <w:t xml:space="preserve">): </w:t>
      </w:r>
      <w:r>
        <w:rPr>
          <w:rFonts w:ascii="宋体" w:eastAsia="宋体" w:hAnsi="宋体" w:cs="Times New Roman" w:hint="eastAsia"/>
          <w:bCs/>
          <w:color w:val="000000"/>
          <w:sz w:val="24"/>
          <w:szCs w:val="24"/>
        </w:rPr>
        <w:t>广州医科大学附属第三医院</w:t>
      </w:r>
    </w:p>
    <w:p w14:paraId="5F3DB0A5" w14:textId="77777777" w:rsidR="00C53A2F" w:rsidRDefault="002F24B0">
      <w:pPr>
        <w:spacing w:line="300" w:lineRule="auto"/>
        <w:ind w:firstLine="630"/>
        <w:rPr>
          <w:rFonts w:ascii="宋体" w:eastAsia="宋体" w:hAnsi="宋体" w:cs="Times New Roman"/>
          <w:color w:val="000000"/>
          <w:sz w:val="24"/>
          <w:szCs w:val="24"/>
        </w:rPr>
      </w:pPr>
      <w:r>
        <w:rPr>
          <w:rFonts w:ascii="宋体" w:eastAsia="宋体" w:hAnsi="宋体" w:cs="Times New Roman" w:hint="eastAsia"/>
          <w:color w:val="000000"/>
          <w:sz w:val="24"/>
          <w:szCs w:val="24"/>
        </w:rPr>
        <w:t>通讯地址：</w:t>
      </w:r>
      <w:r>
        <w:rPr>
          <w:rFonts w:ascii="宋体" w:eastAsia="宋体" w:hAnsi="宋体" w:cs="Times New Roman"/>
          <w:bCs/>
          <w:color w:val="000000"/>
          <w:sz w:val="24"/>
          <w:szCs w:val="24"/>
        </w:rPr>
        <w:t>广州市</w:t>
      </w:r>
      <w:proofErr w:type="gramStart"/>
      <w:r>
        <w:rPr>
          <w:rFonts w:ascii="宋体" w:eastAsia="宋体" w:hAnsi="宋体" w:cs="Times New Roman"/>
          <w:bCs/>
          <w:color w:val="000000"/>
          <w:sz w:val="24"/>
          <w:szCs w:val="24"/>
        </w:rPr>
        <w:t>荔</w:t>
      </w:r>
      <w:proofErr w:type="gramEnd"/>
      <w:r>
        <w:rPr>
          <w:rFonts w:ascii="宋体" w:eastAsia="宋体" w:hAnsi="宋体" w:cs="Times New Roman"/>
          <w:bCs/>
          <w:color w:val="000000"/>
          <w:sz w:val="24"/>
          <w:szCs w:val="24"/>
        </w:rPr>
        <w:t>湾区多宝路</w:t>
      </w:r>
      <w:r>
        <w:rPr>
          <w:rFonts w:ascii="宋体" w:eastAsia="宋体" w:hAnsi="宋体" w:cs="Times New Roman"/>
          <w:bCs/>
          <w:color w:val="000000"/>
          <w:sz w:val="24"/>
          <w:szCs w:val="24"/>
        </w:rPr>
        <w:t>64</w:t>
      </w:r>
      <w:r>
        <w:rPr>
          <w:rFonts w:ascii="宋体" w:eastAsia="宋体" w:hAnsi="宋体" w:cs="Times New Roman"/>
          <w:bCs/>
          <w:color w:val="000000"/>
          <w:sz w:val="24"/>
          <w:szCs w:val="24"/>
        </w:rPr>
        <w:t>号</w:t>
      </w:r>
    </w:p>
    <w:p w14:paraId="5CAE90F7" w14:textId="77777777" w:rsidR="00C53A2F" w:rsidRDefault="002F24B0">
      <w:pPr>
        <w:tabs>
          <w:tab w:val="left" w:pos="3264"/>
        </w:tabs>
        <w:spacing w:line="300" w:lineRule="auto"/>
        <w:ind w:firstLine="630"/>
        <w:jc w:val="left"/>
        <w:rPr>
          <w:rFonts w:ascii="宋体" w:eastAsia="宋体" w:hAnsi="宋体" w:cs="Times New Roman"/>
          <w:color w:val="000000"/>
          <w:sz w:val="24"/>
          <w:szCs w:val="24"/>
        </w:rPr>
      </w:pPr>
      <w:r>
        <w:rPr>
          <w:rFonts w:ascii="宋体" w:eastAsia="宋体" w:hAnsi="宋体" w:cs="Times New Roman" w:hint="eastAsia"/>
          <w:color w:val="000000"/>
          <w:sz w:val="24"/>
          <w:szCs w:val="24"/>
        </w:rPr>
        <w:t>项目联系人：</w:t>
      </w:r>
    </w:p>
    <w:p w14:paraId="2FFC4A91" w14:textId="77777777" w:rsidR="00C53A2F" w:rsidRDefault="002F24B0">
      <w:pPr>
        <w:spacing w:line="300" w:lineRule="auto"/>
        <w:ind w:firstLine="630"/>
        <w:rPr>
          <w:rFonts w:ascii="宋体" w:eastAsia="宋体" w:hAnsi="宋体" w:cs="Times New Roman"/>
          <w:color w:val="000000"/>
          <w:sz w:val="24"/>
          <w:szCs w:val="24"/>
        </w:rPr>
      </w:pPr>
      <w:r>
        <w:rPr>
          <w:rFonts w:ascii="宋体" w:eastAsia="宋体" w:hAnsi="宋体" w:cs="Times New Roman" w:hint="eastAsia"/>
          <w:color w:val="000000"/>
          <w:sz w:val="24"/>
          <w:szCs w:val="24"/>
        </w:rPr>
        <w:t>联系电话：</w:t>
      </w:r>
    </w:p>
    <w:p w14:paraId="7CC579A9" w14:textId="77777777" w:rsidR="00C53A2F" w:rsidRDefault="00C53A2F">
      <w:pPr>
        <w:spacing w:line="300" w:lineRule="auto"/>
        <w:ind w:firstLine="630"/>
        <w:rPr>
          <w:rFonts w:ascii="宋体" w:eastAsia="宋体" w:hAnsi="宋体" w:cs="Times New Roman"/>
          <w:sz w:val="24"/>
          <w:szCs w:val="24"/>
        </w:rPr>
      </w:pPr>
    </w:p>
    <w:p w14:paraId="3ED93232"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乙</w:t>
      </w:r>
      <w:r>
        <w:rPr>
          <w:rFonts w:ascii="宋体" w:eastAsia="宋体" w:hAnsi="宋体" w:cs="Times New Roman" w:hint="eastAsia"/>
          <w:sz w:val="24"/>
          <w:szCs w:val="24"/>
        </w:rPr>
        <w:t xml:space="preserve">  </w:t>
      </w:r>
      <w:r>
        <w:rPr>
          <w:rFonts w:ascii="宋体" w:eastAsia="宋体" w:hAnsi="宋体" w:cs="Times New Roman" w:hint="eastAsia"/>
          <w:sz w:val="24"/>
          <w:szCs w:val="24"/>
        </w:rPr>
        <w:t>方</w:t>
      </w:r>
      <w:r>
        <w:rPr>
          <w:rFonts w:ascii="宋体" w:eastAsia="宋体" w:hAnsi="宋体" w:cs="Times New Roman" w:hint="eastAsia"/>
          <w:sz w:val="24"/>
          <w:szCs w:val="24"/>
        </w:rPr>
        <w:t>(</w:t>
      </w:r>
      <w:r>
        <w:rPr>
          <w:rFonts w:ascii="宋体" w:eastAsia="宋体" w:hAnsi="宋体" w:cs="Times New Roman" w:hint="eastAsia"/>
          <w:sz w:val="24"/>
          <w:szCs w:val="24"/>
        </w:rPr>
        <w:t>受托方</w:t>
      </w:r>
      <w:r>
        <w:rPr>
          <w:rFonts w:ascii="宋体" w:eastAsia="宋体" w:hAnsi="宋体" w:cs="Times New Roman" w:hint="eastAsia"/>
          <w:sz w:val="24"/>
          <w:szCs w:val="24"/>
        </w:rPr>
        <w:t xml:space="preserve">): </w:t>
      </w:r>
    </w:p>
    <w:p w14:paraId="2D676DEC"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通讯地址：</w:t>
      </w:r>
    </w:p>
    <w:p w14:paraId="73F0D4B1"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项目联系人：</w:t>
      </w:r>
    </w:p>
    <w:p w14:paraId="791C81F5" w14:textId="77777777" w:rsidR="00C53A2F" w:rsidRDefault="002F24B0">
      <w:pPr>
        <w:tabs>
          <w:tab w:val="left" w:pos="540"/>
        </w:tabs>
        <w:spacing w:line="300" w:lineRule="auto"/>
        <w:ind w:rightChars="-50" w:right="-105" w:firstLineChars="250" w:firstLine="600"/>
        <w:rPr>
          <w:rFonts w:ascii="宋体" w:eastAsia="宋体" w:hAnsi="宋体" w:cs="Times New Roman"/>
          <w:sz w:val="24"/>
          <w:szCs w:val="24"/>
        </w:rPr>
      </w:pPr>
      <w:r>
        <w:rPr>
          <w:rFonts w:ascii="宋体" w:eastAsia="宋体" w:hAnsi="宋体" w:cs="Times New Roman" w:hint="eastAsia"/>
          <w:sz w:val="24"/>
          <w:szCs w:val="24"/>
        </w:rPr>
        <w:t>联系方式：</w:t>
      </w:r>
    </w:p>
    <w:p w14:paraId="55B2975A" w14:textId="77777777" w:rsidR="00C53A2F" w:rsidRDefault="00C53A2F">
      <w:pPr>
        <w:spacing w:line="300" w:lineRule="auto"/>
        <w:rPr>
          <w:rFonts w:ascii="宋体" w:eastAsia="宋体" w:hAnsi="宋体" w:cs="Times New Roman"/>
          <w:sz w:val="24"/>
          <w:szCs w:val="24"/>
        </w:rPr>
      </w:pPr>
    </w:p>
    <w:p w14:paraId="3F654192" w14:textId="77777777" w:rsidR="00C53A2F" w:rsidRDefault="002F24B0">
      <w:pPr>
        <w:spacing w:line="300" w:lineRule="auto"/>
        <w:ind w:firstLine="630"/>
        <w:rPr>
          <w:rFonts w:ascii="宋体" w:eastAsia="宋体" w:hAnsi="宋体" w:cs="Times New Roman"/>
          <w:bCs/>
          <w:sz w:val="24"/>
          <w:szCs w:val="24"/>
        </w:rPr>
      </w:pPr>
      <w:r>
        <w:rPr>
          <w:rFonts w:ascii="宋体" w:eastAsia="宋体" w:hAnsi="宋体" w:cs="Times New Roman" w:hint="eastAsia"/>
          <w:sz w:val="24"/>
          <w:szCs w:val="24"/>
        </w:rPr>
        <w:t>甲、乙双方经过友好协商，甲方委托乙方就</w:t>
      </w:r>
      <w:r>
        <w:rPr>
          <w:rFonts w:ascii="宋体" w:eastAsia="宋体" w:hAnsi="宋体" w:cs="Times New Roman" w:hint="eastAsia"/>
          <w:bCs/>
          <w:color w:val="000000"/>
          <w:sz w:val="24"/>
          <w:szCs w:val="24"/>
        </w:rPr>
        <w:t>广州医科大学附属第三医院</w:t>
      </w:r>
      <w:r>
        <w:rPr>
          <w:rFonts w:ascii="宋体" w:eastAsia="宋体" w:hAnsi="宋体" w:cs="Times New Roman" w:hint="eastAsia"/>
          <w:sz w:val="24"/>
          <w:szCs w:val="24"/>
        </w:rPr>
        <w:t>能源审计报告项目的开展进行技术咨询，并支付报酬。双方经过平等协商，在真实、充分地表达各自意愿的基础上，根据《中华人民共和国合同法》的规定，达成如下协议，并由双方共同遵守。</w:t>
      </w:r>
    </w:p>
    <w:p w14:paraId="2A914AC4"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一、工作目标及任务</w:t>
      </w:r>
    </w:p>
    <w:p w14:paraId="22EE1B0B" w14:textId="53AA20C6"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甲方委托乙方开展节能咨询技术服务工作，工作目标及任务如下：</w:t>
      </w:r>
      <w:r>
        <w:rPr>
          <w:rFonts w:ascii="宋体" w:eastAsia="宋体" w:hAnsi="宋体" w:cs="Times New Roman" w:hint="eastAsia"/>
          <w:sz w:val="24"/>
          <w:szCs w:val="24"/>
        </w:rPr>
        <w:t>20</w:t>
      </w:r>
      <w:r>
        <w:rPr>
          <w:rFonts w:ascii="宋体" w:eastAsia="宋体" w:hAnsi="宋体" w:cs="Times New Roman"/>
          <w:sz w:val="24"/>
          <w:szCs w:val="24"/>
        </w:rPr>
        <w:t>2</w:t>
      </w:r>
      <w:r>
        <w:rPr>
          <w:rFonts w:ascii="宋体" w:eastAsia="宋体" w:hAnsi="宋体" w:cs="Times New Roman" w:hint="eastAsia"/>
          <w:sz w:val="24"/>
          <w:szCs w:val="24"/>
        </w:rPr>
        <w:t>3</w:t>
      </w:r>
      <w:r>
        <w:rPr>
          <w:rFonts w:ascii="宋体" w:eastAsia="宋体" w:hAnsi="宋体" w:cs="Times New Roman" w:hint="eastAsia"/>
          <w:sz w:val="24"/>
          <w:szCs w:val="24"/>
        </w:rPr>
        <w:t>年度能源审计报告（含</w:t>
      </w:r>
      <w:r>
        <w:rPr>
          <w:rFonts w:ascii="宋体" w:eastAsia="宋体" w:hAnsi="宋体" w:cs="Times New Roman" w:hint="eastAsia"/>
          <w:sz w:val="24"/>
          <w:szCs w:val="24"/>
        </w:rPr>
        <w:t>2024-2026</w:t>
      </w:r>
      <w:r>
        <w:rPr>
          <w:rFonts w:ascii="宋体" w:eastAsia="宋体" w:hAnsi="宋体" w:cs="Times New Roman" w:hint="eastAsia"/>
          <w:sz w:val="24"/>
          <w:szCs w:val="24"/>
        </w:rPr>
        <w:t>年节能计划）。</w:t>
      </w:r>
    </w:p>
    <w:p w14:paraId="239046AC" w14:textId="40B82C4A"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二、技术服务的内容和确认</w:t>
      </w:r>
    </w:p>
    <w:p w14:paraId="70F3E782" w14:textId="77777777" w:rsidR="00C53A2F" w:rsidRPr="00526DB7" w:rsidRDefault="002F24B0" w:rsidP="00526DB7">
      <w:pPr>
        <w:widowControl/>
        <w:spacing w:line="300" w:lineRule="auto"/>
        <w:ind w:firstLineChars="200" w:firstLine="480"/>
        <w:rPr>
          <w:rFonts w:ascii="宋体" w:eastAsia="宋体" w:hAnsi="宋体" w:cs="Times New Roman"/>
          <w:bCs/>
          <w:sz w:val="24"/>
          <w:szCs w:val="24"/>
        </w:rPr>
      </w:pPr>
      <w:r w:rsidRPr="00526DB7">
        <w:rPr>
          <w:rFonts w:ascii="宋体" w:eastAsia="宋体" w:hAnsi="宋体" w:cs="Times New Roman" w:hint="eastAsia"/>
          <w:bCs/>
          <w:sz w:val="24"/>
          <w:szCs w:val="24"/>
        </w:rPr>
        <w:t>（一）根据甲方提供资料，乙方提供的技术服务内容包括：</w:t>
      </w:r>
    </w:p>
    <w:p w14:paraId="58055AD0" w14:textId="77777777" w:rsidR="00C53A2F" w:rsidRPr="00526DB7" w:rsidRDefault="002F24B0" w:rsidP="00526DB7">
      <w:pPr>
        <w:spacing w:line="300" w:lineRule="auto"/>
        <w:ind w:firstLineChars="200" w:firstLine="480"/>
        <w:rPr>
          <w:rFonts w:ascii="宋体" w:eastAsia="宋体" w:hAnsi="宋体" w:cs="Times New Roman"/>
          <w:bCs/>
          <w:sz w:val="24"/>
          <w:szCs w:val="24"/>
        </w:rPr>
      </w:pPr>
      <w:r w:rsidRPr="00526DB7">
        <w:rPr>
          <w:rFonts w:ascii="宋体" w:eastAsia="宋体" w:hAnsi="宋体" w:cs="Times New Roman"/>
          <w:bCs/>
          <w:sz w:val="24"/>
          <w:szCs w:val="24"/>
        </w:rPr>
        <w:t>1.2023</w:t>
      </w:r>
      <w:r w:rsidRPr="00526DB7">
        <w:rPr>
          <w:rFonts w:ascii="宋体" w:eastAsia="宋体" w:hAnsi="宋体" w:cs="Times New Roman" w:hint="eastAsia"/>
          <w:bCs/>
          <w:sz w:val="24"/>
          <w:szCs w:val="24"/>
        </w:rPr>
        <w:t>年度能源审计报告（含</w:t>
      </w:r>
      <w:r w:rsidRPr="00526DB7">
        <w:rPr>
          <w:rFonts w:ascii="宋体" w:eastAsia="宋体" w:hAnsi="宋体" w:cs="Times New Roman"/>
          <w:bCs/>
          <w:sz w:val="24"/>
          <w:szCs w:val="24"/>
        </w:rPr>
        <w:t>2024-2026</w:t>
      </w:r>
      <w:r w:rsidRPr="00526DB7">
        <w:rPr>
          <w:rFonts w:ascii="宋体" w:eastAsia="宋体" w:hAnsi="宋体" w:cs="Times New Roman"/>
          <w:bCs/>
          <w:sz w:val="24"/>
          <w:szCs w:val="24"/>
        </w:rPr>
        <w:t>年节能计划）</w:t>
      </w:r>
    </w:p>
    <w:p w14:paraId="3C211230"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w:t>
      </w:r>
      <w:r>
        <w:rPr>
          <w:rFonts w:ascii="宋体" w:eastAsia="宋体" w:hAnsi="宋体" w:cs="Times New Roman" w:hint="eastAsia"/>
          <w:bCs/>
          <w:sz w:val="24"/>
          <w:szCs w:val="24"/>
        </w:rPr>
        <w:t>1</w:t>
      </w:r>
      <w:r>
        <w:rPr>
          <w:rFonts w:ascii="宋体" w:eastAsia="宋体" w:hAnsi="宋体" w:cs="Times New Roman" w:hint="eastAsia"/>
          <w:bCs/>
          <w:sz w:val="24"/>
          <w:szCs w:val="24"/>
        </w:rPr>
        <w:t>）能源管理现状及评价</w:t>
      </w:r>
    </w:p>
    <w:p w14:paraId="5BC39C52"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从能源管理机构设置、能源管理制度执行、能源计量及统计管理情况对用能单位的能源管理进行评价。</w:t>
      </w:r>
    </w:p>
    <w:p w14:paraId="7A50CA4E"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w:t>
      </w:r>
      <w:r>
        <w:rPr>
          <w:rFonts w:ascii="宋体" w:eastAsia="宋体" w:hAnsi="宋体" w:cs="Times New Roman" w:hint="eastAsia"/>
          <w:bCs/>
          <w:sz w:val="24"/>
          <w:szCs w:val="24"/>
        </w:rPr>
        <w:t>2</w:t>
      </w:r>
      <w:r>
        <w:rPr>
          <w:rFonts w:ascii="宋体" w:eastAsia="宋体" w:hAnsi="宋体" w:cs="Times New Roman" w:hint="eastAsia"/>
          <w:bCs/>
          <w:sz w:val="24"/>
          <w:szCs w:val="24"/>
        </w:rPr>
        <w:t>）主要用能设备情况</w:t>
      </w:r>
    </w:p>
    <w:p w14:paraId="086E0E59"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客观评价用能单位主要用能设备的运行情况，说明淘汰设备、高耗能设备的使用情况，分析主要用能设备的监测能效，分析室内环境空气及照明等指标情况。</w:t>
      </w:r>
    </w:p>
    <w:p w14:paraId="01291120"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w:t>
      </w:r>
      <w:r>
        <w:rPr>
          <w:rFonts w:ascii="宋体" w:eastAsia="宋体" w:hAnsi="宋体" w:cs="Times New Roman" w:hint="eastAsia"/>
          <w:bCs/>
          <w:sz w:val="24"/>
          <w:szCs w:val="24"/>
        </w:rPr>
        <w:t>3</w:t>
      </w:r>
      <w:r>
        <w:rPr>
          <w:rFonts w:ascii="宋体" w:eastAsia="宋体" w:hAnsi="宋体" w:cs="Times New Roman" w:hint="eastAsia"/>
          <w:bCs/>
          <w:sz w:val="24"/>
          <w:szCs w:val="24"/>
        </w:rPr>
        <w:t>）能耗指标情况及分析</w:t>
      </w:r>
    </w:p>
    <w:p w14:paraId="1F82B339" w14:textId="1B35A20A"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汇总用能单位近几年各项能源消耗量及能耗指标，对近两年能耗指标变化趋势进行分析。</w:t>
      </w:r>
    </w:p>
    <w:p w14:paraId="742246D4"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w:t>
      </w:r>
      <w:r>
        <w:rPr>
          <w:rFonts w:ascii="宋体" w:eastAsia="宋体" w:hAnsi="宋体" w:cs="Times New Roman" w:hint="eastAsia"/>
          <w:bCs/>
          <w:sz w:val="24"/>
          <w:szCs w:val="24"/>
        </w:rPr>
        <w:t>4</w:t>
      </w:r>
      <w:r>
        <w:rPr>
          <w:rFonts w:ascii="宋体" w:eastAsia="宋体" w:hAnsi="宋体" w:cs="Times New Roman" w:hint="eastAsia"/>
          <w:bCs/>
          <w:sz w:val="24"/>
          <w:szCs w:val="24"/>
        </w:rPr>
        <w:t>）节能技改建议</w:t>
      </w:r>
    </w:p>
    <w:p w14:paraId="62043667" w14:textId="77777777"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从管理和技术两方面，梳理用能单位节能潜力并提出合理改进建议，指出用能单位今后节能工作的主要方向及具体措施建议。</w:t>
      </w:r>
    </w:p>
    <w:p w14:paraId="56A7E78E" w14:textId="77777777" w:rsidR="00C53A2F" w:rsidRPr="00526DB7" w:rsidRDefault="002F24B0" w:rsidP="00526DB7">
      <w:pPr>
        <w:spacing w:line="300" w:lineRule="auto"/>
        <w:ind w:firstLineChars="200" w:firstLine="480"/>
        <w:rPr>
          <w:rFonts w:ascii="宋体" w:eastAsia="宋体" w:hAnsi="宋体" w:cs="Times New Roman"/>
          <w:bCs/>
          <w:sz w:val="24"/>
          <w:szCs w:val="24"/>
        </w:rPr>
      </w:pPr>
      <w:r w:rsidRPr="00526DB7">
        <w:rPr>
          <w:rFonts w:ascii="宋体" w:eastAsia="宋体" w:hAnsi="宋体" w:cs="Times New Roman" w:hint="eastAsia"/>
          <w:bCs/>
          <w:sz w:val="24"/>
          <w:szCs w:val="24"/>
        </w:rPr>
        <w:t>（</w:t>
      </w:r>
      <w:r w:rsidRPr="00526DB7">
        <w:rPr>
          <w:rFonts w:ascii="宋体" w:eastAsia="宋体" w:hAnsi="宋体" w:cs="Times New Roman"/>
          <w:bCs/>
          <w:sz w:val="24"/>
          <w:szCs w:val="24"/>
        </w:rPr>
        <w:t>5</w:t>
      </w:r>
      <w:r w:rsidRPr="00526DB7">
        <w:rPr>
          <w:rFonts w:ascii="宋体" w:eastAsia="宋体" w:hAnsi="宋体" w:cs="Times New Roman"/>
          <w:bCs/>
          <w:sz w:val="24"/>
          <w:szCs w:val="24"/>
        </w:rPr>
        <w:t>）制定</w:t>
      </w:r>
      <w:r w:rsidRPr="00526DB7">
        <w:rPr>
          <w:rFonts w:ascii="宋体" w:eastAsia="宋体" w:hAnsi="宋体" w:cs="Times New Roman"/>
          <w:bCs/>
          <w:sz w:val="24"/>
          <w:szCs w:val="24"/>
        </w:rPr>
        <w:t>2024-2026</w:t>
      </w:r>
      <w:r w:rsidRPr="00526DB7">
        <w:rPr>
          <w:rFonts w:ascii="宋体" w:eastAsia="宋体" w:hAnsi="宋体" w:cs="Times New Roman"/>
          <w:bCs/>
          <w:sz w:val="24"/>
          <w:szCs w:val="24"/>
        </w:rPr>
        <w:t>年节能计划：</w:t>
      </w:r>
    </w:p>
    <w:p w14:paraId="026B2023" w14:textId="77777777" w:rsidR="00C53A2F" w:rsidRDefault="002F24B0">
      <w:pPr>
        <w:spacing w:line="300" w:lineRule="auto"/>
        <w:ind w:firstLineChars="200" w:firstLine="480"/>
        <w:rPr>
          <w:rFonts w:ascii="宋体" w:eastAsia="宋体" w:hAnsi="宋体" w:cs="Times New Roman"/>
          <w:bCs/>
          <w:sz w:val="24"/>
          <w:szCs w:val="24"/>
        </w:rPr>
      </w:pPr>
      <w:r w:rsidRPr="00526DB7">
        <w:rPr>
          <w:rFonts w:ascii="宋体" w:eastAsia="宋体" w:hAnsi="宋体" w:cs="Times New Roman" w:hint="eastAsia"/>
          <w:bCs/>
          <w:sz w:val="24"/>
          <w:szCs w:val="24"/>
        </w:rPr>
        <w:t>结合国家及省市“双碳”目标、重点领域节能</w:t>
      </w:r>
      <w:proofErr w:type="gramStart"/>
      <w:r w:rsidRPr="00526DB7">
        <w:rPr>
          <w:rFonts w:ascii="宋体" w:eastAsia="宋体" w:hAnsi="宋体" w:cs="Times New Roman" w:hint="eastAsia"/>
          <w:bCs/>
          <w:sz w:val="24"/>
          <w:szCs w:val="24"/>
        </w:rPr>
        <w:t>降碳工作</w:t>
      </w:r>
      <w:proofErr w:type="gramEnd"/>
      <w:r w:rsidRPr="00526DB7">
        <w:rPr>
          <w:rFonts w:ascii="宋体" w:eastAsia="宋体" w:hAnsi="宋体" w:cs="Times New Roman" w:hint="eastAsia"/>
          <w:bCs/>
          <w:sz w:val="24"/>
          <w:szCs w:val="24"/>
        </w:rPr>
        <w:t>要求，立足企业现有情况，分析并提出</w:t>
      </w:r>
      <w:r w:rsidRPr="00526DB7">
        <w:rPr>
          <w:rFonts w:ascii="宋体" w:eastAsia="宋体" w:hAnsi="宋体" w:cs="Times New Roman"/>
          <w:bCs/>
          <w:sz w:val="24"/>
          <w:szCs w:val="24"/>
        </w:rPr>
        <w:t>2024-2026</w:t>
      </w:r>
      <w:r w:rsidRPr="00526DB7">
        <w:rPr>
          <w:rFonts w:ascii="宋体" w:eastAsia="宋体" w:hAnsi="宋体" w:cs="Times New Roman"/>
          <w:bCs/>
          <w:sz w:val="24"/>
          <w:szCs w:val="24"/>
        </w:rPr>
        <w:t>年的节能目标和计划</w:t>
      </w:r>
      <w:r w:rsidRPr="00526DB7">
        <w:rPr>
          <w:rFonts w:ascii="宋体" w:eastAsia="宋体" w:hAnsi="宋体" w:cs="Times New Roman" w:hint="eastAsia"/>
          <w:bCs/>
          <w:sz w:val="24"/>
          <w:szCs w:val="24"/>
        </w:rPr>
        <w:t>。</w:t>
      </w:r>
    </w:p>
    <w:p w14:paraId="019993B2"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lastRenderedPageBreak/>
        <w:t>三、服务周期</w:t>
      </w:r>
    </w:p>
    <w:p w14:paraId="7BC3CBB5" w14:textId="425E9231" w:rsidR="00C53A2F" w:rsidRDefault="002F24B0">
      <w:pPr>
        <w:spacing w:line="300" w:lineRule="auto"/>
        <w:ind w:firstLineChars="200" w:firstLine="480"/>
        <w:rPr>
          <w:rFonts w:ascii="宋体" w:eastAsia="宋体" w:hAnsi="宋体" w:cs="Times New Roman"/>
          <w:bCs/>
          <w:sz w:val="24"/>
          <w:szCs w:val="24"/>
        </w:rPr>
      </w:pPr>
      <w:r>
        <w:rPr>
          <w:rFonts w:ascii="宋体" w:eastAsia="宋体" w:hAnsi="宋体" w:cs="Times New Roman" w:hint="eastAsia"/>
          <w:bCs/>
          <w:sz w:val="24"/>
          <w:szCs w:val="24"/>
        </w:rPr>
        <w:t>服务期限：</w:t>
      </w:r>
      <w:r>
        <w:rPr>
          <w:rFonts w:ascii="宋体" w:eastAsia="宋体" w:hAnsi="宋体" w:cs="Times New Roman" w:hint="eastAsia"/>
          <w:sz w:val="24"/>
          <w:szCs w:val="24"/>
        </w:rPr>
        <w:t>20</w:t>
      </w:r>
      <w:r>
        <w:rPr>
          <w:rFonts w:ascii="宋体" w:eastAsia="宋体" w:hAnsi="宋体" w:cs="Times New Roman"/>
          <w:sz w:val="24"/>
          <w:szCs w:val="24"/>
        </w:rPr>
        <w:t>2</w:t>
      </w:r>
      <w:r>
        <w:rPr>
          <w:rFonts w:ascii="宋体" w:eastAsia="宋体" w:hAnsi="宋体" w:cs="Times New Roman" w:hint="eastAsia"/>
          <w:sz w:val="24"/>
          <w:szCs w:val="24"/>
        </w:rPr>
        <w:t>3</w:t>
      </w:r>
      <w:r>
        <w:rPr>
          <w:rFonts w:ascii="宋体" w:eastAsia="宋体" w:hAnsi="宋体" w:cs="Times New Roman" w:hint="eastAsia"/>
          <w:sz w:val="24"/>
          <w:szCs w:val="24"/>
        </w:rPr>
        <w:t>年度能源审计报告（含</w:t>
      </w:r>
      <w:r>
        <w:rPr>
          <w:rFonts w:ascii="宋体" w:eastAsia="宋体" w:hAnsi="宋体" w:cs="Times New Roman" w:hint="eastAsia"/>
          <w:sz w:val="24"/>
          <w:szCs w:val="24"/>
        </w:rPr>
        <w:t>2024-2026</w:t>
      </w:r>
      <w:r>
        <w:rPr>
          <w:rFonts w:ascii="宋体" w:eastAsia="宋体" w:hAnsi="宋体" w:cs="Times New Roman" w:hint="eastAsia"/>
          <w:sz w:val="24"/>
          <w:szCs w:val="24"/>
        </w:rPr>
        <w:t>年节能计划）</w:t>
      </w:r>
      <w:r>
        <w:rPr>
          <w:rFonts w:ascii="宋体" w:eastAsia="宋体" w:hAnsi="宋体" w:cs="Times New Roman" w:hint="eastAsia"/>
          <w:bCs/>
          <w:sz w:val="24"/>
          <w:szCs w:val="24"/>
        </w:rPr>
        <w:t>在合同签订后</w:t>
      </w:r>
      <w:r>
        <w:rPr>
          <w:rFonts w:ascii="宋体" w:eastAsia="宋体" w:hAnsi="宋体" w:cs="Times New Roman" w:hint="eastAsia"/>
          <w:bCs/>
          <w:sz w:val="24"/>
          <w:szCs w:val="24"/>
        </w:rPr>
        <w:t>3</w:t>
      </w:r>
      <w:r>
        <w:rPr>
          <w:rFonts w:ascii="宋体" w:eastAsia="宋体" w:hAnsi="宋体" w:cs="Times New Roman" w:hint="eastAsia"/>
          <w:bCs/>
          <w:sz w:val="24"/>
          <w:szCs w:val="24"/>
        </w:rPr>
        <w:t>个月内完成。</w:t>
      </w:r>
    </w:p>
    <w:p w14:paraId="216AE55D"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四、服务费用</w:t>
      </w:r>
    </w:p>
    <w:p w14:paraId="1CEDDCA8"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本项目技术服务费用总计</w:t>
      </w:r>
      <w:r>
        <w:rPr>
          <w:rFonts w:ascii="宋体" w:eastAsia="宋体" w:hAnsi="宋体" w:cs="Times New Roman"/>
          <w:sz w:val="24"/>
          <w:szCs w:val="24"/>
        </w:rPr>
        <w:t>人民币</w:t>
      </w:r>
      <w:r>
        <w:rPr>
          <w:rFonts w:ascii="宋体" w:eastAsia="宋体" w:hAnsi="宋体" w:cs="Times New Roman" w:hint="eastAsia"/>
          <w:color w:val="FF0000"/>
          <w:sz w:val="24"/>
          <w:szCs w:val="24"/>
        </w:rPr>
        <w:t>XXXXXX</w:t>
      </w:r>
      <w:r>
        <w:rPr>
          <w:rFonts w:ascii="宋体" w:eastAsia="宋体" w:hAnsi="宋体" w:cs="Times New Roman" w:hint="eastAsia"/>
          <w:color w:val="FF0000"/>
          <w:sz w:val="24"/>
          <w:szCs w:val="24"/>
        </w:rPr>
        <w:t>元</w:t>
      </w:r>
      <w:r>
        <w:rPr>
          <w:rFonts w:ascii="宋体" w:eastAsia="宋体" w:hAnsi="宋体" w:cs="Times New Roman"/>
          <w:sz w:val="24"/>
          <w:szCs w:val="24"/>
        </w:rPr>
        <w:t>（</w:t>
      </w:r>
      <w:r>
        <w:rPr>
          <w:rFonts w:ascii="宋体" w:eastAsia="宋体" w:hAnsi="宋体" w:cs="Times New Roman" w:hint="eastAsia"/>
          <w:sz w:val="24"/>
          <w:szCs w:val="24"/>
        </w:rPr>
        <w:t>￥</w:t>
      </w:r>
      <w:r>
        <w:rPr>
          <w:rFonts w:ascii="宋体" w:eastAsia="宋体" w:hAnsi="宋体" w:cs="Times New Roman" w:hint="eastAsia"/>
          <w:color w:val="FF0000"/>
          <w:sz w:val="24"/>
          <w:szCs w:val="24"/>
        </w:rPr>
        <w:t>XXXXXX</w:t>
      </w:r>
      <w:r>
        <w:rPr>
          <w:rFonts w:ascii="宋体" w:eastAsia="宋体" w:hAnsi="宋体" w:cs="Times New Roman" w:hint="eastAsia"/>
          <w:sz w:val="24"/>
          <w:szCs w:val="24"/>
        </w:rPr>
        <w:t>元</w:t>
      </w:r>
      <w:r>
        <w:rPr>
          <w:rFonts w:ascii="宋体" w:eastAsia="宋体" w:hAnsi="宋体" w:cs="Times New Roman"/>
          <w:sz w:val="24"/>
          <w:szCs w:val="24"/>
        </w:rPr>
        <w:t>）</w:t>
      </w:r>
      <w:r>
        <w:rPr>
          <w:rFonts w:ascii="宋体" w:eastAsia="宋体" w:hAnsi="宋体" w:cs="Times New Roman" w:hint="eastAsia"/>
          <w:sz w:val="24"/>
          <w:szCs w:val="24"/>
        </w:rPr>
        <w:t>，技术服务费用分二次支付：</w:t>
      </w:r>
    </w:p>
    <w:p w14:paraId="6C36D186"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第一次，本合同签订并生效之日起</w:t>
      </w:r>
      <w:r>
        <w:rPr>
          <w:rFonts w:ascii="宋体" w:eastAsia="宋体" w:hAnsi="宋体" w:cs="Times New Roman"/>
          <w:sz w:val="24"/>
          <w:szCs w:val="24"/>
        </w:rPr>
        <w:t>5</w:t>
      </w:r>
      <w:r>
        <w:rPr>
          <w:rFonts w:ascii="宋体" w:eastAsia="宋体" w:hAnsi="宋体" w:cs="Times New Roman" w:hint="eastAsia"/>
          <w:sz w:val="24"/>
          <w:szCs w:val="24"/>
        </w:rPr>
        <w:t>个工作日内，</w:t>
      </w:r>
      <w:r>
        <w:rPr>
          <w:rFonts w:ascii="宋体" w:eastAsia="宋体" w:hAnsi="宋体" w:cs="Times New Roman"/>
          <w:sz w:val="24"/>
          <w:szCs w:val="24"/>
        </w:rPr>
        <w:t>甲</w:t>
      </w:r>
      <w:r>
        <w:rPr>
          <w:rFonts w:ascii="宋体" w:eastAsia="宋体" w:hAnsi="宋体" w:cs="Times New Roman" w:hint="eastAsia"/>
          <w:sz w:val="24"/>
          <w:szCs w:val="24"/>
        </w:rPr>
        <w:t>方向乙方支付</w:t>
      </w:r>
      <w:bookmarkStart w:id="50" w:name="_Hlk14534072"/>
      <w:r>
        <w:rPr>
          <w:rFonts w:ascii="宋体" w:eastAsia="宋体" w:hAnsi="宋体" w:cs="Times New Roman" w:hint="eastAsia"/>
          <w:sz w:val="24"/>
          <w:szCs w:val="24"/>
        </w:rPr>
        <w:t>合同价款总额的</w:t>
      </w:r>
      <w:r>
        <w:rPr>
          <w:rFonts w:ascii="宋体" w:eastAsia="宋体" w:hAnsi="宋体" w:cs="Times New Roman"/>
          <w:sz w:val="24"/>
          <w:szCs w:val="24"/>
        </w:rPr>
        <w:t>5</w:t>
      </w:r>
      <w:r>
        <w:rPr>
          <w:rFonts w:ascii="宋体" w:eastAsia="宋体" w:hAnsi="宋体" w:cs="Times New Roman" w:hint="eastAsia"/>
          <w:sz w:val="24"/>
          <w:szCs w:val="24"/>
        </w:rPr>
        <w:t>0%</w:t>
      </w:r>
      <w:r>
        <w:rPr>
          <w:rFonts w:ascii="宋体" w:eastAsia="宋体" w:hAnsi="宋体" w:cs="Times New Roman" w:hint="eastAsia"/>
          <w:sz w:val="24"/>
          <w:szCs w:val="24"/>
        </w:rPr>
        <w:t>，</w:t>
      </w:r>
      <w:bookmarkEnd w:id="50"/>
      <w:r>
        <w:rPr>
          <w:rFonts w:ascii="宋体" w:eastAsia="宋体" w:hAnsi="宋体" w:cs="Times New Roman" w:hint="eastAsia"/>
          <w:sz w:val="24"/>
          <w:szCs w:val="24"/>
        </w:rPr>
        <w:t>即￥</w:t>
      </w:r>
      <w:r>
        <w:rPr>
          <w:rFonts w:ascii="宋体" w:eastAsia="宋体" w:hAnsi="宋体" w:cs="Times New Roman" w:hint="eastAsia"/>
          <w:color w:val="FF0000"/>
          <w:sz w:val="24"/>
          <w:szCs w:val="24"/>
        </w:rPr>
        <w:t>XXXXXX</w:t>
      </w:r>
      <w:r>
        <w:rPr>
          <w:rFonts w:ascii="宋体" w:eastAsia="宋体" w:hAnsi="宋体" w:cs="Times New Roman" w:hint="eastAsia"/>
          <w:sz w:val="24"/>
          <w:szCs w:val="24"/>
        </w:rPr>
        <w:t>（人民币大写：</w:t>
      </w:r>
      <w:r>
        <w:rPr>
          <w:rFonts w:ascii="宋体" w:eastAsia="宋体" w:hAnsi="宋体" w:cs="Times New Roman" w:hint="eastAsia"/>
          <w:color w:val="FF0000"/>
          <w:sz w:val="24"/>
          <w:szCs w:val="24"/>
        </w:rPr>
        <w:t>XXXXXX</w:t>
      </w:r>
      <w:r>
        <w:rPr>
          <w:rFonts w:ascii="宋体" w:eastAsia="宋体" w:hAnsi="宋体" w:cs="Times New Roman" w:hint="eastAsia"/>
          <w:color w:val="FF0000"/>
          <w:sz w:val="24"/>
          <w:szCs w:val="24"/>
        </w:rPr>
        <w:t>元</w:t>
      </w:r>
      <w:r>
        <w:rPr>
          <w:rFonts w:ascii="宋体" w:eastAsia="宋体" w:hAnsi="宋体" w:cs="Times New Roman" w:hint="eastAsia"/>
          <w:sz w:val="24"/>
          <w:szCs w:val="24"/>
        </w:rPr>
        <w:t>）；</w:t>
      </w:r>
    </w:p>
    <w:p w14:paraId="0E11003D"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第二次，乙方完成所有合同约定内容并提交甲乙双方认可的工作成果报告后</w:t>
      </w:r>
      <w:r>
        <w:rPr>
          <w:rFonts w:ascii="宋体" w:eastAsia="宋体" w:hAnsi="宋体" w:cs="Times New Roman" w:hint="eastAsia"/>
          <w:sz w:val="24"/>
          <w:szCs w:val="24"/>
        </w:rPr>
        <w:t>5</w:t>
      </w:r>
      <w:r>
        <w:rPr>
          <w:rFonts w:ascii="宋体" w:eastAsia="宋体" w:hAnsi="宋体" w:cs="Times New Roman" w:hint="eastAsia"/>
          <w:sz w:val="24"/>
          <w:szCs w:val="24"/>
        </w:rPr>
        <w:t>个工作日内，</w:t>
      </w:r>
      <w:r>
        <w:rPr>
          <w:rFonts w:ascii="宋体" w:eastAsia="宋体" w:hAnsi="宋体" w:cs="Times New Roman"/>
          <w:sz w:val="24"/>
          <w:szCs w:val="24"/>
        </w:rPr>
        <w:t>甲</w:t>
      </w:r>
      <w:r>
        <w:rPr>
          <w:rFonts w:ascii="宋体" w:eastAsia="宋体" w:hAnsi="宋体" w:cs="Times New Roman" w:hint="eastAsia"/>
          <w:sz w:val="24"/>
          <w:szCs w:val="24"/>
        </w:rPr>
        <w:t>方向乙方支付合同余款￥</w:t>
      </w:r>
      <w:r>
        <w:rPr>
          <w:rFonts w:ascii="宋体" w:eastAsia="宋体" w:hAnsi="宋体" w:cs="Times New Roman" w:hint="eastAsia"/>
          <w:color w:val="FF0000"/>
          <w:sz w:val="24"/>
          <w:szCs w:val="24"/>
        </w:rPr>
        <w:t>XXXXXX</w:t>
      </w:r>
      <w:r>
        <w:rPr>
          <w:rFonts w:ascii="宋体" w:eastAsia="宋体" w:hAnsi="宋体" w:cs="Times New Roman" w:hint="eastAsia"/>
          <w:sz w:val="24"/>
          <w:szCs w:val="24"/>
        </w:rPr>
        <w:t>（人民币大写：</w:t>
      </w:r>
      <w:r>
        <w:rPr>
          <w:rFonts w:ascii="宋体" w:eastAsia="宋体" w:hAnsi="宋体" w:cs="Times New Roman" w:hint="eastAsia"/>
          <w:color w:val="FF0000"/>
          <w:sz w:val="24"/>
          <w:szCs w:val="24"/>
        </w:rPr>
        <w:t>XXXXXX</w:t>
      </w:r>
      <w:r>
        <w:rPr>
          <w:rFonts w:ascii="宋体" w:eastAsia="宋体" w:hAnsi="宋体" w:cs="Times New Roman" w:hint="eastAsia"/>
          <w:color w:val="FF0000"/>
          <w:sz w:val="24"/>
          <w:szCs w:val="24"/>
        </w:rPr>
        <w:t>元</w:t>
      </w:r>
      <w:r>
        <w:rPr>
          <w:rFonts w:ascii="宋体" w:eastAsia="宋体" w:hAnsi="宋体" w:cs="Times New Roman" w:hint="eastAsia"/>
          <w:sz w:val="24"/>
          <w:szCs w:val="24"/>
        </w:rPr>
        <w:t>）。</w:t>
      </w:r>
    </w:p>
    <w:p w14:paraId="3D42CFB2"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乙方应按甲方要求在甲方应付</w:t>
      </w:r>
      <w:proofErr w:type="gramStart"/>
      <w:r>
        <w:rPr>
          <w:rFonts w:ascii="宋体" w:eastAsia="宋体" w:hAnsi="宋体" w:cs="Times New Roman" w:hint="eastAsia"/>
          <w:sz w:val="24"/>
          <w:szCs w:val="24"/>
        </w:rPr>
        <w:t>款之前</w:t>
      </w:r>
      <w:proofErr w:type="gramEnd"/>
      <w:r>
        <w:rPr>
          <w:rFonts w:ascii="宋体" w:eastAsia="宋体" w:hAnsi="宋体" w:cs="Times New Roman" w:hint="eastAsia"/>
          <w:sz w:val="24"/>
          <w:szCs w:val="24"/>
        </w:rPr>
        <w:t>5</w:t>
      </w:r>
      <w:r>
        <w:rPr>
          <w:rFonts w:ascii="宋体" w:eastAsia="宋体" w:hAnsi="宋体" w:cs="Times New Roman" w:hint="eastAsia"/>
          <w:sz w:val="24"/>
          <w:szCs w:val="24"/>
        </w:rPr>
        <w:t>个工作日向甲方开具增值税普通发票，若未开具合格发票的，相应付款日顺延。</w:t>
      </w:r>
    </w:p>
    <w:p w14:paraId="4726A798"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乙方开户银行名称、地址和账号为：</w:t>
      </w:r>
    </w:p>
    <w:p w14:paraId="30F85A72"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收款人全称：</w:t>
      </w:r>
    </w:p>
    <w:p w14:paraId="42B2944A"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税号：</w:t>
      </w:r>
    </w:p>
    <w:p w14:paraId="57EFC2A8"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地址：</w:t>
      </w:r>
    </w:p>
    <w:p w14:paraId="240B96D4"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开户银行：</w:t>
      </w:r>
    </w:p>
    <w:p w14:paraId="6BA5F6CA" w14:textId="77777777" w:rsidR="00C53A2F" w:rsidRDefault="002F24B0">
      <w:pPr>
        <w:spacing w:line="300" w:lineRule="auto"/>
        <w:ind w:firstLine="630"/>
        <w:rPr>
          <w:rFonts w:ascii="宋体" w:eastAsia="宋体" w:hAnsi="宋体" w:cs="Times New Roman"/>
          <w:b/>
          <w:sz w:val="24"/>
          <w:szCs w:val="24"/>
        </w:rPr>
      </w:pPr>
      <w:r>
        <w:rPr>
          <w:rFonts w:ascii="宋体" w:eastAsia="宋体" w:hAnsi="宋体" w:cs="Times New Roman" w:hint="eastAsia"/>
          <w:sz w:val="24"/>
          <w:szCs w:val="24"/>
        </w:rPr>
        <w:t>账号：</w:t>
      </w:r>
    </w:p>
    <w:p w14:paraId="58F990ED"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五、保密</w:t>
      </w:r>
      <w:r>
        <w:rPr>
          <w:rFonts w:ascii="宋体" w:eastAsia="宋体" w:hAnsi="宋体" w:cs="Times New Roman"/>
          <w:b/>
          <w:sz w:val="24"/>
          <w:szCs w:val="24"/>
        </w:rPr>
        <w:t>条款</w:t>
      </w:r>
    </w:p>
    <w:p w14:paraId="7939C383"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sz w:val="24"/>
          <w:szCs w:val="24"/>
        </w:rPr>
        <w:t>、</w:t>
      </w:r>
      <w:r>
        <w:rPr>
          <w:rFonts w:ascii="宋体" w:eastAsia="宋体" w:hAnsi="宋体" w:cs="Times New Roman" w:hint="eastAsia"/>
          <w:sz w:val="24"/>
          <w:szCs w:val="24"/>
        </w:rPr>
        <w:t>本项目成果及相关资料的所有权归甲方所有，未经甲方允许，乙方及</w:t>
      </w:r>
      <w:r>
        <w:rPr>
          <w:rFonts w:ascii="宋体" w:eastAsia="宋体" w:hAnsi="宋体" w:cs="Times New Roman"/>
          <w:sz w:val="24"/>
          <w:szCs w:val="24"/>
        </w:rPr>
        <w:t>其工作人员</w:t>
      </w:r>
      <w:r>
        <w:rPr>
          <w:rFonts w:ascii="宋体" w:eastAsia="宋体" w:hAnsi="宋体" w:cs="Times New Roman" w:hint="eastAsia"/>
          <w:sz w:val="24"/>
          <w:szCs w:val="24"/>
        </w:rPr>
        <w:t>不得向第三方泄露</w:t>
      </w:r>
      <w:r>
        <w:rPr>
          <w:rFonts w:ascii="宋体" w:eastAsia="宋体" w:hAnsi="宋体" w:cs="Times New Roman"/>
          <w:sz w:val="24"/>
          <w:szCs w:val="24"/>
        </w:rPr>
        <w:t>、</w:t>
      </w:r>
      <w:r>
        <w:rPr>
          <w:rFonts w:ascii="宋体" w:eastAsia="宋体" w:hAnsi="宋体" w:cs="Times New Roman" w:hint="eastAsia"/>
          <w:sz w:val="24"/>
          <w:szCs w:val="24"/>
        </w:rPr>
        <w:t>转让、提供版权或所有权，如有违背，要追究法律责任。</w:t>
      </w:r>
    </w:p>
    <w:p w14:paraId="380E7C9D"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sz w:val="24"/>
          <w:szCs w:val="24"/>
        </w:rPr>
        <w:t>2</w:t>
      </w:r>
      <w:r>
        <w:rPr>
          <w:rFonts w:ascii="宋体" w:eastAsia="宋体" w:hAnsi="宋体" w:cs="Times New Roman"/>
          <w:sz w:val="24"/>
          <w:szCs w:val="24"/>
        </w:rPr>
        <w:t>、</w:t>
      </w:r>
      <w:r>
        <w:rPr>
          <w:rFonts w:ascii="宋体" w:eastAsia="宋体" w:hAnsi="宋体" w:cs="Times New Roman" w:hint="eastAsia"/>
          <w:sz w:val="24"/>
          <w:szCs w:val="24"/>
        </w:rPr>
        <w:t>对提供的文</w:t>
      </w:r>
      <w:r>
        <w:rPr>
          <w:rFonts w:ascii="宋体" w:eastAsia="宋体" w:hAnsi="宋体" w:cs="Times New Roman" w:hint="eastAsia"/>
          <w:sz w:val="24"/>
          <w:szCs w:val="24"/>
        </w:rPr>
        <w:t>件资料要严格保密。乙方除技术服务工作所需外，未经甲方事先书面许可，不得擅自披露、使用、复制、传播甲方提供的一切资料以及本项目成果。</w:t>
      </w:r>
    </w:p>
    <w:p w14:paraId="1ECF6EF9"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六、违约</w:t>
      </w:r>
      <w:r>
        <w:rPr>
          <w:rFonts w:ascii="宋体" w:eastAsia="宋体" w:hAnsi="宋体" w:cs="Times New Roman"/>
          <w:b/>
          <w:sz w:val="24"/>
          <w:szCs w:val="24"/>
        </w:rPr>
        <w:t>责任</w:t>
      </w:r>
    </w:p>
    <w:p w14:paraId="16E11B6E" w14:textId="77777777" w:rsidR="00C53A2F" w:rsidRDefault="002F24B0">
      <w:pPr>
        <w:spacing w:line="300" w:lineRule="auto"/>
        <w:ind w:firstLineChars="189" w:firstLine="454"/>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、甲、乙双方本着诚实信用的原则，严格、准确和充分的履行本协议，任何一方不履行本协议或履行本协议不符合约定的，均应赔偿由此给守约方造成的损失。</w:t>
      </w:r>
    </w:p>
    <w:p w14:paraId="54E5FDB0"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乙方违反有关法律、法规、政策规定或工作失误，造成甲方及相关单位损失的，或违反本合同约定的相关义务的，甲方有权终止服务协议，并保留停止支付和追回已支付的技术服务费用权力，同时有权要求乙方承担全部的赔偿责任。</w:t>
      </w:r>
    </w:p>
    <w:p w14:paraId="164221A8" w14:textId="77777777" w:rsidR="00C53A2F" w:rsidRDefault="002F24B0">
      <w:pPr>
        <w:spacing w:line="300" w:lineRule="auto"/>
        <w:rPr>
          <w:rFonts w:ascii="宋体" w:eastAsia="宋体" w:hAnsi="宋体" w:cs="Times New Roman"/>
          <w:b/>
          <w:sz w:val="24"/>
          <w:szCs w:val="24"/>
        </w:rPr>
      </w:pPr>
      <w:r>
        <w:rPr>
          <w:rFonts w:ascii="宋体" w:eastAsia="宋体" w:hAnsi="宋体" w:cs="Times New Roman" w:hint="eastAsia"/>
          <w:b/>
          <w:sz w:val="24"/>
          <w:szCs w:val="24"/>
        </w:rPr>
        <w:t>七、</w:t>
      </w:r>
      <w:r>
        <w:rPr>
          <w:rFonts w:ascii="宋体" w:eastAsia="宋体" w:hAnsi="宋体" w:cs="Times New Roman"/>
          <w:b/>
          <w:sz w:val="24"/>
          <w:szCs w:val="24"/>
        </w:rPr>
        <w:t>争议解决</w:t>
      </w:r>
    </w:p>
    <w:p w14:paraId="0211DFE9"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sz w:val="24"/>
          <w:szCs w:val="24"/>
        </w:rPr>
        <w:t>在</w:t>
      </w:r>
      <w:r>
        <w:rPr>
          <w:rFonts w:ascii="宋体" w:eastAsia="宋体" w:hAnsi="宋体" w:cs="Times New Roman" w:hint="eastAsia"/>
          <w:sz w:val="24"/>
          <w:szCs w:val="24"/>
        </w:rPr>
        <w:t>本</w:t>
      </w:r>
      <w:r>
        <w:rPr>
          <w:rFonts w:ascii="宋体" w:eastAsia="宋体" w:hAnsi="宋体" w:cs="Times New Roman"/>
          <w:sz w:val="24"/>
          <w:szCs w:val="24"/>
        </w:rPr>
        <w:t>合</w:t>
      </w:r>
      <w:r>
        <w:rPr>
          <w:rFonts w:ascii="宋体" w:eastAsia="宋体" w:hAnsi="宋体" w:cs="Times New Roman" w:hint="eastAsia"/>
          <w:sz w:val="24"/>
          <w:szCs w:val="24"/>
        </w:rPr>
        <w:t>同履行</w:t>
      </w:r>
      <w:r>
        <w:rPr>
          <w:rFonts w:ascii="宋体" w:eastAsia="宋体" w:hAnsi="宋体" w:cs="Times New Roman"/>
          <w:sz w:val="24"/>
          <w:szCs w:val="24"/>
        </w:rPr>
        <w:t>过程中，</w:t>
      </w:r>
      <w:r>
        <w:rPr>
          <w:rFonts w:ascii="宋体" w:eastAsia="宋体" w:hAnsi="宋体" w:cs="Times New Roman" w:hint="eastAsia"/>
          <w:sz w:val="24"/>
          <w:szCs w:val="24"/>
        </w:rPr>
        <w:t>如双方对本合同事宜发生争议的，由双方友好协商解决。协商不成的，双方提交</w:t>
      </w:r>
      <w:r>
        <w:rPr>
          <w:rFonts w:ascii="宋体" w:eastAsia="宋体" w:hAnsi="宋体" w:cs="Times New Roman" w:hint="eastAsia"/>
          <w:bCs/>
          <w:sz w:val="24"/>
          <w:szCs w:val="24"/>
        </w:rPr>
        <w:t>广州仲裁委员会</w:t>
      </w:r>
      <w:r>
        <w:rPr>
          <w:rFonts w:ascii="宋体" w:eastAsia="宋体" w:hAnsi="宋体" w:cs="Times New Roman" w:hint="eastAsia"/>
          <w:sz w:val="24"/>
          <w:szCs w:val="24"/>
        </w:rPr>
        <w:t>申请仲裁。</w:t>
      </w:r>
    </w:p>
    <w:p w14:paraId="02C791C4" w14:textId="77777777" w:rsidR="00C53A2F" w:rsidRDefault="002F24B0">
      <w:pPr>
        <w:spacing w:line="300" w:lineRule="auto"/>
        <w:rPr>
          <w:rFonts w:ascii="宋体" w:eastAsia="宋体" w:hAnsi="宋体" w:cs="Times New Roman"/>
          <w:sz w:val="24"/>
          <w:szCs w:val="24"/>
        </w:rPr>
      </w:pPr>
      <w:r>
        <w:rPr>
          <w:rFonts w:ascii="宋体" w:eastAsia="宋体" w:hAnsi="宋体" w:cs="Times New Roman" w:hint="eastAsia"/>
          <w:b/>
          <w:sz w:val="24"/>
          <w:szCs w:val="24"/>
        </w:rPr>
        <w:lastRenderedPageBreak/>
        <w:t>八</w:t>
      </w:r>
      <w:r>
        <w:rPr>
          <w:rFonts w:ascii="宋体" w:eastAsia="宋体" w:hAnsi="宋体" w:cs="Times New Roman"/>
          <w:b/>
          <w:sz w:val="24"/>
          <w:szCs w:val="24"/>
        </w:rPr>
        <w:t>、其他</w:t>
      </w:r>
    </w:p>
    <w:p w14:paraId="3D2FAE73"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、本合同的订立、效力、解释、履行和争议解决均应适用中华人民共和国法律。</w:t>
      </w:r>
    </w:p>
    <w:p w14:paraId="69443CA0" w14:textId="77777777" w:rsidR="00C53A2F" w:rsidRDefault="002F24B0">
      <w:pPr>
        <w:spacing w:line="30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、本</w:t>
      </w:r>
      <w:r>
        <w:rPr>
          <w:rFonts w:ascii="宋体" w:eastAsia="宋体" w:hAnsi="宋体" w:cs="Times New Roman"/>
          <w:sz w:val="24"/>
          <w:szCs w:val="24"/>
        </w:rPr>
        <w:t>合同</w:t>
      </w:r>
      <w:r>
        <w:rPr>
          <w:rFonts w:ascii="宋体" w:eastAsia="宋体" w:hAnsi="宋体" w:cs="Times New Roman" w:hint="eastAsia"/>
          <w:sz w:val="24"/>
          <w:szCs w:val="24"/>
        </w:rPr>
        <w:t>一</w:t>
      </w:r>
      <w:r>
        <w:rPr>
          <w:rFonts w:ascii="宋体" w:eastAsia="宋体" w:hAnsi="宋体" w:cs="Times New Roman"/>
          <w:sz w:val="24"/>
          <w:szCs w:val="24"/>
        </w:rPr>
        <w:t>式</w:t>
      </w:r>
      <w:r>
        <w:rPr>
          <w:rFonts w:ascii="宋体" w:eastAsia="宋体" w:hAnsi="宋体" w:cs="Times New Roman" w:hint="eastAsia"/>
          <w:sz w:val="24"/>
          <w:szCs w:val="24"/>
        </w:rPr>
        <w:t>肆份，甲方贰</w:t>
      </w:r>
      <w:r>
        <w:rPr>
          <w:rFonts w:ascii="宋体" w:eastAsia="宋体" w:hAnsi="宋体" w:cs="Times New Roman"/>
          <w:sz w:val="24"/>
          <w:szCs w:val="24"/>
        </w:rPr>
        <w:t>份，乙方</w:t>
      </w:r>
      <w:r>
        <w:rPr>
          <w:rFonts w:ascii="宋体" w:eastAsia="宋体" w:hAnsi="宋体" w:cs="Times New Roman" w:hint="eastAsia"/>
          <w:sz w:val="24"/>
          <w:szCs w:val="24"/>
        </w:rPr>
        <w:t>贰份，具有同等法律效力，甲、乙双方共同遵守。</w:t>
      </w:r>
    </w:p>
    <w:p w14:paraId="79D6A9ED" w14:textId="77777777" w:rsidR="00C53A2F" w:rsidRDefault="002F24B0">
      <w:pPr>
        <w:spacing w:line="300" w:lineRule="auto"/>
        <w:ind w:firstLine="630"/>
        <w:rPr>
          <w:rFonts w:ascii="宋体" w:eastAsia="宋体" w:hAnsi="宋体" w:cs="Times New Roman"/>
          <w:sz w:val="24"/>
          <w:szCs w:val="24"/>
        </w:rPr>
      </w:pPr>
      <w:r>
        <w:rPr>
          <w:rFonts w:ascii="宋体" w:eastAsia="宋体" w:hAnsi="宋体" w:cs="Times New Roman" w:hint="eastAsia"/>
          <w:sz w:val="24"/>
          <w:szCs w:val="24"/>
        </w:rPr>
        <w:t>3</w:t>
      </w:r>
      <w:r>
        <w:rPr>
          <w:rFonts w:ascii="宋体" w:eastAsia="宋体" w:hAnsi="宋体" w:cs="Times New Roman" w:hint="eastAsia"/>
          <w:sz w:val="24"/>
          <w:szCs w:val="24"/>
        </w:rPr>
        <w:t>、本协议经双方法定代表（或其授权人）签字盖章后生效，全部条款执行完毕后自行失效。</w:t>
      </w:r>
    </w:p>
    <w:p w14:paraId="3B41E734" w14:textId="77777777" w:rsidR="00C53A2F" w:rsidRDefault="002F24B0">
      <w:pPr>
        <w:spacing w:line="300" w:lineRule="auto"/>
        <w:rPr>
          <w:rFonts w:ascii="宋体" w:eastAsia="宋体" w:hAnsi="宋体" w:cs="Times New Roman"/>
          <w:sz w:val="24"/>
          <w:szCs w:val="24"/>
        </w:rPr>
      </w:pPr>
      <w:r>
        <w:rPr>
          <w:rFonts w:ascii="宋体" w:eastAsia="宋体" w:hAnsi="宋体" w:cs="Times New Roman" w:hint="eastAsia"/>
          <w:b/>
          <w:sz w:val="24"/>
          <w:szCs w:val="24"/>
        </w:rPr>
        <w:t>九</w:t>
      </w:r>
      <w:r>
        <w:rPr>
          <w:rFonts w:ascii="宋体" w:eastAsia="宋体" w:hAnsi="宋体" w:cs="Times New Roman"/>
          <w:b/>
          <w:sz w:val="24"/>
          <w:szCs w:val="24"/>
        </w:rPr>
        <w:t>、合同签署</w:t>
      </w:r>
    </w:p>
    <w:p w14:paraId="6A4F8457" w14:textId="77777777" w:rsidR="00C53A2F" w:rsidRDefault="00C53A2F">
      <w:pPr>
        <w:spacing w:line="300" w:lineRule="auto"/>
        <w:rPr>
          <w:rFonts w:ascii="宋体" w:eastAsia="宋体" w:hAnsi="宋体" w:cs="宋体"/>
          <w:sz w:val="24"/>
          <w:szCs w:val="24"/>
        </w:rPr>
      </w:pPr>
    </w:p>
    <w:p w14:paraId="0794DE44" w14:textId="77777777" w:rsidR="00C53A2F" w:rsidRDefault="002F24B0">
      <w:pPr>
        <w:tabs>
          <w:tab w:val="left" w:pos="5040"/>
        </w:tabs>
        <w:spacing w:line="300" w:lineRule="auto"/>
        <w:ind w:firstLineChars="200" w:firstLine="480"/>
        <w:rPr>
          <w:rFonts w:ascii="宋体" w:eastAsia="宋体" w:hAnsi="宋体" w:cs="宋体"/>
          <w:sz w:val="24"/>
          <w:szCs w:val="24"/>
        </w:rPr>
      </w:pPr>
      <w:r>
        <w:rPr>
          <w:rFonts w:ascii="宋体" w:eastAsia="宋体" w:hAnsi="宋体" w:cs="宋体" w:hint="eastAsia"/>
          <w:sz w:val="24"/>
          <w:szCs w:val="24"/>
        </w:rPr>
        <w:t>甲方（盖章）：</w:t>
      </w:r>
      <w:r>
        <w:rPr>
          <w:rFonts w:ascii="宋体" w:eastAsia="宋体" w:hAnsi="宋体" w:cs="宋体" w:hint="eastAsia"/>
          <w:sz w:val="24"/>
          <w:szCs w:val="24"/>
        </w:rPr>
        <w:t xml:space="preserve">                     </w:t>
      </w:r>
      <w:r>
        <w:rPr>
          <w:rFonts w:ascii="宋体" w:eastAsia="宋体" w:hAnsi="宋体" w:cs="宋体" w:hint="eastAsia"/>
          <w:sz w:val="24"/>
          <w:szCs w:val="24"/>
        </w:rPr>
        <w:t>乙方（盖章）：</w:t>
      </w:r>
    </w:p>
    <w:p w14:paraId="751F9650" w14:textId="77777777" w:rsidR="00C53A2F" w:rsidRDefault="002F24B0">
      <w:pPr>
        <w:spacing w:line="300" w:lineRule="auto"/>
        <w:ind w:firstLineChars="300" w:firstLine="720"/>
        <w:rPr>
          <w:rFonts w:ascii="宋体" w:eastAsia="宋体" w:hAnsi="宋体" w:cs="宋体"/>
          <w:sz w:val="24"/>
          <w:szCs w:val="24"/>
        </w:rPr>
      </w:pPr>
      <w:r>
        <w:rPr>
          <w:rFonts w:ascii="宋体" w:eastAsia="宋体" w:hAnsi="宋体" w:cs="宋体" w:hint="eastAsia"/>
          <w:sz w:val="24"/>
          <w:szCs w:val="24"/>
        </w:rPr>
        <w:t xml:space="preserve">              </w:t>
      </w:r>
    </w:p>
    <w:p w14:paraId="57D6836E" w14:textId="77777777" w:rsidR="00C53A2F" w:rsidRDefault="00C53A2F">
      <w:pPr>
        <w:spacing w:line="300" w:lineRule="auto"/>
        <w:ind w:firstLineChars="300" w:firstLine="720"/>
        <w:rPr>
          <w:rFonts w:ascii="宋体" w:eastAsia="宋体" w:hAnsi="宋体" w:cs="宋体"/>
          <w:sz w:val="24"/>
          <w:szCs w:val="24"/>
        </w:rPr>
      </w:pPr>
    </w:p>
    <w:p w14:paraId="5B7D0347" w14:textId="77777777" w:rsidR="00C53A2F" w:rsidRDefault="002F24B0">
      <w:pPr>
        <w:tabs>
          <w:tab w:val="left" w:pos="426"/>
        </w:tabs>
        <w:spacing w:line="300" w:lineRule="auto"/>
        <w:ind w:firstLineChars="200" w:firstLine="480"/>
        <w:rPr>
          <w:rFonts w:ascii="宋体" w:eastAsia="宋体" w:hAnsi="宋体" w:cs="宋体"/>
          <w:sz w:val="24"/>
          <w:szCs w:val="24"/>
        </w:rPr>
      </w:pPr>
      <w:r>
        <w:rPr>
          <w:rFonts w:ascii="宋体" w:eastAsia="宋体" w:hAnsi="宋体" w:cs="宋体" w:hint="eastAsia"/>
          <w:sz w:val="24"/>
          <w:szCs w:val="24"/>
        </w:rPr>
        <w:t>签约代表：</w:t>
      </w:r>
      <w:r>
        <w:rPr>
          <w:rFonts w:ascii="宋体" w:eastAsia="宋体" w:hAnsi="宋体" w:cs="宋体" w:hint="eastAsia"/>
          <w:sz w:val="24"/>
          <w:szCs w:val="24"/>
        </w:rPr>
        <w:t xml:space="preserve">        </w:t>
      </w:r>
      <w:r>
        <w:rPr>
          <w:rFonts w:ascii="宋体" w:eastAsia="宋体" w:hAnsi="宋体" w:cs="宋体" w:hint="eastAsia"/>
          <w:sz w:val="24"/>
          <w:szCs w:val="24"/>
        </w:rPr>
        <w:t xml:space="preserve">                 </w:t>
      </w:r>
      <w:r>
        <w:rPr>
          <w:rFonts w:ascii="宋体" w:eastAsia="宋体" w:hAnsi="宋体" w:cs="宋体" w:hint="eastAsia"/>
          <w:sz w:val="24"/>
          <w:szCs w:val="24"/>
        </w:rPr>
        <w:t>签约代表：</w:t>
      </w:r>
    </w:p>
    <w:p w14:paraId="65F39F58" w14:textId="77777777" w:rsidR="00C53A2F" w:rsidRDefault="002F24B0">
      <w:pPr>
        <w:spacing w:line="300" w:lineRule="auto"/>
        <w:ind w:firstLineChars="200" w:firstLine="480"/>
        <w:rPr>
          <w:rFonts w:ascii="宋体" w:eastAsia="宋体" w:hAnsi="宋体" w:cs="宋体"/>
          <w:sz w:val="24"/>
          <w:szCs w:val="24"/>
        </w:rPr>
      </w:pPr>
      <w:r>
        <w:rPr>
          <w:rFonts w:ascii="宋体" w:eastAsia="宋体" w:hAnsi="宋体" w:cs="宋体" w:hint="eastAsia"/>
          <w:sz w:val="24"/>
          <w:szCs w:val="24"/>
        </w:rPr>
        <w:t>电</w:t>
      </w:r>
      <w:r>
        <w:rPr>
          <w:rFonts w:ascii="宋体" w:eastAsia="宋体" w:hAnsi="宋体" w:cs="宋体" w:hint="eastAsia"/>
          <w:sz w:val="24"/>
          <w:szCs w:val="24"/>
        </w:rPr>
        <w:t xml:space="preserve">    </w:t>
      </w:r>
      <w:r>
        <w:rPr>
          <w:rFonts w:ascii="宋体" w:eastAsia="宋体" w:hAnsi="宋体" w:cs="宋体" w:hint="eastAsia"/>
          <w:sz w:val="24"/>
          <w:szCs w:val="24"/>
        </w:rPr>
        <w:t>话</w:t>
      </w:r>
      <w:r>
        <w:rPr>
          <w:rFonts w:ascii="宋体" w:eastAsia="宋体" w:hAnsi="宋体" w:cs="宋体"/>
          <w:sz w:val="24"/>
          <w:szCs w:val="24"/>
        </w:rPr>
        <w:t>：</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电</w:t>
      </w:r>
      <w:r>
        <w:rPr>
          <w:rFonts w:ascii="宋体" w:eastAsia="宋体" w:hAnsi="宋体" w:cs="宋体" w:hint="eastAsia"/>
          <w:sz w:val="24"/>
          <w:szCs w:val="24"/>
        </w:rPr>
        <w:t xml:space="preserve">    </w:t>
      </w:r>
      <w:r>
        <w:rPr>
          <w:rFonts w:ascii="宋体" w:eastAsia="宋体" w:hAnsi="宋体" w:cs="宋体" w:hint="eastAsia"/>
          <w:sz w:val="24"/>
          <w:szCs w:val="24"/>
        </w:rPr>
        <w:t>话</w:t>
      </w:r>
      <w:r>
        <w:rPr>
          <w:rFonts w:ascii="宋体" w:eastAsia="宋体" w:hAnsi="宋体" w:cs="宋体"/>
          <w:sz w:val="24"/>
          <w:szCs w:val="24"/>
        </w:rPr>
        <w:t>：</w:t>
      </w:r>
    </w:p>
    <w:p w14:paraId="4E34EA07" w14:textId="77777777" w:rsidR="00C53A2F" w:rsidRDefault="002F24B0">
      <w:pPr>
        <w:spacing w:line="300" w:lineRule="auto"/>
        <w:ind w:firstLineChars="200" w:firstLine="480"/>
        <w:rPr>
          <w:rFonts w:ascii="宋体" w:eastAsia="宋体" w:hAnsi="宋体" w:cs="宋体"/>
          <w:sz w:val="24"/>
          <w:szCs w:val="24"/>
        </w:rPr>
      </w:pPr>
      <w:r>
        <w:rPr>
          <w:rFonts w:ascii="宋体" w:eastAsia="宋体" w:hAnsi="宋体" w:cs="宋体" w:hint="eastAsia"/>
          <w:sz w:val="24"/>
          <w:szCs w:val="24"/>
        </w:rPr>
        <w:t>日</w:t>
      </w:r>
      <w:r>
        <w:rPr>
          <w:rFonts w:ascii="宋体" w:eastAsia="宋体" w:hAnsi="宋体" w:cs="宋体" w:hint="eastAsia"/>
          <w:sz w:val="24"/>
          <w:szCs w:val="24"/>
        </w:rPr>
        <w:t xml:space="preserve">    </w:t>
      </w:r>
      <w:r>
        <w:rPr>
          <w:rFonts w:ascii="宋体" w:eastAsia="宋体" w:hAnsi="宋体" w:cs="宋体" w:hint="eastAsia"/>
          <w:sz w:val="24"/>
          <w:szCs w:val="24"/>
        </w:rPr>
        <w:t>期：</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hint="eastAsia"/>
          <w:sz w:val="24"/>
          <w:szCs w:val="24"/>
        </w:rPr>
        <w:t>日</w:t>
      </w:r>
      <w:r>
        <w:rPr>
          <w:rFonts w:ascii="宋体" w:eastAsia="宋体" w:hAnsi="宋体" w:cs="宋体" w:hint="eastAsia"/>
          <w:sz w:val="24"/>
          <w:szCs w:val="24"/>
        </w:rPr>
        <w:t xml:space="preserve">    </w:t>
      </w:r>
      <w:r>
        <w:rPr>
          <w:rFonts w:ascii="宋体" w:eastAsia="宋体" w:hAnsi="宋体" w:cs="宋体" w:hint="eastAsia"/>
          <w:sz w:val="24"/>
          <w:szCs w:val="24"/>
        </w:rPr>
        <w:t>期：</w:t>
      </w:r>
    </w:p>
    <w:p w14:paraId="5F03006F" w14:textId="77777777" w:rsidR="00C53A2F" w:rsidRDefault="00C53A2F">
      <w:pPr>
        <w:adjustRightInd w:val="0"/>
        <w:snapToGrid w:val="0"/>
        <w:spacing w:line="360" w:lineRule="auto"/>
        <w:jc w:val="center"/>
        <w:rPr>
          <w:rFonts w:ascii="宋体" w:hAnsi="宋体"/>
          <w:b/>
          <w:sz w:val="28"/>
          <w:szCs w:val="28"/>
        </w:rPr>
      </w:pPr>
    </w:p>
    <w:p w14:paraId="11347FC3" w14:textId="77777777" w:rsidR="00C53A2F" w:rsidRDefault="00C53A2F">
      <w:pPr>
        <w:adjustRightInd w:val="0"/>
        <w:snapToGrid w:val="0"/>
        <w:spacing w:line="360" w:lineRule="auto"/>
        <w:jc w:val="center"/>
        <w:rPr>
          <w:rFonts w:ascii="宋体" w:hAnsi="宋体"/>
          <w:b/>
          <w:sz w:val="28"/>
          <w:szCs w:val="28"/>
        </w:rPr>
      </w:pPr>
    </w:p>
    <w:p w14:paraId="261622B9" w14:textId="77777777" w:rsidR="00C53A2F" w:rsidRDefault="00C53A2F">
      <w:pPr>
        <w:adjustRightInd w:val="0"/>
        <w:snapToGrid w:val="0"/>
        <w:spacing w:line="360" w:lineRule="auto"/>
        <w:jc w:val="center"/>
        <w:rPr>
          <w:rFonts w:ascii="宋体" w:hAnsi="宋体"/>
          <w:b/>
          <w:sz w:val="28"/>
          <w:szCs w:val="28"/>
        </w:rPr>
      </w:pPr>
    </w:p>
    <w:p w14:paraId="3A3EE69A" w14:textId="77777777" w:rsidR="00C53A2F" w:rsidRDefault="00C53A2F">
      <w:pPr>
        <w:adjustRightInd w:val="0"/>
        <w:snapToGrid w:val="0"/>
        <w:spacing w:line="360" w:lineRule="auto"/>
        <w:jc w:val="center"/>
        <w:rPr>
          <w:rFonts w:ascii="宋体" w:hAnsi="宋体"/>
          <w:b/>
          <w:sz w:val="28"/>
          <w:szCs w:val="28"/>
        </w:rPr>
      </w:pPr>
    </w:p>
    <w:p w14:paraId="1A218228" w14:textId="77777777" w:rsidR="00C53A2F" w:rsidRDefault="00C53A2F">
      <w:pPr>
        <w:adjustRightInd w:val="0"/>
        <w:snapToGrid w:val="0"/>
        <w:spacing w:line="360" w:lineRule="auto"/>
        <w:jc w:val="center"/>
        <w:rPr>
          <w:rFonts w:ascii="宋体" w:hAnsi="宋体"/>
          <w:b/>
          <w:sz w:val="28"/>
          <w:szCs w:val="28"/>
        </w:rPr>
      </w:pPr>
    </w:p>
    <w:p w14:paraId="128AF4B4" w14:textId="77777777" w:rsidR="00C53A2F" w:rsidRDefault="00C53A2F">
      <w:pPr>
        <w:adjustRightInd w:val="0"/>
        <w:snapToGrid w:val="0"/>
        <w:spacing w:line="360" w:lineRule="auto"/>
        <w:jc w:val="center"/>
        <w:rPr>
          <w:rFonts w:ascii="宋体" w:hAnsi="宋体"/>
          <w:b/>
          <w:sz w:val="28"/>
          <w:szCs w:val="28"/>
        </w:rPr>
      </w:pPr>
    </w:p>
    <w:p w14:paraId="77DA4B65" w14:textId="77777777" w:rsidR="00C53A2F" w:rsidRDefault="00C53A2F">
      <w:pPr>
        <w:adjustRightInd w:val="0"/>
        <w:snapToGrid w:val="0"/>
        <w:spacing w:line="360" w:lineRule="auto"/>
        <w:jc w:val="center"/>
        <w:rPr>
          <w:rFonts w:ascii="宋体" w:hAnsi="宋体"/>
          <w:b/>
          <w:sz w:val="28"/>
          <w:szCs w:val="28"/>
        </w:rPr>
      </w:pPr>
    </w:p>
    <w:p w14:paraId="0C8B4FC4" w14:textId="77777777" w:rsidR="00C53A2F" w:rsidRDefault="00C53A2F">
      <w:pPr>
        <w:adjustRightInd w:val="0"/>
        <w:snapToGrid w:val="0"/>
        <w:spacing w:line="360" w:lineRule="auto"/>
        <w:jc w:val="center"/>
        <w:rPr>
          <w:rFonts w:ascii="宋体" w:hAnsi="宋体"/>
          <w:b/>
          <w:sz w:val="28"/>
          <w:szCs w:val="28"/>
        </w:rPr>
      </w:pPr>
    </w:p>
    <w:p w14:paraId="577FBF3C" w14:textId="77777777" w:rsidR="00C53A2F" w:rsidRDefault="00C53A2F">
      <w:pPr>
        <w:adjustRightInd w:val="0"/>
        <w:snapToGrid w:val="0"/>
        <w:spacing w:line="360" w:lineRule="auto"/>
        <w:jc w:val="center"/>
        <w:rPr>
          <w:rFonts w:ascii="宋体" w:hAnsi="宋体"/>
          <w:b/>
          <w:sz w:val="28"/>
          <w:szCs w:val="28"/>
        </w:rPr>
      </w:pPr>
    </w:p>
    <w:p w14:paraId="5AD84101" w14:textId="77777777" w:rsidR="00C53A2F" w:rsidRDefault="00C53A2F">
      <w:pPr>
        <w:adjustRightInd w:val="0"/>
        <w:snapToGrid w:val="0"/>
        <w:spacing w:line="360" w:lineRule="auto"/>
        <w:jc w:val="center"/>
        <w:rPr>
          <w:rFonts w:ascii="宋体" w:hAnsi="宋体"/>
          <w:b/>
          <w:sz w:val="28"/>
          <w:szCs w:val="28"/>
        </w:rPr>
      </w:pPr>
    </w:p>
    <w:p w14:paraId="3542A5E5" w14:textId="77777777" w:rsidR="00C53A2F" w:rsidRDefault="00C53A2F">
      <w:pPr>
        <w:adjustRightInd w:val="0"/>
        <w:snapToGrid w:val="0"/>
        <w:spacing w:line="360" w:lineRule="auto"/>
        <w:jc w:val="center"/>
        <w:rPr>
          <w:rFonts w:ascii="宋体" w:hAnsi="宋体"/>
          <w:b/>
          <w:sz w:val="28"/>
          <w:szCs w:val="28"/>
        </w:rPr>
      </w:pPr>
    </w:p>
    <w:p w14:paraId="58E3168F" w14:textId="77777777" w:rsidR="00C53A2F" w:rsidRDefault="00C53A2F">
      <w:pPr>
        <w:adjustRightInd w:val="0"/>
        <w:snapToGrid w:val="0"/>
        <w:spacing w:line="360" w:lineRule="auto"/>
        <w:jc w:val="center"/>
        <w:rPr>
          <w:rFonts w:ascii="宋体" w:hAnsi="宋体"/>
          <w:b/>
          <w:sz w:val="28"/>
          <w:szCs w:val="28"/>
        </w:rPr>
      </w:pPr>
    </w:p>
    <w:p w14:paraId="1AE55A05" w14:textId="77777777" w:rsidR="00C53A2F" w:rsidRDefault="00C53A2F">
      <w:pPr>
        <w:adjustRightInd w:val="0"/>
        <w:snapToGrid w:val="0"/>
        <w:spacing w:line="360" w:lineRule="auto"/>
        <w:jc w:val="center"/>
        <w:rPr>
          <w:rFonts w:ascii="宋体" w:hAnsi="宋体"/>
          <w:b/>
          <w:sz w:val="28"/>
          <w:szCs w:val="28"/>
        </w:rPr>
      </w:pPr>
    </w:p>
    <w:p w14:paraId="6BBB4522" w14:textId="77777777" w:rsidR="00C53A2F" w:rsidRDefault="00C53A2F">
      <w:pPr>
        <w:adjustRightInd w:val="0"/>
        <w:snapToGrid w:val="0"/>
        <w:spacing w:line="360" w:lineRule="auto"/>
        <w:jc w:val="center"/>
        <w:rPr>
          <w:rFonts w:ascii="宋体" w:hAnsi="宋体"/>
          <w:b/>
          <w:sz w:val="28"/>
          <w:szCs w:val="28"/>
        </w:rPr>
      </w:pPr>
    </w:p>
    <w:p w14:paraId="0A5828F5" w14:textId="77777777" w:rsidR="00C53A2F" w:rsidRDefault="00C53A2F">
      <w:pPr>
        <w:adjustRightInd w:val="0"/>
        <w:snapToGrid w:val="0"/>
        <w:spacing w:line="360" w:lineRule="auto"/>
        <w:jc w:val="center"/>
        <w:rPr>
          <w:rFonts w:ascii="宋体" w:hAnsi="宋体"/>
          <w:b/>
          <w:sz w:val="28"/>
          <w:szCs w:val="28"/>
        </w:rPr>
      </w:pPr>
    </w:p>
    <w:p w14:paraId="7327FF5D" w14:textId="77777777" w:rsidR="00C53A2F" w:rsidRDefault="002F24B0">
      <w:pPr>
        <w:adjustRightInd w:val="0"/>
        <w:snapToGrid w:val="0"/>
        <w:spacing w:line="360" w:lineRule="auto"/>
        <w:jc w:val="center"/>
        <w:rPr>
          <w:rFonts w:ascii="宋体" w:hAnsi="宋体"/>
          <w:b/>
          <w:sz w:val="28"/>
          <w:szCs w:val="28"/>
        </w:rPr>
      </w:pPr>
      <w:r>
        <w:rPr>
          <w:rFonts w:ascii="宋体" w:hAnsi="宋体" w:hint="eastAsia"/>
          <w:b/>
          <w:sz w:val="28"/>
          <w:szCs w:val="28"/>
        </w:rPr>
        <w:lastRenderedPageBreak/>
        <w:t>第五部分　投标文件格式</w:t>
      </w:r>
    </w:p>
    <w:p w14:paraId="607C941C" w14:textId="77777777" w:rsidR="00C53A2F" w:rsidRDefault="002F24B0">
      <w:pPr>
        <w:jc w:val="center"/>
        <w:rPr>
          <w:rFonts w:ascii="宋体" w:hAnsi="宋体"/>
          <w:b/>
          <w:sz w:val="32"/>
          <w:szCs w:val="32"/>
        </w:rPr>
      </w:pPr>
      <w:r>
        <w:rPr>
          <w:rFonts w:ascii="宋体" w:hAnsi="宋体" w:hint="eastAsia"/>
          <w:b/>
          <w:sz w:val="32"/>
          <w:szCs w:val="32"/>
        </w:rPr>
        <w:t>服务类项目投标文件</w:t>
      </w:r>
    </w:p>
    <w:p w14:paraId="264AE3CB" w14:textId="77777777" w:rsidR="00C53A2F" w:rsidRDefault="002F24B0">
      <w:pPr>
        <w:tabs>
          <w:tab w:val="left" w:pos="180"/>
        </w:tabs>
        <w:ind w:left="-240"/>
        <w:rPr>
          <w:rFonts w:ascii="宋体" w:eastAsia="宋体" w:hAnsi="宋体" w:cs="Times New Roman"/>
          <w:b/>
          <w:sz w:val="24"/>
          <w:szCs w:val="24"/>
        </w:rPr>
      </w:pPr>
      <w:r>
        <w:rPr>
          <w:rFonts w:ascii="宋体" w:eastAsia="宋体" w:hAnsi="宋体" w:cs="Times New Roman" w:hint="eastAsia"/>
          <w:b/>
          <w:sz w:val="24"/>
          <w:szCs w:val="24"/>
        </w:rPr>
        <w:t>一、投标人情况介绍表</w:t>
      </w: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418"/>
        <w:gridCol w:w="1687"/>
        <w:gridCol w:w="1649"/>
        <w:gridCol w:w="1792"/>
        <w:gridCol w:w="1649"/>
      </w:tblGrid>
      <w:tr w:rsidR="00C53A2F" w14:paraId="05515931" w14:textId="77777777">
        <w:trPr>
          <w:jc w:val="center"/>
        </w:trPr>
        <w:tc>
          <w:tcPr>
            <w:tcW w:w="1636" w:type="dxa"/>
            <w:vAlign w:val="center"/>
          </w:tcPr>
          <w:p w14:paraId="2211B29F"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宋体" w:eastAsia="宋体" w:hAnsi="宋体" w:cs="Times New Roman" w:hint="eastAsia"/>
                <w:szCs w:val="21"/>
              </w:rPr>
              <w:t>单位名称</w:t>
            </w:r>
          </w:p>
        </w:tc>
        <w:tc>
          <w:tcPr>
            <w:tcW w:w="8195" w:type="dxa"/>
            <w:gridSpan w:val="5"/>
            <w:vAlign w:val="center"/>
          </w:tcPr>
          <w:p w14:paraId="1BFE495E"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r w:rsidR="00C53A2F" w14:paraId="1518F151" w14:textId="77777777">
        <w:trPr>
          <w:jc w:val="center"/>
        </w:trPr>
        <w:tc>
          <w:tcPr>
            <w:tcW w:w="1636" w:type="dxa"/>
            <w:vAlign w:val="center"/>
          </w:tcPr>
          <w:p w14:paraId="1CD76F90"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Times New Roman" w:eastAsia="宋体" w:hAnsi="Times New Roman" w:cs="Times New Roman"/>
                <w:szCs w:val="21"/>
              </w:rPr>
              <w:t>注册</w:t>
            </w:r>
            <w:r>
              <w:rPr>
                <w:rFonts w:ascii="宋体" w:eastAsia="宋体" w:hAnsi="宋体" w:cs="Times New Roman" w:hint="eastAsia"/>
                <w:szCs w:val="21"/>
              </w:rPr>
              <w:t>地址</w:t>
            </w:r>
          </w:p>
        </w:tc>
        <w:tc>
          <w:tcPr>
            <w:tcW w:w="8195" w:type="dxa"/>
            <w:gridSpan w:val="5"/>
            <w:vAlign w:val="center"/>
          </w:tcPr>
          <w:p w14:paraId="0FDFBB16"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r w:rsidR="00C53A2F" w14:paraId="68D397F9" w14:textId="77777777">
        <w:trPr>
          <w:jc w:val="center"/>
        </w:trPr>
        <w:tc>
          <w:tcPr>
            <w:tcW w:w="1636" w:type="dxa"/>
            <w:vMerge w:val="restart"/>
            <w:vAlign w:val="center"/>
          </w:tcPr>
          <w:p w14:paraId="78EE7E59"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Times New Roman" w:eastAsia="宋体" w:hAnsi="Times New Roman" w:cs="Times New Roman"/>
                <w:szCs w:val="21"/>
              </w:rPr>
              <w:t>联系方式</w:t>
            </w:r>
          </w:p>
        </w:tc>
        <w:tc>
          <w:tcPr>
            <w:tcW w:w="1418" w:type="dxa"/>
            <w:vAlign w:val="center"/>
          </w:tcPr>
          <w:p w14:paraId="707218EF"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宋体" w:eastAsia="宋体" w:hAnsi="宋体" w:cs="Times New Roman" w:hint="eastAsia"/>
                <w:szCs w:val="21"/>
              </w:rPr>
              <w:t>法人代表</w:t>
            </w:r>
            <w:r>
              <w:rPr>
                <w:rFonts w:ascii="Times New Roman" w:eastAsia="宋体" w:hAnsi="Times New Roman" w:cs="Times New Roman"/>
                <w:szCs w:val="21"/>
              </w:rPr>
              <w:t>姓名</w:t>
            </w:r>
          </w:p>
        </w:tc>
        <w:tc>
          <w:tcPr>
            <w:tcW w:w="1687" w:type="dxa"/>
            <w:vAlign w:val="center"/>
          </w:tcPr>
          <w:p w14:paraId="64338BB9" w14:textId="77777777" w:rsidR="00C53A2F" w:rsidRDefault="00C53A2F">
            <w:pPr>
              <w:tabs>
                <w:tab w:val="left" w:pos="540"/>
              </w:tabs>
              <w:ind w:leftChars="-64" w:left="-132" w:rightChars="-50" w:right="-105" w:hanging="2"/>
              <w:jc w:val="center"/>
              <w:rPr>
                <w:rFonts w:ascii="宋体" w:eastAsia="宋体" w:hAnsi="宋体" w:cs="Times New Roman"/>
                <w:szCs w:val="21"/>
              </w:rPr>
            </w:pPr>
          </w:p>
        </w:tc>
        <w:tc>
          <w:tcPr>
            <w:tcW w:w="1649" w:type="dxa"/>
            <w:vAlign w:val="center"/>
          </w:tcPr>
          <w:p w14:paraId="28841EA3"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Times New Roman" w:eastAsia="宋体" w:hAnsi="Times New Roman" w:cs="Times New Roman"/>
                <w:szCs w:val="21"/>
              </w:rPr>
              <w:t>电话</w:t>
            </w:r>
            <w:r>
              <w:rPr>
                <w:rFonts w:ascii="Times New Roman" w:eastAsia="宋体" w:hAnsi="Times New Roman" w:cs="Times New Roman" w:hint="eastAsia"/>
                <w:szCs w:val="21"/>
              </w:rPr>
              <w:t>/</w:t>
            </w:r>
            <w:r>
              <w:rPr>
                <w:rFonts w:ascii="Times New Roman" w:eastAsia="宋体" w:hAnsi="Times New Roman" w:cs="Times New Roman"/>
                <w:szCs w:val="21"/>
              </w:rPr>
              <w:t>技术职称</w:t>
            </w:r>
          </w:p>
        </w:tc>
        <w:tc>
          <w:tcPr>
            <w:tcW w:w="1792" w:type="dxa"/>
            <w:vAlign w:val="center"/>
          </w:tcPr>
          <w:p w14:paraId="6F98124D" w14:textId="77777777" w:rsidR="00C53A2F" w:rsidRDefault="00C53A2F">
            <w:pPr>
              <w:tabs>
                <w:tab w:val="left" w:pos="540"/>
              </w:tabs>
              <w:ind w:leftChars="-64" w:left="-132" w:rightChars="-50" w:right="-105" w:hanging="2"/>
              <w:jc w:val="center"/>
              <w:rPr>
                <w:rFonts w:ascii="宋体" w:eastAsia="宋体" w:hAnsi="宋体" w:cs="Times New Roman"/>
                <w:szCs w:val="21"/>
              </w:rPr>
            </w:pPr>
          </w:p>
        </w:tc>
        <w:tc>
          <w:tcPr>
            <w:tcW w:w="1649" w:type="dxa"/>
          </w:tcPr>
          <w:p w14:paraId="380311EE"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r w:rsidR="00C53A2F" w14:paraId="27D22BB7" w14:textId="77777777">
        <w:trPr>
          <w:jc w:val="center"/>
        </w:trPr>
        <w:tc>
          <w:tcPr>
            <w:tcW w:w="1636" w:type="dxa"/>
            <w:vMerge/>
            <w:vAlign w:val="center"/>
          </w:tcPr>
          <w:p w14:paraId="187A145C" w14:textId="77777777" w:rsidR="00C53A2F" w:rsidRDefault="00C53A2F">
            <w:pPr>
              <w:tabs>
                <w:tab w:val="left" w:pos="540"/>
              </w:tabs>
              <w:ind w:leftChars="-64" w:left="-132" w:rightChars="-50" w:right="-105" w:hanging="2"/>
              <w:jc w:val="center"/>
              <w:rPr>
                <w:rFonts w:ascii="宋体" w:eastAsia="宋体" w:hAnsi="宋体" w:cs="Times New Roman"/>
                <w:szCs w:val="21"/>
              </w:rPr>
            </w:pPr>
          </w:p>
        </w:tc>
        <w:tc>
          <w:tcPr>
            <w:tcW w:w="1418" w:type="dxa"/>
            <w:vAlign w:val="center"/>
          </w:tcPr>
          <w:p w14:paraId="1E6BCC4A"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宋体" w:eastAsia="宋体" w:hAnsi="宋体" w:cs="Times New Roman" w:hint="eastAsia"/>
                <w:szCs w:val="21"/>
              </w:rPr>
              <w:t>授权代表</w:t>
            </w:r>
            <w:r>
              <w:rPr>
                <w:rFonts w:ascii="Times New Roman" w:eastAsia="宋体" w:hAnsi="Times New Roman" w:cs="Times New Roman"/>
                <w:szCs w:val="21"/>
              </w:rPr>
              <w:t>姓名</w:t>
            </w:r>
          </w:p>
        </w:tc>
        <w:tc>
          <w:tcPr>
            <w:tcW w:w="1687" w:type="dxa"/>
            <w:vAlign w:val="center"/>
          </w:tcPr>
          <w:p w14:paraId="2888F592" w14:textId="77777777" w:rsidR="00C53A2F" w:rsidRDefault="00C53A2F">
            <w:pPr>
              <w:tabs>
                <w:tab w:val="left" w:pos="540"/>
              </w:tabs>
              <w:ind w:leftChars="-64" w:left="-132" w:rightChars="-50" w:right="-105" w:hanging="2"/>
              <w:jc w:val="center"/>
              <w:rPr>
                <w:rFonts w:ascii="宋体" w:eastAsia="宋体" w:hAnsi="宋体" w:cs="Times New Roman"/>
                <w:szCs w:val="21"/>
              </w:rPr>
            </w:pPr>
          </w:p>
        </w:tc>
        <w:tc>
          <w:tcPr>
            <w:tcW w:w="1649" w:type="dxa"/>
            <w:vAlign w:val="center"/>
          </w:tcPr>
          <w:p w14:paraId="2941AED8"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Times New Roman" w:eastAsia="宋体" w:hAnsi="Times New Roman" w:cs="Times New Roman"/>
                <w:szCs w:val="21"/>
              </w:rPr>
              <w:t>电话</w:t>
            </w:r>
            <w:r>
              <w:rPr>
                <w:rFonts w:ascii="Times New Roman" w:eastAsia="宋体" w:hAnsi="Times New Roman" w:cs="Times New Roman" w:hint="eastAsia"/>
                <w:szCs w:val="21"/>
              </w:rPr>
              <w:t>/</w:t>
            </w:r>
            <w:r>
              <w:rPr>
                <w:rFonts w:ascii="宋体" w:eastAsia="宋体" w:hAnsi="宋体" w:cs="Times New Roman" w:hint="eastAsia"/>
                <w:szCs w:val="21"/>
              </w:rPr>
              <w:t>职务</w:t>
            </w:r>
          </w:p>
        </w:tc>
        <w:tc>
          <w:tcPr>
            <w:tcW w:w="1792" w:type="dxa"/>
            <w:vAlign w:val="center"/>
          </w:tcPr>
          <w:p w14:paraId="57DD4EE9" w14:textId="77777777" w:rsidR="00C53A2F" w:rsidRDefault="00C53A2F">
            <w:pPr>
              <w:tabs>
                <w:tab w:val="left" w:pos="540"/>
              </w:tabs>
              <w:ind w:leftChars="-64" w:left="-132" w:rightChars="-50" w:right="-105" w:hanging="2"/>
              <w:jc w:val="center"/>
              <w:rPr>
                <w:rFonts w:ascii="宋体" w:eastAsia="宋体" w:hAnsi="宋体" w:cs="Times New Roman"/>
                <w:szCs w:val="21"/>
              </w:rPr>
            </w:pPr>
          </w:p>
        </w:tc>
        <w:tc>
          <w:tcPr>
            <w:tcW w:w="1649" w:type="dxa"/>
          </w:tcPr>
          <w:p w14:paraId="6029348F"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r w:rsidR="00C53A2F" w14:paraId="483583F7" w14:textId="77777777">
        <w:trPr>
          <w:trHeight w:val="2857"/>
          <w:jc w:val="center"/>
        </w:trPr>
        <w:tc>
          <w:tcPr>
            <w:tcW w:w="1636" w:type="dxa"/>
            <w:vAlign w:val="center"/>
          </w:tcPr>
          <w:p w14:paraId="44E3D62F"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宋体" w:eastAsia="宋体" w:hAnsi="宋体" w:cs="Times New Roman" w:hint="eastAsia"/>
                <w:szCs w:val="21"/>
              </w:rPr>
              <w:t>单位简介及机构设置</w:t>
            </w:r>
            <w:r>
              <w:rPr>
                <w:rFonts w:ascii="宋体" w:eastAsia="宋体" w:hAnsi="宋体" w:cs="Times New Roman" w:hint="eastAsia"/>
                <w:szCs w:val="21"/>
              </w:rPr>
              <w:t>(</w:t>
            </w:r>
            <w:r>
              <w:rPr>
                <w:rFonts w:ascii="宋体" w:eastAsia="宋体" w:hAnsi="宋体" w:cs="Times New Roman" w:hint="eastAsia"/>
                <w:szCs w:val="21"/>
              </w:rPr>
              <w:t>单位性质、发展历程、经营规模及服务理念、主营产品、技术力量、实施履行本项目合同所必需的设备等</w:t>
            </w:r>
            <w:r>
              <w:rPr>
                <w:rFonts w:ascii="宋体" w:eastAsia="宋体" w:hAnsi="宋体" w:cs="Times New Roman" w:hint="eastAsia"/>
                <w:szCs w:val="21"/>
              </w:rPr>
              <w:t>)</w:t>
            </w:r>
          </w:p>
        </w:tc>
        <w:tc>
          <w:tcPr>
            <w:tcW w:w="8195" w:type="dxa"/>
            <w:gridSpan w:val="5"/>
            <w:vAlign w:val="center"/>
          </w:tcPr>
          <w:p w14:paraId="739CA695" w14:textId="77777777" w:rsidR="00C53A2F" w:rsidRDefault="00C53A2F">
            <w:pPr>
              <w:tabs>
                <w:tab w:val="left" w:pos="540"/>
              </w:tabs>
              <w:ind w:leftChars="-64" w:left="-132" w:rightChars="-50" w:right="-105" w:hanging="2"/>
              <w:jc w:val="center"/>
              <w:rPr>
                <w:rFonts w:ascii="宋体" w:eastAsia="宋体" w:hAnsi="宋体" w:cs="Times New Roman"/>
                <w:szCs w:val="21"/>
              </w:rPr>
            </w:pPr>
          </w:p>
          <w:p w14:paraId="5BAF9657" w14:textId="77777777" w:rsidR="00C53A2F" w:rsidRDefault="00C53A2F">
            <w:pPr>
              <w:tabs>
                <w:tab w:val="left" w:pos="540"/>
              </w:tabs>
              <w:ind w:leftChars="-64" w:left="-132" w:rightChars="-50" w:right="-105" w:hanging="2"/>
              <w:jc w:val="center"/>
              <w:rPr>
                <w:rFonts w:ascii="宋体" w:eastAsia="宋体" w:hAnsi="宋体" w:cs="Times New Roman"/>
                <w:szCs w:val="21"/>
              </w:rPr>
            </w:pPr>
          </w:p>
          <w:p w14:paraId="7A277D51" w14:textId="77777777" w:rsidR="00C53A2F" w:rsidRDefault="00C53A2F">
            <w:pPr>
              <w:tabs>
                <w:tab w:val="left" w:pos="540"/>
              </w:tabs>
              <w:ind w:leftChars="-64" w:left="-132" w:rightChars="-50" w:right="-105" w:hanging="2"/>
              <w:jc w:val="center"/>
              <w:rPr>
                <w:rFonts w:ascii="宋体" w:eastAsia="宋体" w:hAnsi="宋体" w:cs="Times New Roman"/>
                <w:szCs w:val="21"/>
              </w:rPr>
            </w:pPr>
          </w:p>
          <w:p w14:paraId="57FF73FA" w14:textId="77777777" w:rsidR="00C53A2F" w:rsidRDefault="00C53A2F">
            <w:pPr>
              <w:tabs>
                <w:tab w:val="left" w:pos="540"/>
              </w:tabs>
              <w:ind w:leftChars="-64" w:left="-132" w:rightChars="-50" w:right="-105" w:hanging="2"/>
              <w:jc w:val="center"/>
              <w:rPr>
                <w:rFonts w:ascii="宋体" w:eastAsia="宋体" w:hAnsi="宋体" w:cs="Times New Roman"/>
                <w:szCs w:val="21"/>
              </w:rPr>
            </w:pPr>
          </w:p>
          <w:p w14:paraId="7E1118DB" w14:textId="77777777" w:rsidR="00C53A2F" w:rsidRDefault="00C53A2F">
            <w:pPr>
              <w:tabs>
                <w:tab w:val="left" w:pos="540"/>
              </w:tabs>
              <w:ind w:leftChars="-64" w:left="-132" w:rightChars="-50" w:right="-105" w:hanging="2"/>
              <w:jc w:val="center"/>
              <w:rPr>
                <w:rFonts w:ascii="宋体" w:eastAsia="宋体" w:hAnsi="宋体" w:cs="Times New Roman"/>
                <w:szCs w:val="21"/>
              </w:rPr>
            </w:pPr>
          </w:p>
          <w:p w14:paraId="70F37DFF"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r w:rsidR="00C53A2F" w14:paraId="19B03143" w14:textId="77777777">
        <w:trPr>
          <w:trHeight w:val="2180"/>
          <w:jc w:val="center"/>
        </w:trPr>
        <w:tc>
          <w:tcPr>
            <w:tcW w:w="1636" w:type="dxa"/>
            <w:vAlign w:val="center"/>
          </w:tcPr>
          <w:p w14:paraId="48147CF6" w14:textId="77777777" w:rsidR="00C53A2F" w:rsidRDefault="002F24B0">
            <w:pPr>
              <w:tabs>
                <w:tab w:val="left" w:pos="540"/>
              </w:tabs>
              <w:ind w:leftChars="-64" w:left="-132" w:rightChars="-50" w:right="-105" w:hanging="2"/>
              <w:jc w:val="center"/>
              <w:rPr>
                <w:rFonts w:ascii="宋体" w:eastAsia="宋体" w:hAnsi="宋体" w:cs="Times New Roman"/>
                <w:szCs w:val="21"/>
              </w:rPr>
            </w:pPr>
            <w:r>
              <w:rPr>
                <w:rFonts w:ascii="宋体" w:eastAsia="宋体" w:hAnsi="宋体" w:cs="Times New Roman" w:hint="eastAsia"/>
                <w:szCs w:val="21"/>
              </w:rPr>
              <w:t>是否为广州市内注册的独立法人的节能服务公司（需提供相关文件）</w:t>
            </w:r>
          </w:p>
        </w:tc>
        <w:tc>
          <w:tcPr>
            <w:tcW w:w="8195" w:type="dxa"/>
            <w:gridSpan w:val="5"/>
            <w:vAlign w:val="center"/>
          </w:tcPr>
          <w:p w14:paraId="550AC83A" w14:textId="77777777" w:rsidR="00C53A2F" w:rsidRDefault="00C53A2F">
            <w:pPr>
              <w:tabs>
                <w:tab w:val="left" w:pos="540"/>
              </w:tabs>
              <w:ind w:leftChars="-64" w:left="-132" w:rightChars="-50" w:right="-105" w:hanging="2"/>
              <w:jc w:val="center"/>
              <w:rPr>
                <w:rFonts w:ascii="宋体" w:eastAsia="宋体" w:hAnsi="宋体" w:cs="Times New Roman"/>
                <w:szCs w:val="21"/>
              </w:rPr>
            </w:pPr>
          </w:p>
        </w:tc>
      </w:tr>
    </w:tbl>
    <w:p w14:paraId="175EA92A" w14:textId="77777777" w:rsidR="00C53A2F" w:rsidRDefault="00C53A2F">
      <w:pPr>
        <w:tabs>
          <w:tab w:val="left" w:pos="540"/>
        </w:tabs>
        <w:rPr>
          <w:rFonts w:ascii="宋体" w:hAnsi="宋体"/>
          <w:b/>
          <w:sz w:val="24"/>
        </w:rPr>
      </w:pPr>
    </w:p>
    <w:p w14:paraId="258C7139" w14:textId="77777777" w:rsidR="00C53A2F" w:rsidRDefault="002F24B0">
      <w:pPr>
        <w:tabs>
          <w:tab w:val="left" w:pos="540"/>
        </w:tabs>
        <w:rPr>
          <w:rFonts w:ascii="宋体" w:hAnsi="宋体"/>
          <w:b/>
          <w:sz w:val="24"/>
        </w:rPr>
      </w:pPr>
      <w:r>
        <w:rPr>
          <w:rFonts w:ascii="宋体" w:hAnsi="宋体" w:hint="eastAsia"/>
          <w:b/>
          <w:sz w:val="24"/>
        </w:rPr>
        <w:t>二、</w:t>
      </w:r>
      <w:r>
        <w:rPr>
          <w:rFonts w:ascii="宋体" w:hAnsi="宋体" w:hint="eastAsia"/>
          <w:b/>
          <w:bCs/>
          <w:sz w:val="24"/>
        </w:rPr>
        <w:t>2018</w:t>
      </w:r>
      <w:r>
        <w:rPr>
          <w:rFonts w:ascii="宋体" w:hAnsi="宋体" w:hint="eastAsia"/>
          <w:b/>
          <w:bCs/>
          <w:sz w:val="24"/>
        </w:rPr>
        <w:t>年至今</w:t>
      </w:r>
      <w:r>
        <w:rPr>
          <w:rFonts w:ascii="宋体" w:hAnsi="宋体" w:hint="eastAsia"/>
          <w:b/>
          <w:sz w:val="24"/>
        </w:rPr>
        <w:t>作为合作单位协助企事业单位申报广东省或广州市级节能相关专项资金项目</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45"/>
        <w:gridCol w:w="2738"/>
        <w:gridCol w:w="1057"/>
        <w:gridCol w:w="1911"/>
      </w:tblGrid>
      <w:tr w:rsidR="00C53A2F" w14:paraId="12D4A169" w14:textId="77777777">
        <w:trPr>
          <w:trHeight w:val="77"/>
          <w:jc w:val="center"/>
        </w:trPr>
        <w:tc>
          <w:tcPr>
            <w:tcW w:w="564" w:type="pct"/>
            <w:shd w:val="clear" w:color="auto" w:fill="F3F3F3"/>
            <w:vAlign w:val="center"/>
          </w:tcPr>
          <w:p w14:paraId="17E05DB1" w14:textId="77777777" w:rsidR="00C53A2F" w:rsidRDefault="002F24B0">
            <w:pPr>
              <w:jc w:val="center"/>
              <w:rPr>
                <w:rFonts w:ascii="宋体" w:hAnsi="宋体"/>
                <w:b/>
                <w:bCs/>
                <w:szCs w:val="21"/>
              </w:rPr>
            </w:pPr>
            <w:r>
              <w:rPr>
                <w:rFonts w:ascii="宋体" w:hAnsi="宋体" w:hint="eastAsia"/>
                <w:b/>
                <w:bCs/>
                <w:szCs w:val="21"/>
              </w:rPr>
              <w:t>序号</w:t>
            </w:r>
          </w:p>
        </w:tc>
        <w:tc>
          <w:tcPr>
            <w:tcW w:w="1212" w:type="pct"/>
            <w:shd w:val="clear" w:color="auto" w:fill="F3F3F3"/>
            <w:vAlign w:val="center"/>
          </w:tcPr>
          <w:p w14:paraId="15771BCE" w14:textId="77777777" w:rsidR="00C53A2F" w:rsidRDefault="002F24B0">
            <w:pPr>
              <w:jc w:val="center"/>
              <w:rPr>
                <w:rFonts w:ascii="宋体" w:hAnsi="宋体"/>
                <w:b/>
                <w:bCs/>
                <w:szCs w:val="21"/>
              </w:rPr>
            </w:pPr>
            <w:r>
              <w:rPr>
                <w:rFonts w:ascii="宋体" w:hAnsi="宋体" w:hint="eastAsia"/>
                <w:b/>
                <w:bCs/>
                <w:szCs w:val="21"/>
              </w:rPr>
              <w:t>客户名称</w:t>
            </w:r>
          </w:p>
        </w:tc>
        <w:tc>
          <w:tcPr>
            <w:tcW w:w="1547" w:type="pct"/>
            <w:shd w:val="clear" w:color="auto" w:fill="F3F3F3"/>
            <w:vAlign w:val="center"/>
          </w:tcPr>
          <w:p w14:paraId="157272C6" w14:textId="77777777" w:rsidR="00C53A2F" w:rsidRDefault="002F24B0">
            <w:pPr>
              <w:rPr>
                <w:rFonts w:ascii="宋体" w:hAnsi="宋体"/>
                <w:b/>
                <w:bCs/>
                <w:szCs w:val="21"/>
              </w:rPr>
            </w:pPr>
            <w:r>
              <w:rPr>
                <w:rFonts w:ascii="宋体" w:hAnsi="宋体" w:hint="eastAsia"/>
                <w:b/>
                <w:bCs/>
                <w:szCs w:val="21"/>
              </w:rPr>
              <w:t>项目名称</w:t>
            </w:r>
          </w:p>
        </w:tc>
        <w:tc>
          <w:tcPr>
            <w:tcW w:w="597" w:type="pct"/>
            <w:shd w:val="clear" w:color="auto" w:fill="F3F3F3"/>
            <w:vAlign w:val="center"/>
          </w:tcPr>
          <w:p w14:paraId="62A9CD9A" w14:textId="77777777" w:rsidR="00C53A2F" w:rsidRDefault="002F24B0">
            <w:pPr>
              <w:rPr>
                <w:rFonts w:ascii="宋体" w:hAnsi="宋体"/>
                <w:b/>
                <w:bCs/>
                <w:szCs w:val="21"/>
              </w:rPr>
            </w:pPr>
            <w:r>
              <w:rPr>
                <w:rFonts w:ascii="宋体" w:hAnsi="宋体" w:hint="eastAsia"/>
                <w:b/>
                <w:bCs/>
                <w:szCs w:val="21"/>
              </w:rPr>
              <w:t>完成时间</w:t>
            </w:r>
          </w:p>
        </w:tc>
        <w:tc>
          <w:tcPr>
            <w:tcW w:w="1080" w:type="pct"/>
            <w:shd w:val="clear" w:color="auto" w:fill="F3F3F3"/>
            <w:vAlign w:val="center"/>
          </w:tcPr>
          <w:p w14:paraId="27416536" w14:textId="77777777" w:rsidR="00C53A2F" w:rsidRDefault="002F24B0">
            <w:pPr>
              <w:jc w:val="center"/>
              <w:rPr>
                <w:rFonts w:ascii="宋体" w:hAnsi="宋体"/>
                <w:b/>
                <w:bCs/>
                <w:szCs w:val="21"/>
              </w:rPr>
            </w:pPr>
            <w:r>
              <w:rPr>
                <w:rFonts w:ascii="宋体" w:hAnsi="宋体" w:hint="eastAsia"/>
                <w:b/>
                <w:bCs/>
                <w:szCs w:val="21"/>
              </w:rPr>
              <w:t>联系人及电话</w:t>
            </w:r>
          </w:p>
        </w:tc>
      </w:tr>
      <w:tr w:rsidR="00C53A2F" w14:paraId="6CAD6FF1" w14:textId="77777777">
        <w:trPr>
          <w:trHeight w:val="77"/>
          <w:jc w:val="center"/>
        </w:trPr>
        <w:tc>
          <w:tcPr>
            <w:tcW w:w="564" w:type="pct"/>
            <w:vAlign w:val="center"/>
          </w:tcPr>
          <w:p w14:paraId="0240F5FE" w14:textId="77777777" w:rsidR="00C53A2F" w:rsidRDefault="002F24B0">
            <w:pPr>
              <w:jc w:val="center"/>
              <w:rPr>
                <w:rFonts w:ascii="宋体" w:hAnsi="宋体"/>
                <w:szCs w:val="21"/>
              </w:rPr>
            </w:pPr>
            <w:r>
              <w:rPr>
                <w:rFonts w:ascii="宋体" w:hAnsi="宋体" w:hint="eastAsia"/>
                <w:szCs w:val="21"/>
              </w:rPr>
              <w:t>1</w:t>
            </w:r>
          </w:p>
        </w:tc>
        <w:tc>
          <w:tcPr>
            <w:tcW w:w="1212" w:type="pct"/>
            <w:vAlign w:val="center"/>
          </w:tcPr>
          <w:p w14:paraId="1129B145" w14:textId="77777777" w:rsidR="00C53A2F" w:rsidRDefault="00C53A2F">
            <w:pPr>
              <w:jc w:val="center"/>
              <w:rPr>
                <w:rFonts w:ascii="宋体" w:hAnsi="宋体"/>
                <w:szCs w:val="21"/>
              </w:rPr>
            </w:pPr>
          </w:p>
        </w:tc>
        <w:tc>
          <w:tcPr>
            <w:tcW w:w="1547" w:type="pct"/>
            <w:vAlign w:val="center"/>
          </w:tcPr>
          <w:p w14:paraId="07826D0D" w14:textId="77777777" w:rsidR="00C53A2F" w:rsidRDefault="00C53A2F">
            <w:pPr>
              <w:jc w:val="center"/>
              <w:rPr>
                <w:rFonts w:ascii="宋体" w:hAnsi="宋体"/>
                <w:szCs w:val="21"/>
              </w:rPr>
            </w:pPr>
          </w:p>
        </w:tc>
        <w:tc>
          <w:tcPr>
            <w:tcW w:w="597" w:type="pct"/>
            <w:vAlign w:val="center"/>
          </w:tcPr>
          <w:p w14:paraId="319E530E" w14:textId="77777777" w:rsidR="00C53A2F" w:rsidRDefault="00C53A2F">
            <w:pPr>
              <w:jc w:val="center"/>
              <w:rPr>
                <w:rFonts w:ascii="宋体" w:hAnsi="宋体"/>
                <w:szCs w:val="21"/>
              </w:rPr>
            </w:pPr>
          </w:p>
        </w:tc>
        <w:tc>
          <w:tcPr>
            <w:tcW w:w="1080" w:type="pct"/>
            <w:vAlign w:val="center"/>
          </w:tcPr>
          <w:p w14:paraId="21E516EE" w14:textId="77777777" w:rsidR="00C53A2F" w:rsidRDefault="00C53A2F">
            <w:pPr>
              <w:jc w:val="center"/>
              <w:rPr>
                <w:rFonts w:ascii="宋体" w:hAnsi="宋体"/>
                <w:szCs w:val="21"/>
              </w:rPr>
            </w:pPr>
          </w:p>
        </w:tc>
      </w:tr>
      <w:tr w:rsidR="00C53A2F" w14:paraId="0C69434C" w14:textId="77777777">
        <w:trPr>
          <w:trHeight w:val="77"/>
          <w:jc w:val="center"/>
        </w:trPr>
        <w:tc>
          <w:tcPr>
            <w:tcW w:w="564" w:type="pct"/>
            <w:vAlign w:val="center"/>
          </w:tcPr>
          <w:p w14:paraId="54AC5554" w14:textId="77777777" w:rsidR="00C53A2F" w:rsidRDefault="002F24B0">
            <w:pPr>
              <w:jc w:val="center"/>
              <w:rPr>
                <w:rFonts w:ascii="宋体" w:hAnsi="宋体"/>
                <w:szCs w:val="21"/>
              </w:rPr>
            </w:pPr>
            <w:r>
              <w:rPr>
                <w:rFonts w:ascii="宋体" w:hAnsi="宋体" w:hint="eastAsia"/>
                <w:szCs w:val="21"/>
              </w:rPr>
              <w:t>2</w:t>
            </w:r>
          </w:p>
        </w:tc>
        <w:tc>
          <w:tcPr>
            <w:tcW w:w="1212" w:type="pct"/>
            <w:vAlign w:val="center"/>
          </w:tcPr>
          <w:p w14:paraId="72525D31" w14:textId="77777777" w:rsidR="00C53A2F" w:rsidRDefault="00C53A2F">
            <w:pPr>
              <w:jc w:val="center"/>
              <w:rPr>
                <w:rFonts w:ascii="宋体" w:hAnsi="宋体"/>
                <w:szCs w:val="21"/>
              </w:rPr>
            </w:pPr>
          </w:p>
        </w:tc>
        <w:tc>
          <w:tcPr>
            <w:tcW w:w="1547" w:type="pct"/>
            <w:vAlign w:val="center"/>
          </w:tcPr>
          <w:p w14:paraId="5CCE0D4C" w14:textId="77777777" w:rsidR="00C53A2F" w:rsidRDefault="00C53A2F">
            <w:pPr>
              <w:jc w:val="center"/>
              <w:rPr>
                <w:rFonts w:ascii="宋体" w:hAnsi="宋体"/>
                <w:szCs w:val="21"/>
              </w:rPr>
            </w:pPr>
          </w:p>
        </w:tc>
        <w:tc>
          <w:tcPr>
            <w:tcW w:w="597" w:type="pct"/>
            <w:vAlign w:val="center"/>
          </w:tcPr>
          <w:p w14:paraId="67E0F70C" w14:textId="77777777" w:rsidR="00C53A2F" w:rsidRDefault="00C53A2F">
            <w:pPr>
              <w:pStyle w:val="40"/>
              <w:rPr>
                <w:rFonts w:ascii="宋体" w:hAnsi="宋体"/>
                <w:color w:val="auto"/>
              </w:rPr>
            </w:pPr>
          </w:p>
        </w:tc>
        <w:tc>
          <w:tcPr>
            <w:tcW w:w="1080" w:type="pct"/>
            <w:vAlign w:val="center"/>
          </w:tcPr>
          <w:p w14:paraId="3C726A6A" w14:textId="77777777" w:rsidR="00C53A2F" w:rsidRDefault="00C53A2F">
            <w:pPr>
              <w:jc w:val="center"/>
              <w:rPr>
                <w:rFonts w:ascii="宋体" w:hAnsi="宋体"/>
                <w:szCs w:val="21"/>
              </w:rPr>
            </w:pPr>
          </w:p>
        </w:tc>
      </w:tr>
      <w:tr w:rsidR="00C53A2F" w14:paraId="4CE5CCE9" w14:textId="77777777">
        <w:trPr>
          <w:trHeight w:val="77"/>
          <w:jc w:val="center"/>
        </w:trPr>
        <w:tc>
          <w:tcPr>
            <w:tcW w:w="564" w:type="pct"/>
            <w:vAlign w:val="center"/>
          </w:tcPr>
          <w:p w14:paraId="3D476578" w14:textId="77777777" w:rsidR="00C53A2F" w:rsidRDefault="002F24B0">
            <w:pPr>
              <w:jc w:val="center"/>
              <w:rPr>
                <w:rFonts w:ascii="宋体" w:hAnsi="宋体"/>
                <w:szCs w:val="21"/>
              </w:rPr>
            </w:pPr>
            <w:r>
              <w:rPr>
                <w:rFonts w:ascii="宋体" w:hAnsi="宋体" w:hint="eastAsia"/>
                <w:szCs w:val="21"/>
              </w:rPr>
              <w:t>…</w:t>
            </w:r>
          </w:p>
        </w:tc>
        <w:tc>
          <w:tcPr>
            <w:tcW w:w="1212" w:type="pct"/>
            <w:vAlign w:val="center"/>
          </w:tcPr>
          <w:p w14:paraId="770C8289" w14:textId="77777777" w:rsidR="00C53A2F" w:rsidRDefault="00C53A2F">
            <w:pPr>
              <w:jc w:val="center"/>
              <w:rPr>
                <w:rFonts w:ascii="宋体" w:hAnsi="宋体"/>
                <w:szCs w:val="21"/>
              </w:rPr>
            </w:pPr>
          </w:p>
        </w:tc>
        <w:tc>
          <w:tcPr>
            <w:tcW w:w="1547" w:type="pct"/>
            <w:vAlign w:val="center"/>
          </w:tcPr>
          <w:p w14:paraId="35F8A8B9" w14:textId="77777777" w:rsidR="00C53A2F" w:rsidRDefault="00C53A2F">
            <w:pPr>
              <w:jc w:val="center"/>
              <w:rPr>
                <w:rFonts w:ascii="宋体" w:hAnsi="宋体"/>
                <w:szCs w:val="21"/>
              </w:rPr>
            </w:pPr>
          </w:p>
        </w:tc>
        <w:tc>
          <w:tcPr>
            <w:tcW w:w="597" w:type="pct"/>
            <w:vAlign w:val="center"/>
          </w:tcPr>
          <w:p w14:paraId="1F6D8ADD" w14:textId="77777777" w:rsidR="00C53A2F" w:rsidRDefault="00C53A2F">
            <w:pPr>
              <w:jc w:val="center"/>
              <w:rPr>
                <w:rFonts w:ascii="宋体" w:hAnsi="宋体"/>
                <w:szCs w:val="21"/>
              </w:rPr>
            </w:pPr>
          </w:p>
        </w:tc>
        <w:tc>
          <w:tcPr>
            <w:tcW w:w="1080" w:type="pct"/>
            <w:vAlign w:val="center"/>
          </w:tcPr>
          <w:p w14:paraId="487508F7" w14:textId="77777777" w:rsidR="00C53A2F" w:rsidRDefault="00C53A2F">
            <w:pPr>
              <w:jc w:val="center"/>
              <w:rPr>
                <w:rFonts w:ascii="宋体" w:hAnsi="宋体"/>
                <w:szCs w:val="21"/>
              </w:rPr>
            </w:pPr>
          </w:p>
        </w:tc>
      </w:tr>
    </w:tbl>
    <w:p w14:paraId="26F2F70A" w14:textId="77777777" w:rsidR="00C53A2F" w:rsidRDefault="002F24B0">
      <w:pPr>
        <w:rPr>
          <w:rFonts w:ascii="宋体" w:hAnsi="宋体"/>
          <w:szCs w:val="21"/>
          <w:lang w:val="en-GB"/>
        </w:rPr>
      </w:pPr>
      <w:r>
        <w:rPr>
          <w:rFonts w:ascii="宋体" w:hAnsi="宋体" w:hint="eastAsia"/>
          <w:szCs w:val="21"/>
          <w:lang w:val="en-GB"/>
        </w:rPr>
        <w:t>注：应同时提供业绩证明文件。</w:t>
      </w:r>
    </w:p>
    <w:p w14:paraId="51FBFFCA" w14:textId="77777777" w:rsidR="00C53A2F" w:rsidRDefault="002F24B0">
      <w:pPr>
        <w:tabs>
          <w:tab w:val="left" w:pos="540"/>
        </w:tabs>
        <w:rPr>
          <w:rFonts w:ascii="宋体" w:hAnsi="宋体"/>
          <w:b/>
          <w:sz w:val="24"/>
        </w:rPr>
      </w:pPr>
      <w:r>
        <w:rPr>
          <w:rFonts w:ascii="宋体" w:hAnsi="宋体" w:hint="eastAsia"/>
          <w:b/>
          <w:sz w:val="24"/>
        </w:rPr>
        <w:t>三、</w:t>
      </w:r>
      <w:r>
        <w:rPr>
          <w:rFonts w:ascii="宋体" w:hAnsi="宋体" w:hint="eastAsia"/>
          <w:b/>
          <w:bCs/>
          <w:sz w:val="24"/>
        </w:rPr>
        <w:t>201</w:t>
      </w:r>
      <w:r>
        <w:rPr>
          <w:rFonts w:ascii="宋体" w:hAnsi="宋体"/>
          <w:b/>
          <w:bCs/>
          <w:sz w:val="24"/>
        </w:rPr>
        <w:t>9</w:t>
      </w:r>
      <w:r>
        <w:rPr>
          <w:rFonts w:ascii="宋体" w:hAnsi="宋体" w:hint="eastAsia"/>
          <w:b/>
          <w:bCs/>
          <w:sz w:val="24"/>
        </w:rPr>
        <w:t>年至今</w:t>
      </w:r>
      <w:r>
        <w:rPr>
          <w:rFonts w:ascii="宋体" w:hAnsi="宋体" w:hint="eastAsia"/>
          <w:b/>
          <w:sz w:val="24"/>
        </w:rPr>
        <w:t>同类项目业绩介绍</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45"/>
        <w:gridCol w:w="2738"/>
        <w:gridCol w:w="1057"/>
        <w:gridCol w:w="1911"/>
      </w:tblGrid>
      <w:tr w:rsidR="00C53A2F" w14:paraId="5A912D95" w14:textId="77777777">
        <w:trPr>
          <w:trHeight w:val="77"/>
          <w:jc w:val="center"/>
        </w:trPr>
        <w:tc>
          <w:tcPr>
            <w:tcW w:w="564" w:type="pct"/>
            <w:shd w:val="clear" w:color="auto" w:fill="F3F3F3"/>
            <w:vAlign w:val="center"/>
          </w:tcPr>
          <w:p w14:paraId="4B90DB53" w14:textId="77777777" w:rsidR="00C53A2F" w:rsidRDefault="002F24B0">
            <w:pPr>
              <w:jc w:val="center"/>
              <w:rPr>
                <w:rFonts w:ascii="宋体" w:hAnsi="宋体"/>
                <w:b/>
                <w:bCs/>
                <w:szCs w:val="21"/>
              </w:rPr>
            </w:pPr>
            <w:r>
              <w:rPr>
                <w:rFonts w:ascii="宋体" w:hAnsi="宋体" w:hint="eastAsia"/>
                <w:b/>
                <w:bCs/>
                <w:szCs w:val="21"/>
              </w:rPr>
              <w:t>序号</w:t>
            </w:r>
          </w:p>
        </w:tc>
        <w:tc>
          <w:tcPr>
            <w:tcW w:w="1212" w:type="pct"/>
            <w:shd w:val="clear" w:color="auto" w:fill="F3F3F3"/>
            <w:vAlign w:val="center"/>
          </w:tcPr>
          <w:p w14:paraId="0F3ACB0F" w14:textId="77777777" w:rsidR="00C53A2F" w:rsidRDefault="002F24B0">
            <w:pPr>
              <w:jc w:val="center"/>
              <w:rPr>
                <w:rFonts w:ascii="宋体" w:hAnsi="宋体"/>
                <w:b/>
                <w:bCs/>
                <w:szCs w:val="21"/>
              </w:rPr>
            </w:pPr>
            <w:r>
              <w:rPr>
                <w:rFonts w:ascii="宋体" w:hAnsi="宋体" w:hint="eastAsia"/>
                <w:b/>
                <w:bCs/>
                <w:szCs w:val="21"/>
              </w:rPr>
              <w:t>客户名称</w:t>
            </w:r>
          </w:p>
        </w:tc>
        <w:tc>
          <w:tcPr>
            <w:tcW w:w="1547" w:type="pct"/>
            <w:shd w:val="clear" w:color="auto" w:fill="F3F3F3"/>
            <w:vAlign w:val="center"/>
          </w:tcPr>
          <w:p w14:paraId="5D8CB200" w14:textId="77777777" w:rsidR="00C53A2F" w:rsidRDefault="002F24B0">
            <w:pPr>
              <w:rPr>
                <w:rFonts w:ascii="宋体" w:hAnsi="宋体"/>
                <w:b/>
                <w:bCs/>
                <w:szCs w:val="21"/>
              </w:rPr>
            </w:pPr>
            <w:r>
              <w:rPr>
                <w:rFonts w:ascii="宋体" w:hAnsi="宋体" w:hint="eastAsia"/>
                <w:b/>
                <w:bCs/>
                <w:szCs w:val="21"/>
              </w:rPr>
              <w:t>项目名称及合同金额（万元）</w:t>
            </w:r>
          </w:p>
        </w:tc>
        <w:tc>
          <w:tcPr>
            <w:tcW w:w="597" w:type="pct"/>
            <w:shd w:val="clear" w:color="auto" w:fill="F3F3F3"/>
            <w:vAlign w:val="center"/>
          </w:tcPr>
          <w:p w14:paraId="799582A3" w14:textId="77777777" w:rsidR="00C53A2F" w:rsidRDefault="002F24B0">
            <w:pPr>
              <w:rPr>
                <w:rFonts w:ascii="宋体" w:hAnsi="宋体"/>
                <w:b/>
                <w:bCs/>
                <w:szCs w:val="21"/>
              </w:rPr>
            </w:pPr>
            <w:r>
              <w:rPr>
                <w:rFonts w:ascii="宋体" w:hAnsi="宋体" w:hint="eastAsia"/>
                <w:b/>
                <w:bCs/>
                <w:szCs w:val="21"/>
              </w:rPr>
              <w:t>完成时间</w:t>
            </w:r>
          </w:p>
        </w:tc>
        <w:tc>
          <w:tcPr>
            <w:tcW w:w="1080" w:type="pct"/>
            <w:shd w:val="clear" w:color="auto" w:fill="F3F3F3"/>
            <w:vAlign w:val="center"/>
          </w:tcPr>
          <w:p w14:paraId="77C1A2D8" w14:textId="77777777" w:rsidR="00C53A2F" w:rsidRDefault="002F24B0">
            <w:pPr>
              <w:jc w:val="center"/>
              <w:rPr>
                <w:rFonts w:ascii="宋体" w:hAnsi="宋体"/>
                <w:b/>
                <w:bCs/>
                <w:szCs w:val="21"/>
              </w:rPr>
            </w:pPr>
            <w:r>
              <w:rPr>
                <w:rFonts w:ascii="宋体" w:hAnsi="宋体" w:hint="eastAsia"/>
                <w:b/>
                <w:bCs/>
                <w:szCs w:val="21"/>
              </w:rPr>
              <w:t>联系人及电话</w:t>
            </w:r>
          </w:p>
        </w:tc>
      </w:tr>
      <w:tr w:rsidR="00C53A2F" w14:paraId="23D07D17" w14:textId="77777777">
        <w:trPr>
          <w:trHeight w:val="77"/>
          <w:jc w:val="center"/>
        </w:trPr>
        <w:tc>
          <w:tcPr>
            <w:tcW w:w="564" w:type="pct"/>
            <w:vAlign w:val="center"/>
          </w:tcPr>
          <w:p w14:paraId="0E8E8360" w14:textId="77777777" w:rsidR="00C53A2F" w:rsidRDefault="002F24B0">
            <w:pPr>
              <w:jc w:val="center"/>
              <w:rPr>
                <w:rFonts w:ascii="宋体" w:hAnsi="宋体"/>
                <w:szCs w:val="21"/>
              </w:rPr>
            </w:pPr>
            <w:r>
              <w:rPr>
                <w:rFonts w:ascii="宋体" w:hAnsi="宋体" w:hint="eastAsia"/>
                <w:szCs w:val="21"/>
              </w:rPr>
              <w:t>1</w:t>
            </w:r>
          </w:p>
        </w:tc>
        <w:tc>
          <w:tcPr>
            <w:tcW w:w="1212" w:type="pct"/>
            <w:vAlign w:val="center"/>
          </w:tcPr>
          <w:p w14:paraId="0C52AFFA" w14:textId="77777777" w:rsidR="00C53A2F" w:rsidRDefault="00C53A2F">
            <w:pPr>
              <w:jc w:val="center"/>
              <w:rPr>
                <w:rFonts w:ascii="宋体" w:hAnsi="宋体"/>
                <w:szCs w:val="21"/>
              </w:rPr>
            </w:pPr>
          </w:p>
        </w:tc>
        <w:tc>
          <w:tcPr>
            <w:tcW w:w="1547" w:type="pct"/>
            <w:vAlign w:val="center"/>
          </w:tcPr>
          <w:p w14:paraId="5B35C2D7" w14:textId="77777777" w:rsidR="00C53A2F" w:rsidRDefault="00C53A2F">
            <w:pPr>
              <w:jc w:val="center"/>
              <w:rPr>
                <w:rFonts w:ascii="宋体" w:hAnsi="宋体"/>
                <w:szCs w:val="21"/>
              </w:rPr>
            </w:pPr>
          </w:p>
        </w:tc>
        <w:tc>
          <w:tcPr>
            <w:tcW w:w="597" w:type="pct"/>
            <w:vAlign w:val="center"/>
          </w:tcPr>
          <w:p w14:paraId="388094B6" w14:textId="77777777" w:rsidR="00C53A2F" w:rsidRDefault="00C53A2F">
            <w:pPr>
              <w:jc w:val="center"/>
              <w:rPr>
                <w:rFonts w:ascii="宋体" w:hAnsi="宋体"/>
                <w:szCs w:val="21"/>
              </w:rPr>
            </w:pPr>
          </w:p>
        </w:tc>
        <w:tc>
          <w:tcPr>
            <w:tcW w:w="1080" w:type="pct"/>
            <w:vAlign w:val="center"/>
          </w:tcPr>
          <w:p w14:paraId="37D5E575" w14:textId="77777777" w:rsidR="00C53A2F" w:rsidRDefault="00C53A2F">
            <w:pPr>
              <w:jc w:val="center"/>
              <w:rPr>
                <w:rFonts w:ascii="宋体" w:hAnsi="宋体"/>
                <w:szCs w:val="21"/>
              </w:rPr>
            </w:pPr>
          </w:p>
        </w:tc>
      </w:tr>
      <w:tr w:rsidR="00C53A2F" w14:paraId="048DFE0B" w14:textId="77777777">
        <w:trPr>
          <w:trHeight w:val="77"/>
          <w:jc w:val="center"/>
        </w:trPr>
        <w:tc>
          <w:tcPr>
            <w:tcW w:w="564" w:type="pct"/>
            <w:vAlign w:val="center"/>
          </w:tcPr>
          <w:p w14:paraId="105BAF0E" w14:textId="77777777" w:rsidR="00C53A2F" w:rsidRDefault="002F24B0">
            <w:pPr>
              <w:jc w:val="center"/>
              <w:rPr>
                <w:rFonts w:ascii="宋体" w:hAnsi="宋体"/>
                <w:szCs w:val="21"/>
              </w:rPr>
            </w:pPr>
            <w:r>
              <w:rPr>
                <w:rFonts w:ascii="宋体" w:hAnsi="宋体" w:hint="eastAsia"/>
                <w:szCs w:val="21"/>
              </w:rPr>
              <w:t>2</w:t>
            </w:r>
          </w:p>
        </w:tc>
        <w:tc>
          <w:tcPr>
            <w:tcW w:w="1212" w:type="pct"/>
            <w:vAlign w:val="center"/>
          </w:tcPr>
          <w:p w14:paraId="28575B71" w14:textId="77777777" w:rsidR="00C53A2F" w:rsidRDefault="00C53A2F">
            <w:pPr>
              <w:jc w:val="center"/>
              <w:rPr>
                <w:rFonts w:ascii="宋体" w:hAnsi="宋体"/>
                <w:szCs w:val="21"/>
              </w:rPr>
            </w:pPr>
          </w:p>
        </w:tc>
        <w:tc>
          <w:tcPr>
            <w:tcW w:w="1547" w:type="pct"/>
            <w:vAlign w:val="center"/>
          </w:tcPr>
          <w:p w14:paraId="3A5BD019" w14:textId="77777777" w:rsidR="00C53A2F" w:rsidRDefault="00C53A2F">
            <w:pPr>
              <w:jc w:val="center"/>
              <w:rPr>
                <w:rFonts w:ascii="宋体" w:hAnsi="宋体"/>
                <w:szCs w:val="21"/>
              </w:rPr>
            </w:pPr>
          </w:p>
        </w:tc>
        <w:tc>
          <w:tcPr>
            <w:tcW w:w="597" w:type="pct"/>
            <w:vAlign w:val="center"/>
          </w:tcPr>
          <w:p w14:paraId="6F4B24F3" w14:textId="77777777" w:rsidR="00C53A2F" w:rsidRDefault="00C53A2F">
            <w:pPr>
              <w:pStyle w:val="40"/>
              <w:rPr>
                <w:rFonts w:ascii="宋体" w:hAnsi="宋体"/>
                <w:color w:val="auto"/>
              </w:rPr>
            </w:pPr>
          </w:p>
        </w:tc>
        <w:tc>
          <w:tcPr>
            <w:tcW w:w="1080" w:type="pct"/>
            <w:vAlign w:val="center"/>
          </w:tcPr>
          <w:p w14:paraId="30D55E43" w14:textId="77777777" w:rsidR="00C53A2F" w:rsidRDefault="00C53A2F">
            <w:pPr>
              <w:jc w:val="center"/>
              <w:rPr>
                <w:rFonts w:ascii="宋体" w:hAnsi="宋体"/>
                <w:szCs w:val="21"/>
              </w:rPr>
            </w:pPr>
          </w:p>
        </w:tc>
      </w:tr>
      <w:tr w:rsidR="00C53A2F" w14:paraId="7148A1A5" w14:textId="77777777">
        <w:trPr>
          <w:trHeight w:val="77"/>
          <w:jc w:val="center"/>
        </w:trPr>
        <w:tc>
          <w:tcPr>
            <w:tcW w:w="564" w:type="pct"/>
            <w:vAlign w:val="center"/>
          </w:tcPr>
          <w:p w14:paraId="5657AD55" w14:textId="77777777" w:rsidR="00C53A2F" w:rsidRDefault="002F24B0">
            <w:pPr>
              <w:jc w:val="center"/>
              <w:rPr>
                <w:rFonts w:ascii="宋体" w:hAnsi="宋体"/>
                <w:szCs w:val="21"/>
              </w:rPr>
            </w:pPr>
            <w:r>
              <w:rPr>
                <w:rFonts w:ascii="宋体" w:hAnsi="宋体" w:hint="eastAsia"/>
                <w:szCs w:val="21"/>
              </w:rPr>
              <w:t>…</w:t>
            </w:r>
          </w:p>
        </w:tc>
        <w:tc>
          <w:tcPr>
            <w:tcW w:w="1212" w:type="pct"/>
            <w:vAlign w:val="center"/>
          </w:tcPr>
          <w:p w14:paraId="7CA17EB3" w14:textId="77777777" w:rsidR="00C53A2F" w:rsidRDefault="00C53A2F">
            <w:pPr>
              <w:jc w:val="center"/>
              <w:rPr>
                <w:rFonts w:ascii="宋体" w:hAnsi="宋体"/>
                <w:szCs w:val="21"/>
              </w:rPr>
            </w:pPr>
          </w:p>
        </w:tc>
        <w:tc>
          <w:tcPr>
            <w:tcW w:w="1547" w:type="pct"/>
            <w:vAlign w:val="center"/>
          </w:tcPr>
          <w:p w14:paraId="5A869DA6" w14:textId="77777777" w:rsidR="00C53A2F" w:rsidRDefault="00C53A2F">
            <w:pPr>
              <w:jc w:val="center"/>
              <w:rPr>
                <w:rFonts w:ascii="宋体" w:hAnsi="宋体"/>
                <w:szCs w:val="21"/>
              </w:rPr>
            </w:pPr>
          </w:p>
        </w:tc>
        <w:tc>
          <w:tcPr>
            <w:tcW w:w="597" w:type="pct"/>
            <w:vAlign w:val="center"/>
          </w:tcPr>
          <w:p w14:paraId="795AD69F" w14:textId="77777777" w:rsidR="00C53A2F" w:rsidRDefault="00C53A2F">
            <w:pPr>
              <w:jc w:val="center"/>
              <w:rPr>
                <w:rFonts w:ascii="宋体" w:hAnsi="宋体"/>
                <w:szCs w:val="21"/>
              </w:rPr>
            </w:pPr>
          </w:p>
        </w:tc>
        <w:tc>
          <w:tcPr>
            <w:tcW w:w="1080" w:type="pct"/>
            <w:vAlign w:val="center"/>
          </w:tcPr>
          <w:p w14:paraId="2CE8927D" w14:textId="77777777" w:rsidR="00C53A2F" w:rsidRDefault="00C53A2F">
            <w:pPr>
              <w:jc w:val="center"/>
              <w:rPr>
                <w:rFonts w:ascii="宋体" w:hAnsi="宋体"/>
                <w:szCs w:val="21"/>
              </w:rPr>
            </w:pPr>
          </w:p>
        </w:tc>
      </w:tr>
    </w:tbl>
    <w:p w14:paraId="0A6E27C9" w14:textId="77777777" w:rsidR="00C53A2F" w:rsidRDefault="002F24B0">
      <w:pPr>
        <w:rPr>
          <w:rFonts w:ascii="宋体" w:hAnsi="宋体"/>
          <w:szCs w:val="21"/>
          <w:lang w:val="en-GB"/>
        </w:rPr>
      </w:pPr>
      <w:r>
        <w:rPr>
          <w:rFonts w:ascii="宋体" w:hAnsi="宋体" w:hint="eastAsia"/>
          <w:szCs w:val="21"/>
          <w:lang w:val="en-GB"/>
        </w:rPr>
        <w:t>注：业绩是以投标人名义完成并已验收的项目。应同时提供业绩证明文件。</w:t>
      </w:r>
    </w:p>
    <w:p w14:paraId="3EF912C6" w14:textId="77777777" w:rsidR="00C53A2F" w:rsidRDefault="002F24B0">
      <w:pPr>
        <w:tabs>
          <w:tab w:val="left" w:pos="540"/>
        </w:tabs>
        <w:rPr>
          <w:rFonts w:ascii="宋体" w:hAnsi="宋体"/>
          <w:b/>
          <w:sz w:val="24"/>
        </w:rPr>
      </w:pPr>
      <w:r>
        <w:rPr>
          <w:rFonts w:ascii="宋体" w:hAnsi="宋体" w:hint="eastAsia"/>
          <w:b/>
          <w:sz w:val="24"/>
        </w:rPr>
        <w:t>四、服务团队情况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296"/>
        <w:gridCol w:w="811"/>
        <w:gridCol w:w="2354"/>
        <w:gridCol w:w="747"/>
        <w:gridCol w:w="1133"/>
        <w:gridCol w:w="1185"/>
      </w:tblGrid>
      <w:tr w:rsidR="00C53A2F" w14:paraId="70218AC8" w14:textId="77777777">
        <w:trPr>
          <w:trHeight w:hRule="exact" w:val="684"/>
          <w:jc w:val="center"/>
        </w:trPr>
        <w:tc>
          <w:tcPr>
            <w:tcW w:w="584" w:type="pct"/>
            <w:tcBorders>
              <w:top w:val="single" w:sz="4" w:space="0" w:color="auto"/>
              <w:left w:val="single" w:sz="4" w:space="0" w:color="auto"/>
              <w:bottom w:val="nil"/>
              <w:right w:val="single" w:sz="4" w:space="0" w:color="auto"/>
            </w:tcBorders>
            <w:shd w:val="clear" w:color="auto" w:fill="F3F3F3"/>
            <w:vAlign w:val="center"/>
          </w:tcPr>
          <w:p w14:paraId="74521E14" w14:textId="77777777" w:rsidR="00C53A2F" w:rsidRDefault="002F24B0">
            <w:pPr>
              <w:jc w:val="center"/>
              <w:rPr>
                <w:rFonts w:ascii="宋体" w:hAnsi="宋体"/>
                <w:b/>
                <w:bCs/>
                <w:szCs w:val="21"/>
              </w:rPr>
            </w:pPr>
            <w:r>
              <w:rPr>
                <w:rFonts w:ascii="宋体" w:hAnsi="宋体" w:hint="eastAsia"/>
                <w:b/>
                <w:bCs/>
                <w:szCs w:val="21"/>
              </w:rPr>
              <w:lastRenderedPageBreak/>
              <w:t>职责分工</w:t>
            </w:r>
          </w:p>
        </w:tc>
        <w:tc>
          <w:tcPr>
            <w:tcW w:w="760" w:type="pct"/>
            <w:tcBorders>
              <w:top w:val="single" w:sz="4" w:space="0" w:color="auto"/>
              <w:left w:val="single" w:sz="4" w:space="0" w:color="auto"/>
              <w:bottom w:val="nil"/>
              <w:right w:val="single" w:sz="4" w:space="0" w:color="auto"/>
            </w:tcBorders>
            <w:shd w:val="clear" w:color="auto" w:fill="F3F3F3"/>
            <w:vAlign w:val="center"/>
          </w:tcPr>
          <w:p w14:paraId="0D58D18A" w14:textId="77777777" w:rsidR="00C53A2F" w:rsidRDefault="002F24B0">
            <w:pPr>
              <w:jc w:val="center"/>
              <w:rPr>
                <w:rFonts w:ascii="宋体" w:hAnsi="宋体"/>
                <w:b/>
                <w:bCs/>
                <w:szCs w:val="21"/>
              </w:rPr>
            </w:pPr>
            <w:r>
              <w:rPr>
                <w:rFonts w:ascii="宋体" w:hAnsi="宋体" w:hint="eastAsia"/>
                <w:b/>
                <w:bCs/>
                <w:szCs w:val="21"/>
              </w:rPr>
              <w:t>姓名</w:t>
            </w:r>
          </w:p>
        </w:tc>
        <w:tc>
          <w:tcPr>
            <w:tcW w:w="476" w:type="pct"/>
            <w:tcBorders>
              <w:top w:val="single" w:sz="4" w:space="0" w:color="auto"/>
              <w:left w:val="single" w:sz="4" w:space="0" w:color="auto"/>
              <w:bottom w:val="nil"/>
            </w:tcBorders>
            <w:shd w:val="clear" w:color="auto" w:fill="F3F3F3"/>
            <w:vAlign w:val="center"/>
          </w:tcPr>
          <w:p w14:paraId="236B60BE" w14:textId="77777777" w:rsidR="00C53A2F" w:rsidRDefault="002F24B0">
            <w:pPr>
              <w:jc w:val="center"/>
              <w:rPr>
                <w:rFonts w:ascii="宋体" w:hAnsi="宋体"/>
                <w:b/>
                <w:bCs/>
                <w:szCs w:val="21"/>
              </w:rPr>
            </w:pPr>
            <w:r>
              <w:rPr>
                <w:rFonts w:ascii="宋体" w:hAnsi="宋体" w:hint="eastAsia"/>
                <w:b/>
                <w:bCs/>
                <w:szCs w:val="21"/>
              </w:rPr>
              <w:t>现职务</w:t>
            </w:r>
          </w:p>
        </w:tc>
        <w:tc>
          <w:tcPr>
            <w:tcW w:w="1381" w:type="pct"/>
            <w:tcBorders>
              <w:top w:val="single" w:sz="4" w:space="0" w:color="auto"/>
              <w:bottom w:val="nil"/>
            </w:tcBorders>
            <w:shd w:val="clear" w:color="auto" w:fill="F3F3F3"/>
            <w:vAlign w:val="center"/>
          </w:tcPr>
          <w:p w14:paraId="696B290B" w14:textId="77777777" w:rsidR="00C53A2F" w:rsidRDefault="002F24B0">
            <w:pPr>
              <w:jc w:val="center"/>
              <w:rPr>
                <w:rFonts w:ascii="宋体" w:hAnsi="宋体"/>
                <w:b/>
                <w:bCs/>
                <w:szCs w:val="21"/>
              </w:rPr>
            </w:pPr>
            <w:r>
              <w:rPr>
                <w:rFonts w:ascii="宋体" w:hAnsi="宋体" w:hint="eastAsia"/>
                <w:b/>
                <w:bCs/>
                <w:szCs w:val="21"/>
              </w:rPr>
              <w:t>曾主持</w:t>
            </w:r>
            <w:r>
              <w:rPr>
                <w:rFonts w:ascii="宋体" w:hAnsi="宋体" w:hint="eastAsia"/>
                <w:b/>
                <w:bCs/>
                <w:szCs w:val="21"/>
              </w:rPr>
              <w:t>/</w:t>
            </w:r>
            <w:r>
              <w:rPr>
                <w:rFonts w:ascii="宋体" w:hAnsi="宋体" w:hint="eastAsia"/>
                <w:b/>
                <w:bCs/>
                <w:szCs w:val="21"/>
              </w:rPr>
              <w:t>参与的同类项目经历</w:t>
            </w:r>
          </w:p>
        </w:tc>
        <w:tc>
          <w:tcPr>
            <w:tcW w:w="438" w:type="pct"/>
            <w:tcBorders>
              <w:top w:val="single" w:sz="4" w:space="0" w:color="auto"/>
              <w:bottom w:val="nil"/>
            </w:tcBorders>
            <w:shd w:val="clear" w:color="auto" w:fill="F3F3F3"/>
            <w:vAlign w:val="center"/>
          </w:tcPr>
          <w:p w14:paraId="4F128AE6" w14:textId="77777777" w:rsidR="00C53A2F" w:rsidRDefault="002F24B0">
            <w:pPr>
              <w:jc w:val="center"/>
              <w:rPr>
                <w:rFonts w:ascii="宋体" w:hAnsi="宋体"/>
                <w:b/>
                <w:bCs/>
                <w:szCs w:val="21"/>
              </w:rPr>
            </w:pPr>
            <w:r>
              <w:rPr>
                <w:rFonts w:ascii="宋体" w:hAnsi="宋体" w:hint="eastAsia"/>
                <w:b/>
                <w:bCs/>
                <w:szCs w:val="21"/>
              </w:rPr>
              <w:t>职称</w:t>
            </w:r>
          </w:p>
        </w:tc>
        <w:tc>
          <w:tcPr>
            <w:tcW w:w="665" w:type="pct"/>
            <w:tcBorders>
              <w:top w:val="single" w:sz="4" w:space="0" w:color="auto"/>
              <w:bottom w:val="nil"/>
              <w:right w:val="single" w:sz="4" w:space="0" w:color="auto"/>
            </w:tcBorders>
            <w:shd w:val="clear" w:color="auto" w:fill="F3F3F3"/>
            <w:vAlign w:val="center"/>
          </w:tcPr>
          <w:p w14:paraId="156775B8" w14:textId="77777777" w:rsidR="00C53A2F" w:rsidRDefault="002F24B0">
            <w:pPr>
              <w:jc w:val="center"/>
              <w:rPr>
                <w:rFonts w:ascii="宋体" w:hAnsi="宋体"/>
                <w:b/>
                <w:bCs/>
                <w:szCs w:val="21"/>
              </w:rPr>
            </w:pPr>
            <w:r>
              <w:rPr>
                <w:rFonts w:ascii="宋体" w:hAnsi="宋体" w:hint="eastAsia"/>
                <w:b/>
                <w:bCs/>
                <w:szCs w:val="21"/>
              </w:rPr>
              <w:t>专业工龄</w:t>
            </w:r>
          </w:p>
        </w:tc>
        <w:tc>
          <w:tcPr>
            <w:tcW w:w="695" w:type="pct"/>
            <w:tcBorders>
              <w:top w:val="single" w:sz="4" w:space="0" w:color="auto"/>
              <w:bottom w:val="nil"/>
              <w:right w:val="single" w:sz="4" w:space="0" w:color="auto"/>
            </w:tcBorders>
            <w:shd w:val="clear" w:color="auto" w:fill="F3F3F3"/>
            <w:vAlign w:val="center"/>
          </w:tcPr>
          <w:p w14:paraId="3D1BD75B" w14:textId="77777777" w:rsidR="00C53A2F" w:rsidRDefault="002F24B0">
            <w:pPr>
              <w:jc w:val="center"/>
              <w:rPr>
                <w:rFonts w:ascii="宋体" w:hAnsi="宋体"/>
                <w:b/>
                <w:bCs/>
                <w:szCs w:val="21"/>
              </w:rPr>
            </w:pPr>
            <w:r>
              <w:rPr>
                <w:rFonts w:ascii="宋体" w:hAnsi="宋体" w:hint="eastAsia"/>
                <w:b/>
                <w:bCs/>
                <w:szCs w:val="21"/>
              </w:rPr>
              <w:t>学位</w:t>
            </w:r>
          </w:p>
        </w:tc>
      </w:tr>
      <w:tr w:rsidR="00C53A2F" w14:paraId="4B2B6CCF" w14:textId="77777777">
        <w:trPr>
          <w:trHeight w:hRule="exact" w:val="602"/>
          <w:jc w:val="center"/>
        </w:trPr>
        <w:tc>
          <w:tcPr>
            <w:tcW w:w="584" w:type="pct"/>
            <w:tcBorders>
              <w:top w:val="single" w:sz="4" w:space="0" w:color="auto"/>
              <w:left w:val="single" w:sz="4" w:space="0" w:color="auto"/>
              <w:bottom w:val="nil"/>
              <w:right w:val="single" w:sz="4" w:space="0" w:color="auto"/>
            </w:tcBorders>
            <w:vAlign w:val="center"/>
          </w:tcPr>
          <w:p w14:paraId="51D61ADC" w14:textId="77777777" w:rsidR="00C53A2F" w:rsidRDefault="002F24B0">
            <w:pPr>
              <w:rPr>
                <w:rFonts w:ascii="宋体" w:hAnsi="宋体"/>
                <w:szCs w:val="21"/>
              </w:rPr>
            </w:pPr>
            <w:r>
              <w:rPr>
                <w:rFonts w:ascii="宋体" w:hAnsi="宋体" w:hint="eastAsia"/>
                <w:szCs w:val="21"/>
              </w:rPr>
              <w:t>总负责人</w:t>
            </w:r>
          </w:p>
        </w:tc>
        <w:tc>
          <w:tcPr>
            <w:tcW w:w="760" w:type="pct"/>
            <w:tcBorders>
              <w:top w:val="single" w:sz="4" w:space="0" w:color="auto"/>
              <w:left w:val="single" w:sz="4" w:space="0" w:color="auto"/>
              <w:bottom w:val="nil"/>
              <w:right w:val="single" w:sz="4" w:space="0" w:color="auto"/>
            </w:tcBorders>
            <w:vAlign w:val="center"/>
          </w:tcPr>
          <w:p w14:paraId="1DD13BAC" w14:textId="77777777" w:rsidR="00C53A2F" w:rsidRDefault="00C53A2F">
            <w:pPr>
              <w:jc w:val="center"/>
              <w:rPr>
                <w:rFonts w:ascii="宋体" w:hAnsi="宋体"/>
                <w:szCs w:val="21"/>
              </w:rPr>
            </w:pPr>
          </w:p>
        </w:tc>
        <w:tc>
          <w:tcPr>
            <w:tcW w:w="476" w:type="pct"/>
            <w:tcBorders>
              <w:top w:val="single" w:sz="4" w:space="0" w:color="auto"/>
              <w:left w:val="single" w:sz="4" w:space="0" w:color="auto"/>
              <w:bottom w:val="nil"/>
            </w:tcBorders>
            <w:vAlign w:val="center"/>
          </w:tcPr>
          <w:p w14:paraId="7EEAEF7A" w14:textId="77777777" w:rsidR="00C53A2F" w:rsidRDefault="00C53A2F">
            <w:pPr>
              <w:jc w:val="center"/>
              <w:rPr>
                <w:rFonts w:ascii="宋体" w:hAnsi="宋体"/>
                <w:szCs w:val="21"/>
              </w:rPr>
            </w:pPr>
          </w:p>
        </w:tc>
        <w:tc>
          <w:tcPr>
            <w:tcW w:w="1381" w:type="pct"/>
            <w:tcBorders>
              <w:top w:val="single" w:sz="4" w:space="0" w:color="auto"/>
              <w:bottom w:val="nil"/>
            </w:tcBorders>
            <w:vAlign w:val="center"/>
          </w:tcPr>
          <w:p w14:paraId="15F20BCA" w14:textId="77777777" w:rsidR="00C53A2F" w:rsidRDefault="00C53A2F">
            <w:pPr>
              <w:pStyle w:val="ae"/>
              <w:keepNext w:val="0"/>
              <w:adjustRightInd/>
              <w:spacing w:before="0" w:after="0" w:line="240" w:lineRule="auto"/>
              <w:textAlignment w:val="auto"/>
              <w:rPr>
                <w:rFonts w:ascii="宋体" w:hAnsi="宋体"/>
                <w:snapToGrid/>
                <w:spacing w:val="0"/>
                <w:kern w:val="2"/>
                <w:sz w:val="21"/>
                <w:szCs w:val="21"/>
              </w:rPr>
            </w:pPr>
          </w:p>
        </w:tc>
        <w:tc>
          <w:tcPr>
            <w:tcW w:w="438" w:type="pct"/>
            <w:tcBorders>
              <w:top w:val="single" w:sz="4" w:space="0" w:color="auto"/>
              <w:bottom w:val="nil"/>
            </w:tcBorders>
            <w:vAlign w:val="center"/>
          </w:tcPr>
          <w:p w14:paraId="01BB1097" w14:textId="77777777" w:rsidR="00C53A2F" w:rsidRDefault="00C53A2F">
            <w:pPr>
              <w:jc w:val="center"/>
              <w:rPr>
                <w:rFonts w:ascii="宋体" w:hAnsi="宋体"/>
                <w:szCs w:val="21"/>
              </w:rPr>
            </w:pPr>
          </w:p>
        </w:tc>
        <w:tc>
          <w:tcPr>
            <w:tcW w:w="665" w:type="pct"/>
            <w:tcBorders>
              <w:top w:val="single" w:sz="4" w:space="0" w:color="auto"/>
              <w:bottom w:val="nil"/>
              <w:right w:val="single" w:sz="4" w:space="0" w:color="auto"/>
            </w:tcBorders>
            <w:vAlign w:val="center"/>
          </w:tcPr>
          <w:p w14:paraId="007819EC" w14:textId="77777777" w:rsidR="00C53A2F" w:rsidRDefault="00C53A2F">
            <w:pPr>
              <w:ind w:firstLine="12"/>
              <w:jc w:val="center"/>
              <w:rPr>
                <w:rFonts w:ascii="宋体" w:hAnsi="宋体"/>
                <w:szCs w:val="21"/>
              </w:rPr>
            </w:pPr>
          </w:p>
        </w:tc>
        <w:tc>
          <w:tcPr>
            <w:tcW w:w="695" w:type="pct"/>
            <w:tcBorders>
              <w:top w:val="single" w:sz="4" w:space="0" w:color="auto"/>
              <w:bottom w:val="nil"/>
              <w:right w:val="single" w:sz="4" w:space="0" w:color="auto"/>
            </w:tcBorders>
            <w:vAlign w:val="center"/>
          </w:tcPr>
          <w:p w14:paraId="1A871488" w14:textId="77777777" w:rsidR="00C53A2F" w:rsidRDefault="00C53A2F">
            <w:pPr>
              <w:ind w:firstLine="12"/>
              <w:jc w:val="center"/>
              <w:rPr>
                <w:rFonts w:ascii="宋体" w:hAnsi="宋体"/>
                <w:szCs w:val="21"/>
              </w:rPr>
            </w:pPr>
          </w:p>
        </w:tc>
      </w:tr>
      <w:tr w:rsidR="00C53A2F" w14:paraId="27BB9DC6" w14:textId="77777777">
        <w:trPr>
          <w:cantSplit/>
          <w:trHeight w:hRule="exact" w:val="301"/>
          <w:jc w:val="center"/>
        </w:trPr>
        <w:tc>
          <w:tcPr>
            <w:tcW w:w="584" w:type="pct"/>
            <w:vMerge w:val="restart"/>
            <w:tcBorders>
              <w:left w:val="single" w:sz="4" w:space="0" w:color="auto"/>
              <w:right w:val="single" w:sz="4" w:space="0" w:color="auto"/>
            </w:tcBorders>
            <w:vAlign w:val="center"/>
          </w:tcPr>
          <w:p w14:paraId="5BFA0BE2" w14:textId="77777777" w:rsidR="00C53A2F" w:rsidRDefault="002F24B0">
            <w:pPr>
              <w:rPr>
                <w:rFonts w:ascii="宋体" w:hAnsi="宋体"/>
                <w:szCs w:val="21"/>
              </w:rPr>
            </w:pPr>
            <w:r>
              <w:rPr>
                <w:rFonts w:ascii="宋体" w:hAnsi="宋体" w:hint="eastAsia"/>
                <w:szCs w:val="21"/>
              </w:rPr>
              <w:t>其他主要技术人员</w:t>
            </w:r>
          </w:p>
        </w:tc>
        <w:tc>
          <w:tcPr>
            <w:tcW w:w="760" w:type="pct"/>
            <w:tcBorders>
              <w:left w:val="single" w:sz="4" w:space="0" w:color="auto"/>
              <w:right w:val="single" w:sz="4" w:space="0" w:color="auto"/>
            </w:tcBorders>
            <w:vAlign w:val="center"/>
          </w:tcPr>
          <w:p w14:paraId="22A6C27B" w14:textId="77777777" w:rsidR="00C53A2F" w:rsidRDefault="00C53A2F">
            <w:pPr>
              <w:jc w:val="center"/>
              <w:rPr>
                <w:rFonts w:ascii="宋体" w:hAnsi="宋体"/>
                <w:szCs w:val="21"/>
              </w:rPr>
            </w:pPr>
          </w:p>
        </w:tc>
        <w:tc>
          <w:tcPr>
            <w:tcW w:w="476" w:type="pct"/>
            <w:tcBorders>
              <w:left w:val="single" w:sz="4" w:space="0" w:color="auto"/>
            </w:tcBorders>
            <w:vAlign w:val="center"/>
          </w:tcPr>
          <w:p w14:paraId="727FB94E" w14:textId="77777777" w:rsidR="00C53A2F" w:rsidRDefault="00C53A2F">
            <w:pPr>
              <w:jc w:val="center"/>
              <w:rPr>
                <w:rFonts w:ascii="宋体" w:hAnsi="宋体"/>
                <w:szCs w:val="21"/>
              </w:rPr>
            </w:pPr>
          </w:p>
        </w:tc>
        <w:tc>
          <w:tcPr>
            <w:tcW w:w="1381" w:type="pct"/>
            <w:vAlign w:val="center"/>
          </w:tcPr>
          <w:p w14:paraId="28F4D043" w14:textId="77777777" w:rsidR="00C53A2F" w:rsidRDefault="00C53A2F">
            <w:pPr>
              <w:jc w:val="center"/>
              <w:rPr>
                <w:rFonts w:ascii="宋体" w:hAnsi="宋体"/>
                <w:szCs w:val="21"/>
              </w:rPr>
            </w:pPr>
          </w:p>
        </w:tc>
        <w:tc>
          <w:tcPr>
            <w:tcW w:w="438" w:type="pct"/>
            <w:vAlign w:val="center"/>
          </w:tcPr>
          <w:p w14:paraId="52E6559B" w14:textId="77777777" w:rsidR="00C53A2F" w:rsidRDefault="00C53A2F">
            <w:pPr>
              <w:jc w:val="center"/>
              <w:rPr>
                <w:rFonts w:ascii="宋体" w:hAnsi="宋体"/>
                <w:szCs w:val="21"/>
              </w:rPr>
            </w:pPr>
          </w:p>
        </w:tc>
        <w:tc>
          <w:tcPr>
            <w:tcW w:w="665" w:type="pct"/>
            <w:tcBorders>
              <w:right w:val="single" w:sz="4" w:space="0" w:color="auto"/>
            </w:tcBorders>
            <w:vAlign w:val="center"/>
          </w:tcPr>
          <w:p w14:paraId="696F0F25" w14:textId="77777777" w:rsidR="00C53A2F" w:rsidRDefault="00C53A2F">
            <w:pPr>
              <w:jc w:val="center"/>
              <w:rPr>
                <w:rFonts w:ascii="宋体" w:hAnsi="宋体"/>
                <w:szCs w:val="21"/>
              </w:rPr>
            </w:pPr>
          </w:p>
        </w:tc>
        <w:tc>
          <w:tcPr>
            <w:tcW w:w="695" w:type="pct"/>
            <w:tcBorders>
              <w:right w:val="single" w:sz="4" w:space="0" w:color="auto"/>
            </w:tcBorders>
            <w:vAlign w:val="center"/>
          </w:tcPr>
          <w:p w14:paraId="64A4F799" w14:textId="77777777" w:rsidR="00C53A2F" w:rsidRDefault="00C53A2F">
            <w:pPr>
              <w:jc w:val="center"/>
              <w:rPr>
                <w:rFonts w:ascii="宋体" w:hAnsi="宋体"/>
                <w:szCs w:val="21"/>
              </w:rPr>
            </w:pPr>
          </w:p>
        </w:tc>
      </w:tr>
      <w:tr w:rsidR="00C53A2F" w14:paraId="49028E8E" w14:textId="77777777">
        <w:trPr>
          <w:cantSplit/>
          <w:trHeight w:hRule="exact" w:val="305"/>
          <w:jc w:val="center"/>
        </w:trPr>
        <w:tc>
          <w:tcPr>
            <w:tcW w:w="584" w:type="pct"/>
            <w:vMerge/>
            <w:tcBorders>
              <w:left w:val="single" w:sz="4" w:space="0" w:color="auto"/>
              <w:right w:val="single" w:sz="4" w:space="0" w:color="auto"/>
            </w:tcBorders>
            <w:vAlign w:val="center"/>
          </w:tcPr>
          <w:p w14:paraId="63A06BB3" w14:textId="77777777" w:rsidR="00C53A2F" w:rsidRDefault="00C53A2F">
            <w:pPr>
              <w:rPr>
                <w:rFonts w:ascii="宋体" w:hAnsi="宋体"/>
                <w:szCs w:val="21"/>
              </w:rPr>
            </w:pPr>
          </w:p>
        </w:tc>
        <w:tc>
          <w:tcPr>
            <w:tcW w:w="760" w:type="pct"/>
            <w:tcBorders>
              <w:left w:val="single" w:sz="4" w:space="0" w:color="auto"/>
              <w:right w:val="single" w:sz="4" w:space="0" w:color="auto"/>
            </w:tcBorders>
            <w:vAlign w:val="center"/>
          </w:tcPr>
          <w:p w14:paraId="1C50A9C4" w14:textId="77777777" w:rsidR="00C53A2F" w:rsidRDefault="00C53A2F">
            <w:pPr>
              <w:jc w:val="center"/>
              <w:rPr>
                <w:rFonts w:ascii="宋体" w:hAnsi="宋体"/>
                <w:szCs w:val="21"/>
              </w:rPr>
            </w:pPr>
          </w:p>
        </w:tc>
        <w:tc>
          <w:tcPr>
            <w:tcW w:w="476" w:type="pct"/>
            <w:tcBorders>
              <w:left w:val="single" w:sz="4" w:space="0" w:color="auto"/>
            </w:tcBorders>
            <w:vAlign w:val="center"/>
          </w:tcPr>
          <w:p w14:paraId="5D8D81B8" w14:textId="77777777" w:rsidR="00C53A2F" w:rsidRDefault="00C53A2F">
            <w:pPr>
              <w:jc w:val="center"/>
              <w:rPr>
                <w:rFonts w:ascii="宋体" w:hAnsi="宋体"/>
                <w:szCs w:val="21"/>
              </w:rPr>
            </w:pPr>
          </w:p>
        </w:tc>
        <w:tc>
          <w:tcPr>
            <w:tcW w:w="1381" w:type="pct"/>
            <w:vAlign w:val="center"/>
          </w:tcPr>
          <w:p w14:paraId="18B64E8E" w14:textId="77777777" w:rsidR="00C53A2F" w:rsidRDefault="00C53A2F">
            <w:pPr>
              <w:jc w:val="center"/>
              <w:rPr>
                <w:rFonts w:ascii="宋体" w:hAnsi="宋体"/>
                <w:szCs w:val="21"/>
              </w:rPr>
            </w:pPr>
          </w:p>
        </w:tc>
        <w:tc>
          <w:tcPr>
            <w:tcW w:w="438" w:type="pct"/>
            <w:vAlign w:val="center"/>
          </w:tcPr>
          <w:p w14:paraId="24F067D8" w14:textId="77777777" w:rsidR="00C53A2F" w:rsidRDefault="00C53A2F">
            <w:pPr>
              <w:jc w:val="center"/>
              <w:rPr>
                <w:rFonts w:ascii="宋体" w:hAnsi="宋体"/>
                <w:szCs w:val="21"/>
              </w:rPr>
            </w:pPr>
          </w:p>
        </w:tc>
        <w:tc>
          <w:tcPr>
            <w:tcW w:w="665" w:type="pct"/>
            <w:tcBorders>
              <w:right w:val="single" w:sz="4" w:space="0" w:color="auto"/>
            </w:tcBorders>
            <w:vAlign w:val="center"/>
          </w:tcPr>
          <w:p w14:paraId="35CC7D2C" w14:textId="77777777" w:rsidR="00C53A2F" w:rsidRDefault="00C53A2F">
            <w:pPr>
              <w:jc w:val="center"/>
              <w:rPr>
                <w:rFonts w:ascii="宋体" w:hAnsi="宋体"/>
                <w:szCs w:val="21"/>
              </w:rPr>
            </w:pPr>
          </w:p>
        </w:tc>
        <w:tc>
          <w:tcPr>
            <w:tcW w:w="695" w:type="pct"/>
            <w:tcBorders>
              <w:right w:val="single" w:sz="4" w:space="0" w:color="auto"/>
            </w:tcBorders>
            <w:vAlign w:val="center"/>
          </w:tcPr>
          <w:p w14:paraId="00EAC134" w14:textId="77777777" w:rsidR="00C53A2F" w:rsidRDefault="00C53A2F">
            <w:pPr>
              <w:jc w:val="center"/>
              <w:rPr>
                <w:rFonts w:ascii="宋体" w:hAnsi="宋体"/>
                <w:szCs w:val="21"/>
              </w:rPr>
            </w:pPr>
          </w:p>
        </w:tc>
      </w:tr>
      <w:tr w:rsidR="00C53A2F" w14:paraId="2DB528C5" w14:textId="77777777">
        <w:trPr>
          <w:cantSplit/>
          <w:trHeight w:hRule="exact" w:val="535"/>
          <w:jc w:val="center"/>
        </w:trPr>
        <w:tc>
          <w:tcPr>
            <w:tcW w:w="584" w:type="pct"/>
            <w:vMerge/>
            <w:tcBorders>
              <w:left w:val="single" w:sz="4" w:space="0" w:color="auto"/>
              <w:right w:val="single" w:sz="4" w:space="0" w:color="auto"/>
            </w:tcBorders>
            <w:vAlign w:val="center"/>
          </w:tcPr>
          <w:p w14:paraId="0223ACF1" w14:textId="77777777" w:rsidR="00C53A2F" w:rsidRDefault="00C53A2F">
            <w:pPr>
              <w:jc w:val="center"/>
              <w:rPr>
                <w:rFonts w:ascii="宋体" w:hAnsi="宋体"/>
                <w:szCs w:val="21"/>
              </w:rPr>
            </w:pPr>
          </w:p>
        </w:tc>
        <w:tc>
          <w:tcPr>
            <w:tcW w:w="760" w:type="pct"/>
            <w:tcBorders>
              <w:left w:val="single" w:sz="4" w:space="0" w:color="auto"/>
              <w:right w:val="single" w:sz="4" w:space="0" w:color="auto"/>
            </w:tcBorders>
            <w:vAlign w:val="center"/>
          </w:tcPr>
          <w:p w14:paraId="2DAE3FD7" w14:textId="77777777" w:rsidR="00C53A2F" w:rsidRDefault="002F24B0">
            <w:pPr>
              <w:jc w:val="center"/>
              <w:rPr>
                <w:rFonts w:ascii="宋体" w:hAnsi="宋体"/>
                <w:szCs w:val="21"/>
              </w:rPr>
            </w:pPr>
            <w:r>
              <w:rPr>
                <w:rFonts w:ascii="宋体" w:hAnsi="宋体" w:hint="eastAsia"/>
                <w:szCs w:val="21"/>
              </w:rPr>
              <w:t>…</w:t>
            </w:r>
          </w:p>
        </w:tc>
        <w:tc>
          <w:tcPr>
            <w:tcW w:w="476" w:type="pct"/>
            <w:tcBorders>
              <w:left w:val="single" w:sz="4" w:space="0" w:color="auto"/>
            </w:tcBorders>
            <w:vAlign w:val="center"/>
          </w:tcPr>
          <w:p w14:paraId="10D3EDFB" w14:textId="77777777" w:rsidR="00C53A2F" w:rsidRDefault="00C53A2F">
            <w:pPr>
              <w:jc w:val="center"/>
              <w:rPr>
                <w:rFonts w:ascii="宋体" w:hAnsi="宋体"/>
                <w:szCs w:val="21"/>
              </w:rPr>
            </w:pPr>
          </w:p>
        </w:tc>
        <w:tc>
          <w:tcPr>
            <w:tcW w:w="1381" w:type="pct"/>
            <w:vAlign w:val="center"/>
          </w:tcPr>
          <w:p w14:paraId="2D5D7C9E" w14:textId="77777777" w:rsidR="00C53A2F" w:rsidRDefault="00C53A2F">
            <w:pPr>
              <w:jc w:val="center"/>
              <w:rPr>
                <w:rFonts w:ascii="宋体" w:hAnsi="宋体"/>
                <w:szCs w:val="21"/>
              </w:rPr>
            </w:pPr>
          </w:p>
        </w:tc>
        <w:tc>
          <w:tcPr>
            <w:tcW w:w="438" w:type="pct"/>
            <w:vAlign w:val="center"/>
          </w:tcPr>
          <w:p w14:paraId="76828958" w14:textId="77777777" w:rsidR="00C53A2F" w:rsidRDefault="00C53A2F">
            <w:pPr>
              <w:jc w:val="center"/>
              <w:rPr>
                <w:rFonts w:ascii="宋体" w:hAnsi="宋体"/>
                <w:szCs w:val="21"/>
              </w:rPr>
            </w:pPr>
          </w:p>
        </w:tc>
        <w:tc>
          <w:tcPr>
            <w:tcW w:w="665" w:type="pct"/>
            <w:tcBorders>
              <w:right w:val="single" w:sz="4" w:space="0" w:color="auto"/>
            </w:tcBorders>
            <w:vAlign w:val="center"/>
          </w:tcPr>
          <w:p w14:paraId="08DBEDE8" w14:textId="77777777" w:rsidR="00C53A2F" w:rsidRDefault="00C53A2F">
            <w:pPr>
              <w:jc w:val="center"/>
              <w:rPr>
                <w:rFonts w:ascii="宋体" w:hAnsi="宋体"/>
                <w:szCs w:val="21"/>
              </w:rPr>
            </w:pPr>
          </w:p>
        </w:tc>
        <w:tc>
          <w:tcPr>
            <w:tcW w:w="695" w:type="pct"/>
            <w:tcBorders>
              <w:right w:val="single" w:sz="4" w:space="0" w:color="auto"/>
            </w:tcBorders>
            <w:vAlign w:val="center"/>
          </w:tcPr>
          <w:p w14:paraId="78429759" w14:textId="77777777" w:rsidR="00C53A2F" w:rsidRDefault="00C53A2F">
            <w:pPr>
              <w:jc w:val="center"/>
              <w:rPr>
                <w:rFonts w:ascii="宋体" w:hAnsi="宋体"/>
                <w:szCs w:val="21"/>
              </w:rPr>
            </w:pPr>
          </w:p>
        </w:tc>
      </w:tr>
    </w:tbl>
    <w:p w14:paraId="19E9D5BA" w14:textId="77777777" w:rsidR="00C53A2F" w:rsidRDefault="002F24B0">
      <w:pPr>
        <w:rPr>
          <w:rFonts w:ascii="宋体" w:hAnsi="宋体"/>
          <w:szCs w:val="21"/>
          <w:lang w:val="en-GB"/>
        </w:rPr>
      </w:pPr>
      <w:r>
        <w:rPr>
          <w:rFonts w:ascii="宋体" w:hAnsi="宋体" w:hint="eastAsia"/>
          <w:szCs w:val="21"/>
          <w:lang w:val="en-GB"/>
        </w:rPr>
        <w:t>注：提供上述人员在投标单位购买社保或缴纳个人所得税的证明文件。</w:t>
      </w:r>
    </w:p>
    <w:p w14:paraId="3AB8F0FA" w14:textId="77777777" w:rsidR="00C53A2F" w:rsidRDefault="002F24B0">
      <w:pPr>
        <w:rPr>
          <w:rFonts w:ascii="宋体" w:hAnsi="宋体"/>
          <w:b/>
          <w:sz w:val="24"/>
        </w:rPr>
      </w:pPr>
      <w:r>
        <w:rPr>
          <w:rFonts w:ascii="宋体" w:hAnsi="宋体" w:hint="eastAsia"/>
          <w:b/>
          <w:sz w:val="24"/>
        </w:rPr>
        <w:t>五、对于用户需求的响应情况</w:t>
      </w:r>
    </w:p>
    <w:p w14:paraId="64016755" w14:textId="77777777" w:rsidR="00C53A2F" w:rsidRDefault="002F24B0">
      <w:pPr>
        <w:rPr>
          <w:rFonts w:ascii="宋体" w:hAnsi="宋体"/>
          <w:b/>
          <w:sz w:val="24"/>
        </w:rPr>
      </w:pPr>
      <w:r>
        <w:rPr>
          <w:rFonts w:ascii="宋体" w:hAnsi="宋体" w:hint="eastAsia"/>
          <w:b/>
          <w:sz w:val="24"/>
        </w:rPr>
        <w:t>六、总体节能技术服务方案</w:t>
      </w:r>
    </w:p>
    <w:p w14:paraId="24E610C8" w14:textId="77777777" w:rsidR="00C53A2F" w:rsidRDefault="002F24B0">
      <w:pPr>
        <w:tabs>
          <w:tab w:val="left" w:pos="1322"/>
        </w:tabs>
        <w:ind w:firstLine="420"/>
        <w:rPr>
          <w:rFonts w:ascii="宋体" w:hAnsi="宋体"/>
          <w:sz w:val="24"/>
        </w:rPr>
      </w:pPr>
      <w:r>
        <w:rPr>
          <w:rFonts w:ascii="宋体" w:hAnsi="宋体" w:hint="eastAsia"/>
          <w:sz w:val="24"/>
        </w:rPr>
        <w:t>总体节能技术服务方案</w:t>
      </w:r>
      <w:r>
        <w:rPr>
          <w:rFonts w:ascii="宋体" w:hAnsi="宋体" w:hint="eastAsia"/>
          <w:sz w:val="24"/>
          <w:lang w:val="en-GB"/>
        </w:rPr>
        <w:t>设计必须科学合理、真实可行，能充分体现出自身技术和专业优势。其</w:t>
      </w:r>
      <w:r>
        <w:rPr>
          <w:rFonts w:ascii="宋体" w:hAnsi="宋体" w:hint="eastAsia"/>
          <w:sz w:val="24"/>
        </w:rPr>
        <w:t>要点和</w:t>
      </w:r>
      <w:r>
        <w:rPr>
          <w:rFonts w:ascii="宋体" w:hAnsi="宋体" w:hint="eastAsia"/>
          <w:sz w:val="24"/>
          <w:lang w:val="en-GB"/>
        </w:rPr>
        <w:t>主要内容包括但不限于以下：</w:t>
      </w:r>
    </w:p>
    <w:p w14:paraId="291E8786" w14:textId="77777777" w:rsidR="00C53A2F" w:rsidRDefault="002F24B0">
      <w:pPr>
        <w:pStyle w:val="ad"/>
        <w:numPr>
          <w:ilvl w:val="0"/>
          <w:numId w:val="11"/>
        </w:numPr>
        <w:ind w:firstLineChars="0"/>
        <w:rPr>
          <w:rFonts w:ascii="宋体" w:hAnsi="宋体"/>
          <w:sz w:val="24"/>
          <w:szCs w:val="24"/>
        </w:rPr>
      </w:pPr>
      <w:r>
        <w:rPr>
          <w:rFonts w:ascii="宋体" w:hAnsi="宋体" w:hint="eastAsia"/>
          <w:sz w:val="24"/>
          <w:szCs w:val="24"/>
        </w:rPr>
        <w:t>具体的技术服务方案</w:t>
      </w:r>
    </w:p>
    <w:p w14:paraId="1341E25E" w14:textId="77777777" w:rsidR="00C53A2F" w:rsidRDefault="002F24B0">
      <w:pPr>
        <w:pStyle w:val="ad"/>
        <w:numPr>
          <w:ilvl w:val="0"/>
          <w:numId w:val="11"/>
        </w:numPr>
        <w:ind w:firstLineChars="0"/>
        <w:rPr>
          <w:rFonts w:ascii="宋体" w:hAnsi="宋体"/>
          <w:sz w:val="24"/>
          <w:szCs w:val="24"/>
        </w:rPr>
      </w:pPr>
      <w:r>
        <w:rPr>
          <w:rFonts w:ascii="宋体" w:hAnsi="宋体" w:hint="eastAsia"/>
          <w:sz w:val="24"/>
          <w:szCs w:val="24"/>
        </w:rPr>
        <w:t>各阶段服务计划</w:t>
      </w:r>
    </w:p>
    <w:p w14:paraId="6195FCF3" w14:textId="77777777" w:rsidR="00C53A2F" w:rsidRDefault="002F24B0">
      <w:pPr>
        <w:pStyle w:val="ad"/>
        <w:numPr>
          <w:ilvl w:val="0"/>
          <w:numId w:val="11"/>
        </w:numPr>
        <w:ind w:firstLineChars="0"/>
        <w:rPr>
          <w:rFonts w:ascii="宋体" w:hAnsi="宋体"/>
          <w:sz w:val="24"/>
          <w:szCs w:val="24"/>
        </w:rPr>
      </w:pPr>
      <w:r>
        <w:rPr>
          <w:rFonts w:ascii="宋体" w:hAnsi="宋体" w:hint="eastAsia"/>
          <w:sz w:val="24"/>
          <w:szCs w:val="24"/>
        </w:rPr>
        <w:t>技术服务方案是否与医院实际情况相符</w:t>
      </w:r>
    </w:p>
    <w:p w14:paraId="5215D715" w14:textId="77777777" w:rsidR="00C53A2F" w:rsidRDefault="00C53A2F">
      <w:pPr>
        <w:pStyle w:val="ad"/>
        <w:ind w:left="840" w:firstLineChars="0" w:firstLine="0"/>
        <w:rPr>
          <w:rFonts w:ascii="宋体" w:hAnsi="宋体"/>
          <w:sz w:val="24"/>
          <w:szCs w:val="24"/>
        </w:rPr>
      </w:pPr>
    </w:p>
    <w:p w14:paraId="2AE9348B" w14:textId="77777777" w:rsidR="00C53A2F" w:rsidRDefault="002F24B0">
      <w:pPr>
        <w:jc w:val="center"/>
        <w:rPr>
          <w:rFonts w:ascii="宋体" w:hAnsi="宋体"/>
          <w:b/>
          <w:sz w:val="24"/>
          <w:szCs w:val="24"/>
        </w:rPr>
      </w:pPr>
      <w:r>
        <w:rPr>
          <w:rFonts w:ascii="宋体" w:eastAsia="宋体" w:hAnsi="宋体" w:hint="eastAsia"/>
          <w:b/>
          <w:sz w:val="28"/>
          <w:szCs w:val="28"/>
        </w:rPr>
        <w:t>开标一览表</w:t>
      </w:r>
    </w:p>
    <w:p w14:paraId="4F919242" w14:textId="4DF9A6AC" w:rsidR="00C53A2F" w:rsidRDefault="002F24B0">
      <w:pPr>
        <w:spacing w:before="72" w:after="72" w:line="360" w:lineRule="exact"/>
        <w:rPr>
          <w:rFonts w:ascii="宋体" w:eastAsia="宋体" w:hAnsi="宋体" w:cs="宋体"/>
          <w:bCs/>
          <w:sz w:val="24"/>
        </w:rPr>
      </w:pPr>
      <w:r>
        <w:rPr>
          <w:rFonts w:ascii="宋体" w:eastAsia="宋体" w:hAnsi="宋体" w:cs="宋体" w:hint="eastAsia"/>
          <w:sz w:val="24"/>
        </w:rPr>
        <w:t>项目名称：</w:t>
      </w:r>
      <w:r>
        <w:rPr>
          <w:rFonts w:ascii="宋体" w:eastAsia="宋体" w:hAnsi="宋体" w:cs="宋体" w:hint="eastAsia"/>
          <w:bCs/>
          <w:sz w:val="24"/>
        </w:rPr>
        <w:t>广州医科大学附属第三医院</w:t>
      </w:r>
      <w:r>
        <w:rPr>
          <w:rFonts w:ascii="宋体" w:eastAsia="宋体" w:hAnsi="宋体" w:cs="Times New Roman" w:hint="eastAsia"/>
          <w:sz w:val="24"/>
          <w:szCs w:val="24"/>
        </w:rPr>
        <w:t>20</w:t>
      </w:r>
      <w:r>
        <w:rPr>
          <w:rFonts w:ascii="宋体" w:eastAsia="宋体" w:hAnsi="宋体" w:cs="Times New Roman"/>
          <w:sz w:val="24"/>
          <w:szCs w:val="24"/>
        </w:rPr>
        <w:t>2</w:t>
      </w:r>
      <w:r>
        <w:rPr>
          <w:rFonts w:ascii="宋体" w:eastAsia="宋体" w:hAnsi="宋体" w:cs="Times New Roman" w:hint="eastAsia"/>
          <w:sz w:val="24"/>
          <w:szCs w:val="24"/>
        </w:rPr>
        <w:t>3</w:t>
      </w:r>
      <w:r>
        <w:rPr>
          <w:rFonts w:ascii="宋体" w:eastAsia="宋体" w:hAnsi="宋体" w:cs="Times New Roman" w:hint="eastAsia"/>
          <w:sz w:val="24"/>
          <w:szCs w:val="24"/>
        </w:rPr>
        <w:t>年度能源审计报告（含</w:t>
      </w:r>
      <w:r>
        <w:rPr>
          <w:rFonts w:ascii="宋体" w:eastAsia="宋体" w:hAnsi="宋体" w:cs="Times New Roman" w:hint="eastAsia"/>
          <w:sz w:val="24"/>
          <w:szCs w:val="24"/>
        </w:rPr>
        <w:t>2024-2026</w:t>
      </w:r>
      <w:r>
        <w:rPr>
          <w:rFonts w:ascii="宋体" w:eastAsia="宋体" w:hAnsi="宋体" w:cs="Times New Roman" w:hint="eastAsia"/>
          <w:sz w:val="24"/>
          <w:szCs w:val="24"/>
        </w:rPr>
        <w:t>年节能计划）</w:t>
      </w:r>
      <w:r>
        <w:rPr>
          <w:rFonts w:ascii="宋体" w:eastAsia="宋体" w:hAnsi="宋体" w:cs="宋体" w:hint="eastAsia"/>
          <w:bCs/>
          <w:sz w:val="24"/>
        </w:rPr>
        <w:t>编制服务招标项目</w:t>
      </w:r>
    </w:p>
    <w:p w14:paraId="1EA4DF0C" w14:textId="77777777" w:rsidR="00C53A2F" w:rsidRDefault="00C53A2F">
      <w:pPr>
        <w:spacing w:before="72" w:after="72" w:line="360" w:lineRule="exact"/>
        <w:rPr>
          <w:rFonts w:ascii="宋体" w:eastAsia="宋体" w:hAnsi="宋体" w:cs="宋体"/>
          <w:sz w:val="24"/>
        </w:rPr>
      </w:pPr>
    </w:p>
    <w:tbl>
      <w:tblPr>
        <w:tblW w:w="8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6046"/>
      </w:tblGrid>
      <w:tr w:rsidR="00C53A2F" w14:paraId="036C0C59" w14:textId="77777777">
        <w:trPr>
          <w:trHeight w:val="1321"/>
          <w:jc w:val="center"/>
        </w:trPr>
        <w:tc>
          <w:tcPr>
            <w:tcW w:w="1997" w:type="dxa"/>
            <w:shd w:val="clear" w:color="auto" w:fill="auto"/>
            <w:vAlign w:val="center"/>
          </w:tcPr>
          <w:p w14:paraId="360D8682" w14:textId="77777777" w:rsidR="00C53A2F" w:rsidRDefault="002F24B0">
            <w:pPr>
              <w:jc w:val="center"/>
              <w:rPr>
                <w:rFonts w:ascii="宋体" w:eastAsia="宋体" w:hAnsi="宋体"/>
                <w:b/>
                <w:szCs w:val="21"/>
              </w:rPr>
            </w:pPr>
            <w:r>
              <w:rPr>
                <w:rFonts w:ascii="宋体" w:eastAsia="宋体" w:hAnsi="宋体" w:hint="eastAsia"/>
                <w:b/>
                <w:szCs w:val="21"/>
              </w:rPr>
              <w:t>投标总价</w:t>
            </w:r>
          </w:p>
          <w:p w14:paraId="3FEDF714" w14:textId="77777777" w:rsidR="00C53A2F" w:rsidRDefault="002F24B0">
            <w:pPr>
              <w:jc w:val="center"/>
              <w:rPr>
                <w:rFonts w:ascii="宋体" w:eastAsia="宋体" w:hAnsi="宋体"/>
                <w:b/>
                <w:szCs w:val="21"/>
              </w:rPr>
            </w:pPr>
            <w:r>
              <w:rPr>
                <w:rFonts w:ascii="宋体" w:eastAsia="宋体" w:hAnsi="宋体" w:hint="eastAsia"/>
                <w:b/>
                <w:szCs w:val="21"/>
              </w:rPr>
              <w:t>（元）</w:t>
            </w:r>
          </w:p>
        </w:tc>
        <w:tc>
          <w:tcPr>
            <w:tcW w:w="6046" w:type="dxa"/>
          </w:tcPr>
          <w:p w14:paraId="272C898B" w14:textId="77777777" w:rsidR="00C53A2F" w:rsidRDefault="00C53A2F">
            <w:pPr>
              <w:jc w:val="left"/>
              <w:rPr>
                <w:rFonts w:ascii="宋体" w:eastAsia="宋体" w:hAnsi="宋体"/>
                <w:szCs w:val="21"/>
              </w:rPr>
            </w:pPr>
          </w:p>
          <w:p w14:paraId="72A553B6" w14:textId="77777777" w:rsidR="00C53A2F" w:rsidRDefault="002F24B0">
            <w:pPr>
              <w:jc w:val="left"/>
              <w:rPr>
                <w:rFonts w:ascii="宋体" w:eastAsia="宋体" w:hAnsi="宋体"/>
                <w:szCs w:val="21"/>
              </w:rPr>
            </w:pPr>
            <w:r>
              <w:rPr>
                <w:rFonts w:ascii="宋体" w:eastAsia="宋体" w:hAnsi="宋体" w:hint="eastAsia"/>
                <w:szCs w:val="21"/>
              </w:rPr>
              <w:t>小写：￥</w:t>
            </w:r>
          </w:p>
          <w:p w14:paraId="4B89727D" w14:textId="77777777" w:rsidR="00C53A2F" w:rsidRDefault="00C53A2F">
            <w:pPr>
              <w:jc w:val="left"/>
              <w:rPr>
                <w:rFonts w:ascii="宋体" w:eastAsia="宋体" w:hAnsi="宋体"/>
                <w:szCs w:val="21"/>
              </w:rPr>
            </w:pPr>
          </w:p>
          <w:p w14:paraId="72FA0B89" w14:textId="77777777" w:rsidR="00C53A2F" w:rsidRDefault="002F24B0">
            <w:pPr>
              <w:jc w:val="left"/>
              <w:rPr>
                <w:rFonts w:ascii="宋体" w:eastAsia="宋体" w:hAnsi="宋体"/>
                <w:szCs w:val="21"/>
              </w:rPr>
            </w:pPr>
            <w:r>
              <w:rPr>
                <w:rFonts w:ascii="宋体" w:eastAsia="宋体" w:hAnsi="宋体" w:hint="eastAsia"/>
                <w:szCs w:val="21"/>
              </w:rPr>
              <w:t>大写：人民币</w:t>
            </w:r>
          </w:p>
          <w:p w14:paraId="7D9976B5" w14:textId="77777777" w:rsidR="00C53A2F" w:rsidRDefault="00C53A2F">
            <w:pPr>
              <w:jc w:val="left"/>
              <w:rPr>
                <w:rFonts w:ascii="宋体" w:eastAsia="宋体" w:hAnsi="宋体"/>
                <w:szCs w:val="21"/>
              </w:rPr>
            </w:pPr>
          </w:p>
        </w:tc>
      </w:tr>
    </w:tbl>
    <w:p w14:paraId="632258EB" w14:textId="77777777" w:rsidR="00C53A2F" w:rsidRDefault="00C53A2F">
      <w:pPr>
        <w:rPr>
          <w:rFonts w:ascii="宋体" w:hAnsi="宋体"/>
          <w:b/>
          <w:sz w:val="24"/>
          <w:szCs w:val="24"/>
        </w:rPr>
      </w:pPr>
    </w:p>
    <w:sectPr w:rsidR="00C53A2F">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34ABF" w14:textId="77777777" w:rsidR="002F24B0" w:rsidRDefault="002F24B0">
      <w:r>
        <w:separator/>
      </w:r>
    </w:p>
  </w:endnote>
  <w:endnote w:type="continuationSeparator" w:id="0">
    <w:p w14:paraId="7967E098" w14:textId="77777777" w:rsidR="002F24B0" w:rsidRDefault="002F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004982"/>
    </w:sdtPr>
    <w:sdtEndPr/>
    <w:sdtContent>
      <w:p w14:paraId="1A5BEF6C" w14:textId="77777777" w:rsidR="00C53A2F" w:rsidRDefault="002F24B0">
        <w:pPr>
          <w:pStyle w:val="a8"/>
          <w:jc w:val="center"/>
        </w:pPr>
        <w:r>
          <w:fldChar w:fldCharType="begin"/>
        </w:r>
        <w:r>
          <w:instrText>PAGE   \* MERGEFORMAT</w:instrText>
        </w:r>
        <w:r>
          <w:fldChar w:fldCharType="separate"/>
        </w:r>
        <w:r w:rsidR="003D286E" w:rsidRPr="003D286E">
          <w:rPr>
            <w:noProof/>
            <w:lang w:val="zh-CN"/>
          </w:rPr>
          <w:t>4</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503365" w14:textId="77777777" w:rsidR="002F24B0" w:rsidRDefault="002F24B0">
      <w:r>
        <w:separator/>
      </w:r>
    </w:p>
  </w:footnote>
  <w:footnote w:type="continuationSeparator" w:id="0">
    <w:p w14:paraId="35A3F47F" w14:textId="77777777" w:rsidR="002F24B0" w:rsidRDefault="002F2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91265"/>
    <w:multiLevelType w:val="multilevel"/>
    <w:tmpl w:val="27691265"/>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29851564"/>
    <w:multiLevelType w:val="multilevel"/>
    <w:tmpl w:val="2985156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D84D64"/>
    <w:multiLevelType w:val="multilevel"/>
    <w:tmpl w:val="36D84D64"/>
    <w:lvl w:ilvl="0">
      <w:start w:val="1"/>
      <w:numFmt w:val="chineseCountingThousand"/>
      <w:lvlText w:val="%1、"/>
      <w:lvlJc w:val="left"/>
      <w:pPr>
        <w:ind w:left="420" w:hanging="420"/>
      </w:p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87B54C7"/>
    <w:multiLevelType w:val="multilevel"/>
    <w:tmpl w:val="487B54C7"/>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nsid w:val="490E5CE6"/>
    <w:multiLevelType w:val="multilevel"/>
    <w:tmpl w:val="490E5CE6"/>
    <w:lvl w:ilvl="0">
      <w:start w:val="1"/>
      <w:numFmt w:val="decimal"/>
      <w:lvlText w:val="（%1）"/>
      <w:lvlJc w:val="left"/>
      <w:pPr>
        <w:ind w:left="720" w:hanging="720"/>
      </w:pPr>
      <w:rPr>
        <w:rFonts w:hint="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5">
    <w:nsid w:val="49DE7E63"/>
    <w:multiLevelType w:val="multilevel"/>
    <w:tmpl w:val="49DE7E63"/>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nsid w:val="56937D60"/>
    <w:multiLevelType w:val="multilevel"/>
    <w:tmpl w:val="56937D60"/>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57D83706"/>
    <w:multiLevelType w:val="multilevel"/>
    <w:tmpl w:val="57D83706"/>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3"/>
      <w:numFmt w:val="japaneseCounting"/>
      <w:lvlText w:val="%3、"/>
      <w:lvlJc w:val="left"/>
      <w:pPr>
        <w:ind w:left="1320" w:hanging="48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3FC00FA"/>
    <w:multiLevelType w:val="multilevel"/>
    <w:tmpl w:val="63FC00FA"/>
    <w:lvl w:ilvl="0">
      <w:start w:val="1"/>
      <w:numFmt w:val="chineseCountingThousand"/>
      <w:lvlText w:val="(%1)"/>
      <w:lvlJc w:val="left"/>
      <w:pPr>
        <w:ind w:left="420" w:hanging="420"/>
      </w:pPr>
    </w:lvl>
    <w:lvl w:ilvl="1">
      <w:start w:val="1"/>
      <w:numFmt w:val="chineseCountingThousand"/>
      <w:lvlText w:val="(%2)"/>
      <w:lvlJc w:val="left"/>
      <w:pPr>
        <w:ind w:left="562" w:hanging="420"/>
      </w:pPr>
      <w:rPr>
        <w:b w:val="0"/>
        <w:bCs w:val="0"/>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BF73239"/>
    <w:multiLevelType w:val="multilevel"/>
    <w:tmpl w:val="6BF73239"/>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nsid w:val="6D651AB8"/>
    <w:multiLevelType w:val="multilevel"/>
    <w:tmpl w:val="6D651AB8"/>
    <w:lvl w:ilvl="0">
      <w:start w:val="1"/>
      <w:numFmt w:val="bullet"/>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sz w:val="24"/>
        <w:szCs w:val="24"/>
      </w:rPr>
    </w:lvl>
    <w:lvl w:ilvl="2">
      <w:start w:val="1"/>
      <w:numFmt w:val="decimal"/>
      <w:lvlText w:val="%3."/>
      <w:lvlJc w:val="left"/>
      <w:pPr>
        <w:tabs>
          <w:tab w:val="left" w:pos="1260"/>
        </w:tabs>
        <w:ind w:left="1260" w:hanging="420"/>
      </w:pPr>
      <w:rPr>
        <w:rFonts w:hint="default"/>
      </w:rPr>
    </w:lvl>
    <w:lvl w:ilvl="3">
      <w:start w:val="1"/>
      <w:numFmt w:val="bullet"/>
      <w:lvlText w:val=""/>
      <w:lvlJc w:val="left"/>
      <w:pPr>
        <w:tabs>
          <w:tab w:val="left" w:pos="1680"/>
        </w:tabs>
        <w:ind w:left="1680" w:hanging="420"/>
      </w:pPr>
      <w:rPr>
        <w:rFonts w:ascii="Wingdings" w:hAnsi="Wingdings" w:hint="default"/>
      </w:rPr>
    </w:lvl>
    <w:lvl w:ilvl="4">
      <w:start w:val="7"/>
      <w:numFmt w:val="japaneseCounting"/>
      <w:lvlText w:val="%5、"/>
      <w:lvlJc w:val="left"/>
      <w:pPr>
        <w:ind w:left="2400" w:hanging="720"/>
      </w:pPr>
      <w:rPr>
        <w:rFont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2"/>
  </w:num>
  <w:num w:numId="2">
    <w:abstractNumId w:val="3"/>
  </w:num>
  <w:num w:numId="3">
    <w:abstractNumId w:val="8"/>
  </w:num>
  <w:num w:numId="4">
    <w:abstractNumId w:val="10"/>
  </w:num>
  <w:num w:numId="5">
    <w:abstractNumId w:val="9"/>
  </w:num>
  <w:num w:numId="6">
    <w:abstractNumId w:val="7"/>
  </w:num>
  <w:num w:numId="7">
    <w:abstractNumId w:val="4"/>
  </w:num>
  <w:num w:numId="8">
    <w:abstractNumId w:val="5"/>
  </w:num>
  <w:num w:numId="9">
    <w:abstractNumId w:val="6"/>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ideqian">
    <w15:presenceInfo w15:providerId="None" w15:userId="lideq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iY2Y0M2Q5ODhiY2MyNmFmZDFhMjk2ODYwYWYzZmIifQ=="/>
  </w:docVars>
  <w:rsids>
    <w:rsidRoot w:val="00116736"/>
    <w:rsid w:val="00023BD0"/>
    <w:rsid w:val="00051AD4"/>
    <w:rsid w:val="0007230E"/>
    <w:rsid w:val="00074E93"/>
    <w:rsid w:val="000845ED"/>
    <w:rsid w:val="000A48D3"/>
    <w:rsid w:val="000B067C"/>
    <w:rsid w:val="000B5D51"/>
    <w:rsid w:val="000C070D"/>
    <w:rsid w:val="001065B4"/>
    <w:rsid w:val="00113ADB"/>
    <w:rsid w:val="00116736"/>
    <w:rsid w:val="00122CCB"/>
    <w:rsid w:val="00150A5E"/>
    <w:rsid w:val="00151BF7"/>
    <w:rsid w:val="001539F0"/>
    <w:rsid w:val="00160A82"/>
    <w:rsid w:val="001655D2"/>
    <w:rsid w:val="00173D28"/>
    <w:rsid w:val="00182940"/>
    <w:rsid w:val="0018592C"/>
    <w:rsid w:val="001A1AFF"/>
    <w:rsid w:val="001C6485"/>
    <w:rsid w:val="001D59D1"/>
    <w:rsid w:val="001F45D6"/>
    <w:rsid w:val="001F5BAB"/>
    <w:rsid w:val="00212410"/>
    <w:rsid w:val="0021361A"/>
    <w:rsid w:val="00233335"/>
    <w:rsid w:val="002469D5"/>
    <w:rsid w:val="00250017"/>
    <w:rsid w:val="00250D5F"/>
    <w:rsid w:val="002A7C27"/>
    <w:rsid w:val="002B4E16"/>
    <w:rsid w:val="002C03BC"/>
    <w:rsid w:val="002C3DF2"/>
    <w:rsid w:val="002D2CC9"/>
    <w:rsid w:val="002E18A4"/>
    <w:rsid w:val="002F24B0"/>
    <w:rsid w:val="00320920"/>
    <w:rsid w:val="003210C5"/>
    <w:rsid w:val="003320C6"/>
    <w:rsid w:val="003461DF"/>
    <w:rsid w:val="00362BCD"/>
    <w:rsid w:val="003B12A7"/>
    <w:rsid w:val="003C2548"/>
    <w:rsid w:val="003C7612"/>
    <w:rsid w:val="003D286E"/>
    <w:rsid w:val="003D5904"/>
    <w:rsid w:val="003D78BF"/>
    <w:rsid w:val="003E7BAC"/>
    <w:rsid w:val="003F5579"/>
    <w:rsid w:val="00435590"/>
    <w:rsid w:val="00494AA0"/>
    <w:rsid w:val="004A324D"/>
    <w:rsid w:val="004C4DC2"/>
    <w:rsid w:val="004C4FDD"/>
    <w:rsid w:val="004D533B"/>
    <w:rsid w:val="004E1A4B"/>
    <w:rsid w:val="004E2D18"/>
    <w:rsid w:val="004F445D"/>
    <w:rsid w:val="004F6675"/>
    <w:rsid w:val="00502014"/>
    <w:rsid w:val="00515BBE"/>
    <w:rsid w:val="00526DB7"/>
    <w:rsid w:val="00546F01"/>
    <w:rsid w:val="005524D9"/>
    <w:rsid w:val="00565CEF"/>
    <w:rsid w:val="005703D5"/>
    <w:rsid w:val="005750E3"/>
    <w:rsid w:val="00584057"/>
    <w:rsid w:val="005952A0"/>
    <w:rsid w:val="005A0621"/>
    <w:rsid w:val="005A6969"/>
    <w:rsid w:val="005C02D9"/>
    <w:rsid w:val="005C0AB7"/>
    <w:rsid w:val="005D5A50"/>
    <w:rsid w:val="005D6606"/>
    <w:rsid w:val="0060255E"/>
    <w:rsid w:val="00603DE9"/>
    <w:rsid w:val="006356FD"/>
    <w:rsid w:val="00643686"/>
    <w:rsid w:val="006461C0"/>
    <w:rsid w:val="00646871"/>
    <w:rsid w:val="0066226C"/>
    <w:rsid w:val="00677ABF"/>
    <w:rsid w:val="00691B94"/>
    <w:rsid w:val="006B34D3"/>
    <w:rsid w:val="006E13C9"/>
    <w:rsid w:val="006E47EE"/>
    <w:rsid w:val="006F2321"/>
    <w:rsid w:val="006F54BF"/>
    <w:rsid w:val="00700BB9"/>
    <w:rsid w:val="00705D94"/>
    <w:rsid w:val="007120EB"/>
    <w:rsid w:val="007336FC"/>
    <w:rsid w:val="00752E66"/>
    <w:rsid w:val="00760DFB"/>
    <w:rsid w:val="007778C4"/>
    <w:rsid w:val="007864FF"/>
    <w:rsid w:val="007A19AF"/>
    <w:rsid w:val="007A61CC"/>
    <w:rsid w:val="007E1EBD"/>
    <w:rsid w:val="007E7C0C"/>
    <w:rsid w:val="00803923"/>
    <w:rsid w:val="00810BCE"/>
    <w:rsid w:val="00825967"/>
    <w:rsid w:val="0082675F"/>
    <w:rsid w:val="00827195"/>
    <w:rsid w:val="00830317"/>
    <w:rsid w:val="0083701F"/>
    <w:rsid w:val="00866653"/>
    <w:rsid w:val="0087684D"/>
    <w:rsid w:val="008A379D"/>
    <w:rsid w:val="008C40C1"/>
    <w:rsid w:val="008D5093"/>
    <w:rsid w:val="008D709D"/>
    <w:rsid w:val="008E65BE"/>
    <w:rsid w:val="00912C6C"/>
    <w:rsid w:val="0092203C"/>
    <w:rsid w:val="00930638"/>
    <w:rsid w:val="00945BCE"/>
    <w:rsid w:val="0095376B"/>
    <w:rsid w:val="009612D4"/>
    <w:rsid w:val="009660A3"/>
    <w:rsid w:val="00994180"/>
    <w:rsid w:val="009A63FD"/>
    <w:rsid w:val="009B6B1F"/>
    <w:rsid w:val="009B6C89"/>
    <w:rsid w:val="009E6040"/>
    <w:rsid w:val="009F5B59"/>
    <w:rsid w:val="00A050C6"/>
    <w:rsid w:val="00A45098"/>
    <w:rsid w:val="00A47857"/>
    <w:rsid w:val="00A640B4"/>
    <w:rsid w:val="00A8122C"/>
    <w:rsid w:val="00A93CCC"/>
    <w:rsid w:val="00AB0FC1"/>
    <w:rsid w:val="00AC09F6"/>
    <w:rsid w:val="00AC0CAB"/>
    <w:rsid w:val="00AC6126"/>
    <w:rsid w:val="00AE4713"/>
    <w:rsid w:val="00AE542C"/>
    <w:rsid w:val="00AF6A8A"/>
    <w:rsid w:val="00B0301D"/>
    <w:rsid w:val="00B03D93"/>
    <w:rsid w:val="00B628DB"/>
    <w:rsid w:val="00B85C09"/>
    <w:rsid w:val="00B97A56"/>
    <w:rsid w:val="00C237DD"/>
    <w:rsid w:val="00C40BBA"/>
    <w:rsid w:val="00C431C6"/>
    <w:rsid w:val="00C511F0"/>
    <w:rsid w:val="00C53A2F"/>
    <w:rsid w:val="00C634D9"/>
    <w:rsid w:val="00C7266B"/>
    <w:rsid w:val="00C94149"/>
    <w:rsid w:val="00CA0E30"/>
    <w:rsid w:val="00CA3823"/>
    <w:rsid w:val="00CB2326"/>
    <w:rsid w:val="00CB2879"/>
    <w:rsid w:val="00CE696E"/>
    <w:rsid w:val="00D050B6"/>
    <w:rsid w:val="00D23328"/>
    <w:rsid w:val="00D24EA4"/>
    <w:rsid w:val="00D53396"/>
    <w:rsid w:val="00D717BC"/>
    <w:rsid w:val="00DB117C"/>
    <w:rsid w:val="00DB43DB"/>
    <w:rsid w:val="00DB5D20"/>
    <w:rsid w:val="00DD0EA1"/>
    <w:rsid w:val="00DF52C3"/>
    <w:rsid w:val="00E03937"/>
    <w:rsid w:val="00E10F17"/>
    <w:rsid w:val="00E122EE"/>
    <w:rsid w:val="00E13266"/>
    <w:rsid w:val="00E15AE2"/>
    <w:rsid w:val="00E2146B"/>
    <w:rsid w:val="00E30979"/>
    <w:rsid w:val="00E46CF7"/>
    <w:rsid w:val="00E543ED"/>
    <w:rsid w:val="00E647F4"/>
    <w:rsid w:val="00E7514F"/>
    <w:rsid w:val="00E82A4C"/>
    <w:rsid w:val="00E870EA"/>
    <w:rsid w:val="00EA0D7C"/>
    <w:rsid w:val="00EC5B40"/>
    <w:rsid w:val="00ED6E56"/>
    <w:rsid w:val="00EE41F6"/>
    <w:rsid w:val="00EE60C4"/>
    <w:rsid w:val="00EF0455"/>
    <w:rsid w:val="00F229EA"/>
    <w:rsid w:val="00F24E72"/>
    <w:rsid w:val="00F25BE1"/>
    <w:rsid w:val="00F30ED2"/>
    <w:rsid w:val="00F37D87"/>
    <w:rsid w:val="00F441DB"/>
    <w:rsid w:val="00F535E6"/>
    <w:rsid w:val="00F7170A"/>
    <w:rsid w:val="00F94817"/>
    <w:rsid w:val="00FA1377"/>
    <w:rsid w:val="00FD0436"/>
    <w:rsid w:val="00FD32DE"/>
    <w:rsid w:val="00FD4E29"/>
    <w:rsid w:val="00FD5113"/>
    <w:rsid w:val="00FE7370"/>
    <w:rsid w:val="00FF321C"/>
    <w:rsid w:val="024C492F"/>
    <w:rsid w:val="0422003D"/>
    <w:rsid w:val="048760F2"/>
    <w:rsid w:val="064870BF"/>
    <w:rsid w:val="06B11D1F"/>
    <w:rsid w:val="0800428C"/>
    <w:rsid w:val="08E6788B"/>
    <w:rsid w:val="0D020A0B"/>
    <w:rsid w:val="0DEB41AC"/>
    <w:rsid w:val="0F2A5FF8"/>
    <w:rsid w:val="11F71664"/>
    <w:rsid w:val="1211524D"/>
    <w:rsid w:val="124F3CDB"/>
    <w:rsid w:val="14874076"/>
    <w:rsid w:val="15E47C1C"/>
    <w:rsid w:val="16104199"/>
    <w:rsid w:val="170645CF"/>
    <w:rsid w:val="190F360E"/>
    <w:rsid w:val="199465AA"/>
    <w:rsid w:val="1A705206"/>
    <w:rsid w:val="1ABD5F72"/>
    <w:rsid w:val="1B4C5AD9"/>
    <w:rsid w:val="1E42510C"/>
    <w:rsid w:val="1F9866B0"/>
    <w:rsid w:val="21611D4D"/>
    <w:rsid w:val="21D631CC"/>
    <w:rsid w:val="21F756E3"/>
    <w:rsid w:val="22EF5136"/>
    <w:rsid w:val="230B05AF"/>
    <w:rsid w:val="25E371D4"/>
    <w:rsid w:val="25F0369F"/>
    <w:rsid w:val="26F85C49"/>
    <w:rsid w:val="28E615F7"/>
    <w:rsid w:val="29D84B76"/>
    <w:rsid w:val="2C31106C"/>
    <w:rsid w:val="2C850DC6"/>
    <w:rsid w:val="2F833B68"/>
    <w:rsid w:val="30CC4D09"/>
    <w:rsid w:val="30F46739"/>
    <w:rsid w:val="31986C26"/>
    <w:rsid w:val="31B142DD"/>
    <w:rsid w:val="31BF74B6"/>
    <w:rsid w:val="3514085E"/>
    <w:rsid w:val="363650FE"/>
    <w:rsid w:val="3637008F"/>
    <w:rsid w:val="37070849"/>
    <w:rsid w:val="37955E55"/>
    <w:rsid w:val="37F9230C"/>
    <w:rsid w:val="38170F5F"/>
    <w:rsid w:val="3829329B"/>
    <w:rsid w:val="386B20A2"/>
    <w:rsid w:val="38B467AE"/>
    <w:rsid w:val="3A6D30B9"/>
    <w:rsid w:val="3A92401A"/>
    <w:rsid w:val="3BB70A8F"/>
    <w:rsid w:val="3CB20D7E"/>
    <w:rsid w:val="3E671386"/>
    <w:rsid w:val="4033445D"/>
    <w:rsid w:val="41A75102"/>
    <w:rsid w:val="42611755"/>
    <w:rsid w:val="432B32D5"/>
    <w:rsid w:val="44B26298"/>
    <w:rsid w:val="46753A21"/>
    <w:rsid w:val="48A95C04"/>
    <w:rsid w:val="49425710"/>
    <w:rsid w:val="494D47E1"/>
    <w:rsid w:val="4A7D10F6"/>
    <w:rsid w:val="4BA803FD"/>
    <w:rsid w:val="4F7C5157"/>
    <w:rsid w:val="50F14B6C"/>
    <w:rsid w:val="53112BE3"/>
    <w:rsid w:val="541A192D"/>
    <w:rsid w:val="543C4C10"/>
    <w:rsid w:val="54D06C3C"/>
    <w:rsid w:val="558815C7"/>
    <w:rsid w:val="55D50038"/>
    <w:rsid w:val="56E322E1"/>
    <w:rsid w:val="57825F9E"/>
    <w:rsid w:val="57FF5DE3"/>
    <w:rsid w:val="58534BF8"/>
    <w:rsid w:val="5913581D"/>
    <w:rsid w:val="59480B21"/>
    <w:rsid w:val="59E720E8"/>
    <w:rsid w:val="5B057EE5"/>
    <w:rsid w:val="5CCE758F"/>
    <w:rsid w:val="60DB671F"/>
    <w:rsid w:val="61F32027"/>
    <w:rsid w:val="62BF1351"/>
    <w:rsid w:val="631F0B45"/>
    <w:rsid w:val="634C4B0C"/>
    <w:rsid w:val="63556314"/>
    <w:rsid w:val="63BA261B"/>
    <w:rsid w:val="64616F3B"/>
    <w:rsid w:val="64923598"/>
    <w:rsid w:val="66482160"/>
    <w:rsid w:val="68476448"/>
    <w:rsid w:val="6B1F1C6C"/>
    <w:rsid w:val="6C661592"/>
    <w:rsid w:val="6D474F2D"/>
    <w:rsid w:val="6E3A2CD6"/>
    <w:rsid w:val="71C64881"/>
    <w:rsid w:val="726447C6"/>
    <w:rsid w:val="72834520"/>
    <w:rsid w:val="72842772"/>
    <w:rsid w:val="72C34C0A"/>
    <w:rsid w:val="746C7962"/>
    <w:rsid w:val="758B646A"/>
    <w:rsid w:val="76F0487A"/>
    <w:rsid w:val="77022D0B"/>
    <w:rsid w:val="77917750"/>
    <w:rsid w:val="7A454EDD"/>
    <w:rsid w:val="7AAD2A82"/>
    <w:rsid w:val="7BE349AD"/>
    <w:rsid w:val="7CFC5A49"/>
    <w:rsid w:val="7DCA74A7"/>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3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Char"/>
    <w:unhideWhenUsed/>
    <w:qFormat/>
    <w:pPr>
      <w:keepNext/>
      <w:keepLines/>
      <w:spacing w:before="120" w:after="120" w:line="360" w:lineRule="auto"/>
      <w:outlineLvl w:val="2"/>
    </w:pPr>
    <w:rPr>
      <w:rFonts w:ascii="Times New Roman" w:eastAsia="仿宋" w:hAnsi="Times New Roman"/>
      <w:b/>
      <w:sz w:val="28"/>
      <w:szCs w:val="24"/>
    </w:rPr>
  </w:style>
  <w:style w:type="paragraph" w:styleId="4">
    <w:name w:val="heading 4"/>
    <w:basedOn w:val="a"/>
    <w:next w:val="a"/>
    <w:link w:val="4Char"/>
    <w:unhideWhenUsed/>
    <w:qFormat/>
    <w:pPr>
      <w:keepNext/>
      <w:keepLines/>
      <w:spacing w:line="360" w:lineRule="auto"/>
      <w:outlineLvl w:val="3"/>
    </w:pPr>
    <w:rPr>
      <w:rFonts w:ascii="Times New Roman" w:eastAsia="仿宋"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caption"/>
    <w:basedOn w:val="a"/>
    <w:next w:val="a"/>
    <w:uiPriority w:val="35"/>
    <w:semiHidden/>
    <w:unhideWhenUsed/>
    <w:qFormat/>
    <w:rPr>
      <w:rFonts w:asciiTheme="majorHAnsi" w:eastAsia="黑体" w:hAnsiTheme="majorHAnsi" w:cstheme="majorBidi"/>
      <w:sz w:val="20"/>
      <w:szCs w:val="20"/>
    </w:rPr>
  </w:style>
  <w:style w:type="paragraph" w:styleId="a5">
    <w:name w:val="Body Text Indent"/>
    <w:basedOn w:val="a"/>
    <w:link w:val="Char0"/>
    <w:qFormat/>
    <w:pPr>
      <w:widowControl/>
      <w:spacing w:after="120"/>
      <w:ind w:leftChars="200" w:left="420"/>
      <w:jc w:val="left"/>
    </w:pPr>
    <w:rPr>
      <w:rFonts w:ascii="Times New Roman" w:eastAsia="宋体" w:hAnsi="Times New Roman" w:cs="Times New Roman"/>
      <w:color w:val="000000"/>
      <w:szCs w:val="32"/>
    </w:rPr>
  </w:style>
  <w:style w:type="paragraph" w:styleId="30">
    <w:name w:val="toc 3"/>
    <w:basedOn w:val="a"/>
    <w:next w:val="a"/>
    <w:uiPriority w:val="39"/>
    <w:qFormat/>
    <w:pPr>
      <w:ind w:leftChars="400" w:left="840"/>
    </w:pPr>
    <w:rPr>
      <w:szCs w:val="24"/>
    </w:rPr>
  </w:style>
  <w:style w:type="paragraph" w:styleId="a6">
    <w:name w:val="Plain Text"/>
    <w:basedOn w:val="a"/>
    <w:link w:val="Char1"/>
    <w:qFormat/>
    <w:rPr>
      <w:rFonts w:ascii="宋体" w:eastAsia="宋体" w:hAnsi="Courier New" w:cs="Times New Roman"/>
      <w:color w:val="000000"/>
      <w:szCs w:val="32"/>
    </w:rPr>
  </w:style>
  <w:style w:type="paragraph" w:styleId="a7">
    <w:name w:val="Balloon Text"/>
    <w:basedOn w:val="a"/>
    <w:link w:val="Char2"/>
    <w:uiPriority w:val="99"/>
    <w:semiHidden/>
    <w:unhideWhenUsed/>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szCs w:val="24"/>
    </w:rPr>
  </w:style>
  <w:style w:type="paragraph" w:styleId="2">
    <w:name w:val="toc 2"/>
    <w:basedOn w:val="a"/>
    <w:next w:val="a"/>
    <w:uiPriority w:val="39"/>
    <w:qFormat/>
    <w:pPr>
      <w:tabs>
        <w:tab w:val="left" w:pos="1260"/>
        <w:tab w:val="right" w:leader="dot" w:pos="8296"/>
      </w:tabs>
      <w:spacing w:line="420" w:lineRule="auto"/>
      <w:ind w:leftChars="200" w:left="420"/>
    </w:pPr>
    <w:rPr>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customStyle="1" w:styleId="Char4">
    <w:name w:val="页眉 Char"/>
    <w:basedOn w:val="a0"/>
    <w:link w:val="a9"/>
    <w:uiPriority w:val="99"/>
    <w:qFormat/>
    <w:rPr>
      <w:sz w:val="18"/>
      <w:szCs w:val="18"/>
    </w:rPr>
  </w:style>
  <w:style w:type="character" w:customStyle="1" w:styleId="Char3">
    <w:name w:val="页脚 Char"/>
    <w:basedOn w:val="a0"/>
    <w:link w:val="a8"/>
    <w:uiPriority w:val="99"/>
    <w:qFormat/>
    <w:rPr>
      <w:sz w:val="18"/>
      <w:szCs w:val="18"/>
    </w:rPr>
  </w:style>
  <w:style w:type="paragraph" w:customStyle="1" w:styleId="11">
    <w:name w:val="列表段落1"/>
    <w:basedOn w:val="a"/>
    <w:link w:val="ac"/>
    <w:uiPriority w:val="34"/>
    <w:qFormat/>
    <w:pPr>
      <w:ind w:firstLineChars="200" w:firstLine="420"/>
    </w:pPr>
  </w:style>
  <w:style w:type="character" w:customStyle="1" w:styleId="Char0">
    <w:name w:val="正文文本缩进 Char"/>
    <w:basedOn w:val="a0"/>
    <w:link w:val="a5"/>
    <w:qFormat/>
    <w:rPr>
      <w:rFonts w:ascii="Times New Roman" w:eastAsia="宋体" w:hAnsi="Times New Roman" w:cs="Times New Roman"/>
      <w:color w:val="000000"/>
      <w:szCs w:val="32"/>
    </w:rPr>
  </w:style>
  <w:style w:type="character" w:customStyle="1" w:styleId="Char1">
    <w:name w:val="纯文本 Char"/>
    <w:basedOn w:val="a0"/>
    <w:link w:val="a6"/>
    <w:qFormat/>
    <w:rPr>
      <w:rFonts w:ascii="宋体" w:eastAsia="宋体" w:hAnsi="Courier New" w:cs="Times New Roman"/>
      <w:color w:val="000000"/>
      <w:szCs w:val="32"/>
    </w:rPr>
  </w:style>
  <w:style w:type="character" w:customStyle="1" w:styleId="3Char">
    <w:name w:val="标题 3 Char"/>
    <w:basedOn w:val="a0"/>
    <w:link w:val="3"/>
    <w:qFormat/>
    <w:rPr>
      <w:rFonts w:ascii="Times New Roman" w:eastAsia="仿宋" w:hAnsi="Times New Roman"/>
      <w:b/>
      <w:sz w:val="28"/>
      <w:szCs w:val="24"/>
    </w:rPr>
  </w:style>
  <w:style w:type="character" w:customStyle="1" w:styleId="4Char">
    <w:name w:val="标题 4 Char"/>
    <w:basedOn w:val="a0"/>
    <w:link w:val="4"/>
    <w:qFormat/>
    <w:rPr>
      <w:rFonts w:ascii="Times New Roman" w:eastAsia="仿宋" w:hAnsi="Times New Roman"/>
      <w:sz w:val="24"/>
      <w:szCs w:val="24"/>
    </w:rPr>
  </w:style>
  <w:style w:type="character" w:customStyle="1" w:styleId="ac">
    <w:name w:val="列表段落 字符"/>
    <w:link w:val="11"/>
    <w:uiPriority w:val="34"/>
    <w:qFormat/>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customStyle="1" w:styleId="12">
    <w:name w:val="未处理的提及1"/>
    <w:basedOn w:val="a0"/>
    <w:uiPriority w:val="99"/>
    <w:unhideWhenUsed/>
    <w:qFormat/>
    <w:rPr>
      <w:color w:val="605E5C"/>
      <w:shd w:val="clear" w:color="auto" w:fill="E1DFDD"/>
    </w:rPr>
  </w:style>
  <w:style w:type="paragraph" w:styleId="ad">
    <w:name w:val="List Paragraph"/>
    <w:basedOn w:val="a"/>
    <w:uiPriority w:val="99"/>
    <w:pPr>
      <w:ind w:firstLineChars="200" w:firstLine="420"/>
    </w:pPr>
  </w:style>
  <w:style w:type="character" w:customStyle="1" w:styleId="Char2">
    <w:name w:val="批注框文本 Char"/>
    <w:basedOn w:val="a0"/>
    <w:link w:val="a7"/>
    <w:uiPriority w:val="99"/>
    <w:semiHidden/>
    <w:rPr>
      <w:kern w:val="2"/>
      <w:sz w:val="18"/>
      <w:szCs w:val="18"/>
    </w:rPr>
  </w:style>
  <w:style w:type="character" w:customStyle="1" w:styleId="Char10">
    <w:name w:val="纯文本 Char1"/>
    <w:rPr>
      <w:rFonts w:ascii="宋体" w:eastAsia="宋体" w:hAnsi="Courier New" w:cs="Courier New"/>
      <w:kern w:val="2"/>
      <w:sz w:val="21"/>
      <w:szCs w:val="21"/>
      <w:lang w:val="en-US" w:eastAsia="zh-CN" w:bidi="ar-SA"/>
    </w:rPr>
  </w:style>
  <w:style w:type="character" w:customStyle="1" w:styleId="Char">
    <w:name w:val="正文缩进 Char"/>
    <w:link w:val="a3"/>
    <w:rPr>
      <w:rFonts w:ascii="Times New Roman" w:eastAsia="宋体" w:hAnsi="Times New Roman" w:cs="Times New Roman"/>
      <w:kern w:val="2"/>
      <w:sz w:val="21"/>
    </w:rPr>
  </w:style>
  <w:style w:type="paragraph" w:customStyle="1" w:styleId="ae">
    <w:name w:val="图"/>
    <w:basedOn w:val="a"/>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40">
    <w:name w:val="题注4"/>
    <w:basedOn w:val="a"/>
    <w:next w:val="a4"/>
    <w:autoRedefine/>
    <w:pPr>
      <w:ind w:leftChars="-64" w:left="-132" w:rightChars="-50" w:right="-105" w:hanging="2"/>
      <w:jc w:val="center"/>
    </w:pPr>
    <w:rPr>
      <w:rFonts w:ascii="Times New Roman" w:eastAsia="宋体" w:hAnsi="Times New Roman" w:cs="Times New Roman"/>
      <w:b/>
      <w:color w:val="FF0000"/>
      <w:szCs w:val="21"/>
      <w:lang w:val="en-GB"/>
    </w:rPr>
  </w:style>
  <w:style w:type="paragraph" w:styleId="af">
    <w:name w:val="Revision"/>
    <w:hidden/>
    <w:uiPriority w:val="99"/>
    <w:unhideWhenUsed/>
    <w:rsid w:val="00122CCB"/>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Char"/>
    <w:unhideWhenUsed/>
    <w:qFormat/>
    <w:pPr>
      <w:keepNext/>
      <w:keepLines/>
      <w:spacing w:before="120" w:after="120" w:line="360" w:lineRule="auto"/>
      <w:outlineLvl w:val="2"/>
    </w:pPr>
    <w:rPr>
      <w:rFonts w:ascii="Times New Roman" w:eastAsia="仿宋" w:hAnsi="Times New Roman"/>
      <w:b/>
      <w:sz w:val="28"/>
      <w:szCs w:val="24"/>
    </w:rPr>
  </w:style>
  <w:style w:type="paragraph" w:styleId="4">
    <w:name w:val="heading 4"/>
    <w:basedOn w:val="a"/>
    <w:next w:val="a"/>
    <w:link w:val="4Char"/>
    <w:unhideWhenUsed/>
    <w:qFormat/>
    <w:pPr>
      <w:keepNext/>
      <w:keepLines/>
      <w:spacing w:line="360" w:lineRule="auto"/>
      <w:outlineLvl w:val="3"/>
    </w:pPr>
    <w:rPr>
      <w:rFonts w:ascii="Times New Roman" w:eastAsia="仿宋"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caption"/>
    <w:basedOn w:val="a"/>
    <w:next w:val="a"/>
    <w:uiPriority w:val="35"/>
    <w:semiHidden/>
    <w:unhideWhenUsed/>
    <w:qFormat/>
    <w:rPr>
      <w:rFonts w:asciiTheme="majorHAnsi" w:eastAsia="黑体" w:hAnsiTheme="majorHAnsi" w:cstheme="majorBidi"/>
      <w:sz w:val="20"/>
      <w:szCs w:val="20"/>
    </w:rPr>
  </w:style>
  <w:style w:type="paragraph" w:styleId="a5">
    <w:name w:val="Body Text Indent"/>
    <w:basedOn w:val="a"/>
    <w:link w:val="Char0"/>
    <w:qFormat/>
    <w:pPr>
      <w:widowControl/>
      <w:spacing w:after="120"/>
      <w:ind w:leftChars="200" w:left="420"/>
      <w:jc w:val="left"/>
    </w:pPr>
    <w:rPr>
      <w:rFonts w:ascii="Times New Roman" w:eastAsia="宋体" w:hAnsi="Times New Roman" w:cs="Times New Roman"/>
      <w:color w:val="000000"/>
      <w:szCs w:val="32"/>
    </w:rPr>
  </w:style>
  <w:style w:type="paragraph" w:styleId="30">
    <w:name w:val="toc 3"/>
    <w:basedOn w:val="a"/>
    <w:next w:val="a"/>
    <w:uiPriority w:val="39"/>
    <w:qFormat/>
    <w:pPr>
      <w:ind w:leftChars="400" w:left="840"/>
    </w:pPr>
    <w:rPr>
      <w:szCs w:val="24"/>
    </w:rPr>
  </w:style>
  <w:style w:type="paragraph" w:styleId="a6">
    <w:name w:val="Plain Text"/>
    <w:basedOn w:val="a"/>
    <w:link w:val="Char1"/>
    <w:qFormat/>
    <w:rPr>
      <w:rFonts w:ascii="宋体" w:eastAsia="宋体" w:hAnsi="Courier New" w:cs="Times New Roman"/>
      <w:color w:val="000000"/>
      <w:szCs w:val="32"/>
    </w:rPr>
  </w:style>
  <w:style w:type="paragraph" w:styleId="a7">
    <w:name w:val="Balloon Text"/>
    <w:basedOn w:val="a"/>
    <w:link w:val="Char2"/>
    <w:uiPriority w:val="99"/>
    <w:semiHidden/>
    <w:unhideWhenUsed/>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szCs w:val="24"/>
    </w:rPr>
  </w:style>
  <w:style w:type="paragraph" w:styleId="2">
    <w:name w:val="toc 2"/>
    <w:basedOn w:val="a"/>
    <w:next w:val="a"/>
    <w:uiPriority w:val="39"/>
    <w:qFormat/>
    <w:pPr>
      <w:tabs>
        <w:tab w:val="left" w:pos="1260"/>
        <w:tab w:val="right" w:leader="dot" w:pos="8296"/>
      </w:tabs>
      <w:spacing w:line="420" w:lineRule="auto"/>
      <w:ind w:leftChars="200" w:left="420"/>
    </w:pPr>
    <w:rPr>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563C1" w:themeColor="hyperlink"/>
      <w:u w:val="single"/>
    </w:rPr>
  </w:style>
  <w:style w:type="character" w:customStyle="1" w:styleId="Char4">
    <w:name w:val="页眉 Char"/>
    <w:basedOn w:val="a0"/>
    <w:link w:val="a9"/>
    <w:uiPriority w:val="99"/>
    <w:qFormat/>
    <w:rPr>
      <w:sz w:val="18"/>
      <w:szCs w:val="18"/>
    </w:rPr>
  </w:style>
  <w:style w:type="character" w:customStyle="1" w:styleId="Char3">
    <w:name w:val="页脚 Char"/>
    <w:basedOn w:val="a0"/>
    <w:link w:val="a8"/>
    <w:uiPriority w:val="99"/>
    <w:qFormat/>
    <w:rPr>
      <w:sz w:val="18"/>
      <w:szCs w:val="18"/>
    </w:rPr>
  </w:style>
  <w:style w:type="paragraph" w:customStyle="1" w:styleId="11">
    <w:name w:val="列表段落1"/>
    <w:basedOn w:val="a"/>
    <w:link w:val="ac"/>
    <w:uiPriority w:val="34"/>
    <w:qFormat/>
    <w:pPr>
      <w:ind w:firstLineChars="200" w:firstLine="420"/>
    </w:pPr>
  </w:style>
  <w:style w:type="character" w:customStyle="1" w:styleId="Char0">
    <w:name w:val="正文文本缩进 Char"/>
    <w:basedOn w:val="a0"/>
    <w:link w:val="a5"/>
    <w:qFormat/>
    <w:rPr>
      <w:rFonts w:ascii="Times New Roman" w:eastAsia="宋体" w:hAnsi="Times New Roman" w:cs="Times New Roman"/>
      <w:color w:val="000000"/>
      <w:szCs w:val="32"/>
    </w:rPr>
  </w:style>
  <w:style w:type="character" w:customStyle="1" w:styleId="Char1">
    <w:name w:val="纯文本 Char"/>
    <w:basedOn w:val="a0"/>
    <w:link w:val="a6"/>
    <w:qFormat/>
    <w:rPr>
      <w:rFonts w:ascii="宋体" w:eastAsia="宋体" w:hAnsi="Courier New" w:cs="Times New Roman"/>
      <w:color w:val="000000"/>
      <w:szCs w:val="32"/>
    </w:rPr>
  </w:style>
  <w:style w:type="character" w:customStyle="1" w:styleId="3Char">
    <w:name w:val="标题 3 Char"/>
    <w:basedOn w:val="a0"/>
    <w:link w:val="3"/>
    <w:qFormat/>
    <w:rPr>
      <w:rFonts w:ascii="Times New Roman" w:eastAsia="仿宋" w:hAnsi="Times New Roman"/>
      <w:b/>
      <w:sz w:val="28"/>
      <w:szCs w:val="24"/>
    </w:rPr>
  </w:style>
  <w:style w:type="character" w:customStyle="1" w:styleId="4Char">
    <w:name w:val="标题 4 Char"/>
    <w:basedOn w:val="a0"/>
    <w:link w:val="4"/>
    <w:qFormat/>
    <w:rPr>
      <w:rFonts w:ascii="Times New Roman" w:eastAsia="仿宋" w:hAnsi="Times New Roman"/>
      <w:sz w:val="24"/>
      <w:szCs w:val="24"/>
    </w:rPr>
  </w:style>
  <w:style w:type="character" w:customStyle="1" w:styleId="ac">
    <w:name w:val="列表段落 字符"/>
    <w:link w:val="11"/>
    <w:uiPriority w:val="34"/>
    <w:qFormat/>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character" w:customStyle="1" w:styleId="12">
    <w:name w:val="未处理的提及1"/>
    <w:basedOn w:val="a0"/>
    <w:uiPriority w:val="99"/>
    <w:unhideWhenUsed/>
    <w:qFormat/>
    <w:rPr>
      <w:color w:val="605E5C"/>
      <w:shd w:val="clear" w:color="auto" w:fill="E1DFDD"/>
    </w:rPr>
  </w:style>
  <w:style w:type="paragraph" w:styleId="ad">
    <w:name w:val="List Paragraph"/>
    <w:basedOn w:val="a"/>
    <w:uiPriority w:val="99"/>
    <w:pPr>
      <w:ind w:firstLineChars="200" w:firstLine="420"/>
    </w:pPr>
  </w:style>
  <w:style w:type="character" w:customStyle="1" w:styleId="Char2">
    <w:name w:val="批注框文本 Char"/>
    <w:basedOn w:val="a0"/>
    <w:link w:val="a7"/>
    <w:uiPriority w:val="99"/>
    <w:semiHidden/>
    <w:rPr>
      <w:kern w:val="2"/>
      <w:sz w:val="18"/>
      <w:szCs w:val="18"/>
    </w:rPr>
  </w:style>
  <w:style w:type="character" w:customStyle="1" w:styleId="Char10">
    <w:name w:val="纯文本 Char1"/>
    <w:rPr>
      <w:rFonts w:ascii="宋体" w:eastAsia="宋体" w:hAnsi="Courier New" w:cs="Courier New"/>
      <w:kern w:val="2"/>
      <w:sz w:val="21"/>
      <w:szCs w:val="21"/>
      <w:lang w:val="en-US" w:eastAsia="zh-CN" w:bidi="ar-SA"/>
    </w:rPr>
  </w:style>
  <w:style w:type="character" w:customStyle="1" w:styleId="Char">
    <w:name w:val="正文缩进 Char"/>
    <w:link w:val="a3"/>
    <w:rPr>
      <w:rFonts w:ascii="Times New Roman" w:eastAsia="宋体" w:hAnsi="Times New Roman" w:cs="Times New Roman"/>
      <w:kern w:val="2"/>
      <w:sz w:val="21"/>
    </w:rPr>
  </w:style>
  <w:style w:type="paragraph" w:customStyle="1" w:styleId="ae">
    <w:name w:val="图"/>
    <w:basedOn w:val="a"/>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40">
    <w:name w:val="题注4"/>
    <w:basedOn w:val="a"/>
    <w:next w:val="a4"/>
    <w:autoRedefine/>
    <w:pPr>
      <w:ind w:leftChars="-64" w:left="-132" w:rightChars="-50" w:right="-105" w:hanging="2"/>
      <w:jc w:val="center"/>
    </w:pPr>
    <w:rPr>
      <w:rFonts w:ascii="Times New Roman" w:eastAsia="宋体" w:hAnsi="Times New Roman" w:cs="Times New Roman"/>
      <w:b/>
      <w:color w:val="FF0000"/>
      <w:szCs w:val="21"/>
      <w:lang w:val="en-GB"/>
    </w:rPr>
  </w:style>
  <w:style w:type="paragraph" w:styleId="af">
    <w:name w:val="Revision"/>
    <w:hidden/>
    <w:uiPriority w:val="99"/>
    <w:unhideWhenUsed/>
    <w:rsid w:val="00122CC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sres.com/detail/122237.html"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pc.gov.cn/gzdt/201601/W020160114390430587180.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2357</Words>
  <Characters>13438</Characters>
  <Application>Microsoft Office Word</Application>
  <DocSecurity>0</DocSecurity>
  <Lines>111</Lines>
  <Paragraphs>31</Paragraphs>
  <ScaleCrop>false</ScaleCrop>
  <Company/>
  <LinksUpToDate>false</LinksUpToDate>
  <CharactersWithSpaces>15764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 庆文</dc:creator>
  <cp:lastModifiedBy>梁建钟</cp:lastModifiedBy>
  <cp:revision>2</cp:revision>
  <cp:lastPrinted>2019-10-27T09:45:00Z</cp:lastPrinted>
  <dcterms:created xsi:type="dcterms:W3CDTF">2024-06-12T00:10:00Z</dcterms:created>
  <dcterms:modified xsi:type="dcterms:W3CDTF">2024-06-12T00:10:00Z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4B955478FC6A4DFF885946E54163010F_12</vt:lpwstr>
  </property>
</Properties>
</file>