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0D8" w:rsidRPr="001007DB" w:rsidRDefault="006540D8" w:rsidP="006A2BF8">
      <w:pPr>
        <w:spacing w:line="276" w:lineRule="auto"/>
        <w:jc w:val="center"/>
        <w:rPr>
          <w:rFonts w:asciiTheme="minorEastAsia" w:eastAsiaTheme="minorEastAsia" w:hAnsiTheme="minorEastAsia"/>
          <w:b/>
          <w:sz w:val="32"/>
          <w:szCs w:val="24"/>
        </w:rPr>
      </w:pPr>
      <w:r w:rsidRPr="001007DB">
        <w:rPr>
          <w:rFonts w:asciiTheme="minorEastAsia" w:eastAsiaTheme="minorEastAsia" w:hAnsiTheme="minorEastAsia" w:hint="eastAsia"/>
          <w:b/>
          <w:sz w:val="32"/>
          <w:szCs w:val="24"/>
        </w:rPr>
        <w:t>广州医科大学附属第三医院</w:t>
      </w:r>
    </w:p>
    <w:p w:rsidR="00CA417D" w:rsidRPr="001007DB" w:rsidRDefault="006540D8" w:rsidP="006A2BF8">
      <w:pPr>
        <w:spacing w:line="276" w:lineRule="auto"/>
        <w:jc w:val="center"/>
        <w:rPr>
          <w:rFonts w:asciiTheme="minorEastAsia" w:eastAsiaTheme="minorEastAsia" w:hAnsiTheme="minorEastAsia"/>
          <w:b/>
          <w:sz w:val="32"/>
          <w:szCs w:val="24"/>
        </w:rPr>
      </w:pPr>
      <w:bookmarkStart w:id="0" w:name="_GoBack"/>
      <w:r w:rsidRPr="001007DB">
        <w:rPr>
          <w:rFonts w:asciiTheme="minorEastAsia" w:eastAsiaTheme="minorEastAsia" w:hAnsiTheme="minorEastAsia" w:hint="eastAsia"/>
          <w:b/>
          <w:sz w:val="32"/>
          <w:szCs w:val="24"/>
        </w:rPr>
        <w:t>建院1</w:t>
      </w:r>
      <w:r w:rsidR="0062660A">
        <w:rPr>
          <w:rFonts w:asciiTheme="minorEastAsia" w:eastAsiaTheme="minorEastAsia" w:hAnsiTheme="minorEastAsia" w:hint="eastAsia"/>
          <w:b/>
          <w:sz w:val="32"/>
          <w:szCs w:val="24"/>
        </w:rPr>
        <w:t>25</w:t>
      </w:r>
      <w:r w:rsidR="00CA417D" w:rsidRPr="001007DB">
        <w:rPr>
          <w:rFonts w:asciiTheme="minorEastAsia" w:eastAsiaTheme="minorEastAsia" w:hAnsiTheme="minorEastAsia" w:hint="eastAsia"/>
          <w:b/>
          <w:sz w:val="32"/>
          <w:szCs w:val="24"/>
        </w:rPr>
        <w:t>周年</w:t>
      </w:r>
      <w:r w:rsidRPr="001007DB">
        <w:rPr>
          <w:rFonts w:asciiTheme="minorEastAsia" w:eastAsiaTheme="minorEastAsia" w:hAnsiTheme="minorEastAsia" w:hint="eastAsia"/>
          <w:b/>
          <w:sz w:val="32"/>
          <w:szCs w:val="24"/>
        </w:rPr>
        <w:t>形象</w:t>
      </w:r>
      <w:r w:rsidR="00CA417D" w:rsidRPr="001007DB">
        <w:rPr>
          <w:rFonts w:asciiTheme="minorEastAsia" w:eastAsiaTheme="minorEastAsia" w:hAnsiTheme="minorEastAsia" w:hint="eastAsia"/>
          <w:b/>
          <w:sz w:val="32"/>
          <w:szCs w:val="24"/>
        </w:rPr>
        <w:t>宣传片</w:t>
      </w:r>
      <w:r w:rsidRPr="001007DB">
        <w:rPr>
          <w:rFonts w:asciiTheme="minorEastAsia" w:eastAsiaTheme="minorEastAsia" w:hAnsiTheme="minorEastAsia" w:hint="eastAsia"/>
          <w:b/>
          <w:sz w:val="32"/>
          <w:szCs w:val="24"/>
        </w:rPr>
        <w:t>拍摄制作项目</w:t>
      </w:r>
      <w:r w:rsidR="002C0245" w:rsidRPr="001007DB">
        <w:rPr>
          <w:rFonts w:asciiTheme="minorEastAsia" w:eastAsiaTheme="minorEastAsia" w:hAnsiTheme="minorEastAsia" w:hint="eastAsia"/>
          <w:b/>
          <w:sz w:val="32"/>
          <w:szCs w:val="24"/>
        </w:rPr>
        <w:t>需求</w:t>
      </w:r>
      <w:r w:rsidRPr="001007DB">
        <w:rPr>
          <w:rFonts w:asciiTheme="minorEastAsia" w:eastAsiaTheme="minorEastAsia" w:hAnsiTheme="minorEastAsia" w:hint="eastAsia"/>
          <w:b/>
          <w:sz w:val="32"/>
          <w:szCs w:val="24"/>
        </w:rPr>
        <w:t>书</w:t>
      </w:r>
      <w:bookmarkEnd w:id="0"/>
    </w:p>
    <w:p w:rsidR="00CA417D" w:rsidRPr="006A2BF8" w:rsidRDefault="00CA417D" w:rsidP="006A2BF8">
      <w:pPr>
        <w:spacing w:line="276" w:lineRule="auto"/>
        <w:rPr>
          <w:rFonts w:asciiTheme="minorEastAsia" w:eastAsiaTheme="minorEastAsia" w:hAnsiTheme="minorEastAsia"/>
          <w:sz w:val="24"/>
          <w:szCs w:val="24"/>
        </w:rPr>
      </w:pPr>
    </w:p>
    <w:p w:rsidR="00CA417D" w:rsidRPr="006A2BF8" w:rsidRDefault="006540D8" w:rsidP="006A2BF8">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一、</w:t>
      </w:r>
      <w:r w:rsidR="00CA417D" w:rsidRPr="006A2BF8">
        <w:rPr>
          <w:rFonts w:asciiTheme="minorEastAsia" w:eastAsiaTheme="minorEastAsia" w:hAnsiTheme="minorEastAsia" w:hint="eastAsia"/>
          <w:b/>
          <w:sz w:val="24"/>
          <w:szCs w:val="24"/>
        </w:rPr>
        <w:t>项目服务要求：</w:t>
      </w:r>
    </w:p>
    <w:p w:rsidR="00CA417D" w:rsidRPr="006A2BF8" w:rsidRDefault="006540D8"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w:t>
      </w:r>
      <w:r w:rsidR="00CA417D" w:rsidRPr="006A2BF8">
        <w:rPr>
          <w:rFonts w:asciiTheme="minorEastAsia" w:eastAsiaTheme="minorEastAsia" w:hAnsiTheme="minorEastAsia" w:hint="eastAsia"/>
          <w:sz w:val="24"/>
          <w:szCs w:val="24"/>
        </w:rPr>
        <w:t>项目具体内容</w:t>
      </w:r>
      <w:r w:rsidRPr="006A2BF8">
        <w:rPr>
          <w:rFonts w:asciiTheme="minorEastAsia" w:eastAsiaTheme="minorEastAsia" w:hAnsiTheme="minorEastAsia" w:hint="eastAsia"/>
          <w:sz w:val="24"/>
          <w:szCs w:val="24"/>
        </w:rPr>
        <w:t>（包含但不限于）</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前期现场踩点</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主题策划、论证</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剧本创作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分镜头脚本创作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拍摄流程设计</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场景设置</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摄制灯光、音响设计及制作</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实地拍摄</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配音、配乐</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后期剪辑、制作、包装</w:t>
      </w:r>
      <w:r w:rsidR="00325E5F">
        <w:rPr>
          <w:rFonts w:asciiTheme="minorEastAsia" w:eastAsiaTheme="minorEastAsia" w:hAnsiTheme="minorEastAsia" w:hint="eastAsia"/>
          <w:sz w:val="24"/>
          <w:szCs w:val="24"/>
        </w:rPr>
        <w:t>(包括但不限于动画、特效等形式)</w:t>
      </w:r>
      <w:r w:rsidR="00B60AD2">
        <w:rPr>
          <w:rFonts w:asciiTheme="minorEastAsia" w:eastAsiaTheme="minorEastAsia" w:hAnsiTheme="minorEastAsia" w:hint="eastAsia"/>
          <w:sz w:val="24"/>
          <w:szCs w:val="24"/>
        </w:rPr>
        <w:t>；</w:t>
      </w:r>
    </w:p>
    <w:p w:rsidR="006540D8"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审片</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0"/>
        </w:numPr>
        <w:spacing w:line="276" w:lineRule="auto"/>
        <w:ind w:firstLineChars="0"/>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演出人员形象、化妆、道具设计</w:t>
      </w:r>
      <w:r w:rsidR="00B60AD2">
        <w:rPr>
          <w:rFonts w:asciiTheme="minorEastAsia" w:eastAsiaTheme="minorEastAsia" w:hAnsiTheme="minorEastAsia" w:hint="eastAsia"/>
          <w:sz w:val="24"/>
          <w:szCs w:val="24"/>
        </w:rPr>
        <w:t>。</w:t>
      </w:r>
    </w:p>
    <w:p w:rsidR="00CA417D" w:rsidRPr="006A2BF8" w:rsidRDefault="00D95A40"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w:t>
      </w:r>
      <w:r w:rsidR="00CA417D" w:rsidRPr="006A2BF8">
        <w:rPr>
          <w:rFonts w:asciiTheme="minorEastAsia" w:eastAsiaTheme="minorEastAsia" w:hAnsiTheme="minorEastAsia" w:hint="eastAsia"/>
          <w:sz w:val="24"/>
          <w:szCs w:val="24"/>
        </w:rPr>
        <w:t>摄制要求</w:t>
      </w:r>
    </w:p>
    <w:p w:rsidR="00CF28E1" w:rsidRDefault="00CF28E1" w:rsidP="006A2BF8">
      <w:pPr>
        <w:pStyle w:val="aa"/>
        <w:numPr>
          <w:ilvl w:val="0"/>
          <w:numId w:val="13"/>
        </w:numPr>
        <w:spacing w:line="276" w:lineRule="auto"/>
        <w:ind w:firstLineChars="0" w:firstLine="6"/>
        <w:rPr>
          <w:rFonts w:asciiTheme="minorEastAsia" w:eastAsiaTheme="minorEastAsia" w:hAnsiTheme="minorEastAsia"/>
          <w:sz w:val="24"/>
          <w:szCs w:val="24"/>
        </w:rPr>
      </w:pPr>
      <w:r>
        <w:rPr>
          <w:rFonts w:asciiTheme="minorEastAsia" w:eastAsiaTheme="minorEastAsia" w:hAnsiTheme="minorEastAsia" w:hint="eastAsia"/>
          <w:sz w:val="24"/>
          <w:szCs w:val="24"/>
        </w:rPr>
        <w:t>成片数量：贰部（完整版壹部及简版壹部）；</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时长要求：</w:t>
      </w:r>
      <w:r w:rsidR="00B60AD2">
        <w:rPr>
          <w:rFonts w:asciiTheme="minorEastAsia" w:eastAsiaTheme="minorEastAsia" w:hAnsiTheme="minorEastAsia" w:hint="eastAsia"/>
          <w:sz w:val="24"/>
          <w:szCs w:val="24"/>
        </w:rPr>
        <w:t>完整版约</w:t>
      </w:r>
      <w:r w:rsidRPr="006A2BF8">
        <w:rPr>
          <w:rFonts w:asciiTheme="minorEastAsia" w:eastAsiaTheme="minorEastAsia" w:hAnsiTheme="minorEastAsia" w:hint="eastAsia"/>
          <w:sz w:val="24"/>
          <w:szCs w:val="24"/>
        </w:rPr>
        <w:t>10分钟</w:t>
      </w:r>
      <w:r w:rsidR="00B60AD2">
        <w:rPr>
          <w:rFonts w:asciiTheme="minorEastAsia" w:eastAsiaTheme="minorEastAsia" w:hAnsiTheme="minorEastAsia" w:hint="eastAsia"/>
          <w:sz w:val="24"/>
          <w:szCs w:val="24"/>
        </w:rPr>
        <w:t>，简版应少于5分钟；</w:t>
      </w:r>
    </w:p>
    <w:p w:rsidR="00CA417D" w:rsidRPr="006A2BF8" w:rsidRDefault="00CA417D" w:rsidP="00CF28E1">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艺术要求：主题突出、定位准确，有一定故事性</w:t>
      </w:r>
      <w:r w:rsidR="00103833">
        <w:rPr>
          <w:rFonts w:asciiTheme="minorEastAsia" w:eastAsiaTheme="minorEastAsia" w:hAnsiTheme="minorEastAsia" w:hint="eastAsia"/>
          <w:sz w:val="24"/>
          <w:szCs w:val="24"/>
        </w:rPr>
        <w:t>和艺术表现</w:t>
      </w:r>
      <w:r w:rsidRPr="006A2BF8">
        <w:rPr>
          <w:rFonts w:asciiTheme="minorEastAsia" w:eastAsiaTheme="minorEastAsia" w:hAnsiTheme="minorEastAsia" w:hint="eastAsia"/>
          <w:sz w:val="24"/>
          <w:szCs w:val="24"/>
        </w:rPr>
        <w:t>，突出</w:t>
      </w:r>
      <w:r w:rsidR="006540D8" w:rsidRPr="006A2BF8">
        <w:rPr>
          <w:rFonts w:asciiTheme="minorEastAsia" w:eastAsiaTheme="minorEastAsia" w:hAnsiTheme="minorEastAsia" w:hint="eastAsia"/>
          <w:sz w:val="24"/>
          <w:szCs w:val="24"/>
        </w:rPr>
        <w:t>我院</w:t>
      </w:r>
      <w:r w:rsidR="0062660A">
        <w:rPr>
          <w:rFonts w:asciiTheme="minorEastAsia" w:eastAsiaTheme="minorEastAsia" w:hAnsiTheme="minorEastAsia" w:hint="eastAsia"/>
          <w:sz w:val="24"/>
          <w:szCs w:val="24"/>
        </w:rPr>
        <w:t>125</w:t>
      </w:r>
      <w:r w:rsidR="006540D8" w:rsidRPr="006A2BF8">
        <w:rPr>
          <w:rFonts w:asciiTheme="minorEastAsia" w:eastAsiaTheme="minorEastAsia" w:hAnsiTheme="minorEastAsia" w:hint="eastAsia"/>
          <w:sz w:val="24"/>
          <w:szCs w:val="24"/>
        </w:rPr>
        <w:t>周年历史文化积淀和人文特色，</w:t>
      </w:r>
      <w:r w:rsidR="00CF28E1" w:rsidRPr="00CF28E1">
        <w:rPr>
          <w:rFonts w:asciiTheme="minorEastAsia" w:eastAsiaTheme="minorEastAsia" w:hAnsiTheme="minorEastAsia" w:hint="eastAsia"/>
          <w:sz w:val="24"/>
          <w:szCs w:val="24"/>
        </w:rPr>
        <w:t>展现新时代医院各项事业取得的成就和风采。</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格式要求：4K素材、高清格式</w:t>
      </w:r>
      <w:r w:rsidR="00B60AD2">
        <w:rPr>
          <w:rFonts w:asciiTheme="minorEastAsia" w:eastAsiaTheme="minorEastAsia" w:hAnsiTheme="minorEastAsia" w:hint="eastAsia"/>
          <w:sz w:val="24"/>
          <w:szCs w:val="24"/>
        </w:rPr>
        <w:t>；</w:t>
      </w:r>
    </w:p>
    <w:p w:rsidR="00CA417D" w:rsidRPr="006A2BF8" w:rsidRDefault="00CA417D" w:rsidP="006A2BF8">
      <w:pPr>
        <w:pStyle w:val="aa"/>
        <w:numPr>
          <w:ilvl w:val="0"/>
          <w:numId w:val="13"/>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摄制要求：</w:t>
      </w:r>
      <w:r w:rsidR="0062660A">
        <w:rPr>
          <w:rFonts w:asciiTheme="minorEastAsia" w:eastAsiaTheme="minorEastAsia" w:hAnsiTheme="minorEastAsia" w:hint="eastAsia"/>
          <w:sz w:val="24"/>
          <w:szCs w:val="24"/>
        </w:rPr>
        <w:t>包括但不限于</w:t>
      </w:r>
      <w:r w:rsidRPr="006A2BF8">
        <w:rPr>
          <w:rFonts w:asciiTheme="minorEastAsia" w:eastAsiaTheme="minorEastAsia" w:hAnsiTheme="minorEastAsia" w:hint="eastAsia"/>
          <w:sz w:val="24"/>
          <w:szCs w:val="24"/>
        </w:rPr>
        <w:t>航拍、滑轨、延时、摇臂、稳定器等。</w:t>
      </w:r>
    </w:p>
    <w:p w:rsidR="00CA417D" w:rsidRPr="006A2BF8" w:rsidRDefault="00D95A40"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w:t>
      </w:r>
      <w:r w:rsidR="00CA417D" w:rsidRPr="006A2BF8">
        <w:rPr>
          <w:rFonts w:asciiTheme="minorEastAsia" w:eastAsiaTheme="minorEastAsia" w:hAnsiTheme="minorEastAsia" w:hint="eastAsia"/>
          <w:sz w:val="24"/>
          <w:szCs w:val="24"/>
        </w:rPr>
        <w:t>总体服务要求</w:t>
      </w:r>
    </w:p>
    <w:p w:rsidR="00CA417D" w:rsidRPr="006A2BF8" w:rsidRDefault="00CA417D"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为确保获得高品质的服务，</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应具备丰富的同类行业服务经验，且服务模式符合采购人需求。</w:t>
      </w:r>
    </w:p>
    <w:p w:rsidR="00CA417D" w:rsidRPr="006A2BF8" w:rsidRDefault="00CA417D"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采购人对委托服务的岗位设置、人员选用与日常服务管理具有指导、检查、监督权及协调权。</w:t>
      </w:r>
    </w:p>
    <w:p w:rsidR="00CA417D" w:rsidRPr="006A2BF8" w:rsidRDefault="002C0245"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提供服务的质量要求：符合国家、行业相关质量标准及采购人确认的设计要求。</w:t>
      </w:r>
    </w:p>
    <w:p w:rsidR="00CA417D" w:rsidRPr="006A2BF8" w:rsidRDefault="002C0245"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依照验收标准选用原材料，并接受采购人检验。</w:t>
      </w:r>
      <w:r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隐瞒原材料的缺陷或者使用不符合合同规定的原材料而影响制作质量时，采购人有权要求退货或要求中标人重做。</w:t>
      </w:r>
    </w:p>
    <w:p w:rsidR="00CA417D" w:rsidRPr="006A2BF8" w:rsidRDefault="00CA417D"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如</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发现采购人提供的技术资料不合理，应当及时通知采购人，采购人应当在合理的时间内回复，提出修改意见。</w:t>
      </w:r>
    </w:p>
    <w:p w:rsidR="00CA417D" w:rsidRPr="006A2BF8" w:rsidRDefault="002C0245"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未经采购人许可不得留存技术资料和复制品。</w:t>
      </w:r>
    </w:p>
    <w:p w:rsidR="00CA417D" w:rsidRPr="006A2BF8" w:rsidRDefault="002C0245"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lastRenderedPageBreak/>
        <w:t>投标人</w:t>
      </w:r>
      <w:r w:rsidR="00CA417D" w:rsidRPr="006A2BF8">
        <w:rPr>
          <w:rFonts w:asciiTheme="minorEastAsia" w:eastAsiaTheme="minorEastAsia" w:hAnsiTheme="minorEastAsia" w:hint="eastAsia"/>
          <w:sz w:val="24"/>
          <w:szCs w:val="24"/>
        </w:rPr>
        <w:t>保证所设计的作品为原创作品，未侵犯他人的著作权、专利权、商标权等知识产权，未侵犯他人肖像权等人身、财产权利。如有侵权，中标人应承担所有法律责任及赔偿。</w:t>
      </w:r>
    </w:p>
    <w:p w:rsidR="00CA417D" w:rsidRPr="006A2BF8" w:rsidRDefault="002C0245"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所设计的产品，采购人支付合同费用后知识产权归采购人所有。</w:t>
      </w:r>
    </w:p>
    <w:p w:rsidR="00CA417D" w:rsidRPr="006A2BF8" w:rsidRDefault="00CA417D"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其他要求：</w:t>
      </w:r>
      <w:r w:rsidR="00091CB9"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必须服从采购人的监督和管理。若采购人有新的方案或规定出台时，</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必须严格依照执行；同时，在服务期内，</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可对方案进行深化，向采购人提供更优的服务，但对于更改或优化的内容，必须得到采购人的认可方能执行。</w:t>
      </w:r>
    </w:p>
    <w:p w:rsidR="006870D8" w:rsidRDefault="00CA417D" w:rsidP="006A2BF8">
      <w:pPr>
        <w:pStyle w:val="aa"/>
        <w:numPr>
          <w:ilvl w:val="0"/>
          <w:numId w:val="14"/>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投诉跟踪服务要求：</w:t>
      </w:r>
    </w:p>
    <w:p w:rsidR="006870D8" w:rsidRDefault="00D95A40" w:rsidP="006870D8">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1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①</w:t>
      </w:r>
      <w:r w:rsidRPr="006A2BF8">
        <w:rPr>
          <w:rFonts w:asciiTheme="minorEastAsia" w:eastAsiaTheme="minorEastAsia" w:hAnsiTheme="minorEastAsia"/>
          <w:sz w:val="24"/>
          <w:szCs w:val="24"/>
        </w:rPr>
        <w:fldChar w:fldCharType="end"/>
      </w:r>
      <w:r w:rsidR="002C0245"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须提供常设的投诉热线服务，并对投诉内容进行及时跟踪、回访。对采购人的投诉通知，必须按采购人指定的时间内处理完毕，若突发事件不能在短时间内解决，</w:t>
      </w:r>
      <w:r w:rsidR="002C0245"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必须采取应急措施，或按采购人认可的应急方案执行，不得影响采购人的正常工作业务。</w:t>
      </w:r>
    </w:p>
    <w:p w:rsidR="006870D8" w:rsidRDefault="00D95A40" w:rsidP="006870D8">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2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②</w:t>
      </w:r>
      <w:r w:rsidRPr="006A2BF8">
        <w:rPr>
          <w:rFonts w:asciiTheme="minorEastAsia" w:eastAsiaTheme="minorEastAsia" w:hAnsiTheme="minorEastAsia"/>
          <w:sz w:val="24"/>
          <w:szCs w:val="24"/>
        </w:rPr>
        <w:fldChar w:fldCharType="end"/>
      </w:r>
      <w:r w:rsidR="002C0245"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必须建立完善的服务质量自检体系，对自身管理制度、计划和质量进行严格的自检。</w:t>
      </w:r>
    </w:p>
    <w:p w:rsidR="00CA417D" w:rsidRDefault="00D95A40" w:rsidP="006870D8">
      <w:pPr>
        <w:pStyle w:val="aa"/>
        <w:spacing w:line="276" w:lineRule="auto"/>
        <w:ind w:left="426" w:firstLineChars="177" w:firstLine="425"/>
        <w:rPr>
          <w:rFonts w:asciiTheme="minorEastAsia" w:eastAsiaTheme="minorEastAsia" w:hAnsiTheme="minorEastAsia"/>
          <w:sz w:val="24"/>
          <w:szCs w:val="24"/>
        </w:rPr>
      </w:pPr>
      <w:r w:rsidRPr="006A2BF8">
        <w:rPr>
          <w:rFonts w:asciiTheme="minorEastAsia" w:eastAsiaTheme="minorEastAsia" w:hAnsiTheme="minorEastAsia"/>
          <w:sz w:val="24"/>
          <w:szCs w:val="24"/>
        </w:rPr>
        <w:fldChar w:fldCharType="begin"/>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hint="eastAsia"/>
          <w:sz w:val="24"/>
          <w:szCs w:val="24"/>
        </w:rPr>
        <w:instrText>= 3 \* GB3</w:instrText>
      </w:r>
      <w:r w:rsidRPr="006A2BF8">
        <w:rPr>
          <w:rFonts w:asciiTheme="minorEastAsia" w:eastAsiaTheme="minorEastAsia" w:hAnsiTheme="minorEastAsia"/>
          <w:sz w:val="24"/>
          <w:szCs w:val="24"/>
        </w:rPr>
        <w:instrText xml:space="preserve"> </w:instrText>
      </w:r>
      <w:r w:rsidRPr="006A2BF8">
        <w:rPr>
          <w:rFonts w:asciiTheme="minorEastAsia" w:eastAsiaTheme="minorEastAsia" w:hAnsiTheme="minorEastAsia"/>
          <w:sz w:val="24"/>
          <w:szCs w:val="24"/>
        </w:rPr>
        <w:fldChar w:fldCharType="separate"/>
      </w:r>
      <w:r w:rsidRPr="006A2BF8">
        <w:rPr>
          <w:rFonts w:asciiTheme="minorEastAsia" w:eastAsiaTheme="minorEastAsia" w:hAnsiTheme="minorEastAsia" w:hint="eastAsia"/>
          <w:noProof/>
          <w:sz w:val="24"/>
          <w:szCs w:val="24"/>
        </w:rPr>
        <w:t>③</w:t>
      </w:r>
      <w:r w:rsidRPr="006A2BF8">
        <w:rPr>
          <w:rFonts w:asciiTheme="minorEastAsia" w:eastAsiaTheme="minorEastAsia" w:hAnsiTheme="minorEastAsia"/>
          <w:sz w:val="24"/>
          <w:szCs w:val="24"/>
        </w:rPr>
        <w:fldChar w:fldCharType="end"/>
      </w:r>
      <w:r w:rsidR="00CA417D" w:rsidRPr="006A2BF8">
        <w:rPr>
          <w:rFonts w:asciiTheme="minorEastAsia" w:eastAsiaTheme="minorEastAsia" w:hAnsiTheme="minorEastAsia" w:hint="eastAsia"/>
          <w:sz w:val="24"/>
          <w:szCs w:val="24"/>
        </w:rPr>
        <w:t>未按合同规定的设计、制作，应当负责修理、重做或调换，并承担逾期交付的责任；经过修理、重做或调换后，仍不符合合同规定的，采购人有权解除合同且</w:t>
      </w:r>
      <w:r w:rsidR="002C0245" w:rsidRPr="006A2BF8">
        <w:rPr>
          <w:rFonts w:asciiTheme="minorEastAsia" w:eastAsiaTheme="minorEastAsia" w:hAnsiTheme="minorEastAsia" w:hint="eastAsia"/>
          <w:sz w:val="24"/>
          <w:szCs w:val="24"/>
        </w:rPr>
        <w:t>投标人</w:t>
      </w:r>
      <w:r w:rsidR="00CA417D" w:rsidRPr="006A2BF8">
        <w:rPr>
          <w:rFonts w:asciiTheme="minorEastAsia" w:eastAsiaTheme="minorEastAsia" w:hAnsiTheme="minorEastAsia" w:hint="eastAsia"/>
          <w:sz w:val="24"/>
          <w:szCs w:val="24"/>
        </w:rPr>
        <w:t>需按合同总价款的3%支付违约金。违约金不足以弥补损失的，应承担损害赔偿责任。</w:t>
      </w:r>
    </w:p>
    <w:p w:rsidR="006A2BF8" w:rsidRPr="006A2BF8" w:rsidRDefault="006A2BF8" w:rsidP="006A2BF8">
      <w:pPr>
        <w:pStyle w:val="aa"/>
        <w:spacing w:line="276" w:lineRule="auto"/>
        <w:ind w:left="426" w:firstLineChars="0" w:firstLine="0"/>
        <w:rPr>
          <w:rFonts w:asciiTheme="minorEastAsia" w:eastAsiaTheme="minorEastAsia" w:hAnsiTheme="minorEastAsia"/>
          <w:sz w:val="24"/>
          <w:szCs w:val="24"/>
        </w:rPr>
      </w:pPr>
    </w:p>
    <w:p w:rsidR="00CA417D" w:rsidRPr="006A2BF8" w:rsidRDefault="006A2BF8" w:rsidP="006A2BF8">
      <w:pPr>
        <w:spacing w:line="276" w:lineRule="auto"/>
        <w:rPr>
          <w:rFonts w:asciiTheme="minorEastAsia" w:eastAsiaTheme="minorEastAsia" w:hAnsiTheme="minorEastAsia"/>
          <w:b/>
          <w:sz w:val="24"/>
          <w:szCs w:val="24"/>
        </w:rPr>
      </w:pPr>
      <w:r w:rsidRPr="006A2BF8">
        <w:rPr>
          <w:rFonts w:asciiTheme="minorEastAsia" w:eastAsiaTheme="minorEastAsia" w:hAnsiTheme="minorEastAsia" w:hint="eastAsia"/>
          <w:b/>
          <w:sz w:val="24"/>
          <w:szCs w:val="24"/>
        </w:rPr>
        <w:t>二、</w:t>
      </w:r>
      <w:r w:rsidR="00CA417D" w:rsidRPr="006A2BF8">
        <w:rPr>
          <w:rFonts w:asciiTheme="minorEastAsia" w:eastAsiaTheme="minorEastAsia" w:hAnsiTheme="minorEastAsia" w:hint="eastAsia"/>
          <w:b/>
          <w:sz w:val="24"/>
          <w:szCs w:val="24"/>
        </w:rPr>
        <w:t>项目商务要求</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1、服务地点：由采购单位指定</w:t>
      </w:r>
      <w:r w:rsidR="00B60AD2">
        <w:rPr>
          <w:rFonts w:asciiTheme="minorEastAsia" w:eastAsiaTheme="minorEastAsia" w:hAnsiTheme="minorEastAsia" w:hint="eastAsia"/>
          <w:sz w:val="24"/>
          <w:szCs w:val="24"/>
        </w:rPr>
        <w:t>。</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2、报价要求：</w:t>
      </w:r>
      <w:r w:rsidR="006A2BF8">
        <w:rPr>
          <w:rFonts w:ascii="宋体" w:hAnsi="宋体" w:hint="eastAsia"/>
          <w:color w:val="000000"/>
          <w:sz w:val="24"/>
          <w:szCs w:val="24"/>
        </w:rPr>
        <w:t>综合</w:t>
      </w:r>
      <w:proofErr w:type="gramStart"/>
      <w:r w:rsidR="006A2BF8">
        <w:rPr>
          <w:rFonts w:ascii="宋体" w:hAnsi="宋体" w:hint="eastAsia"/>
          <w:color w:val="000000"/>
          <w:sz w:val="24"/>
          <w:szCs w:val="24"/>
        </w:rPr>
        <w:t>合</w:t>
      </w:r>
      <w:proofErr w:type="gramEnd"/>
      <w:r w:rsidR="006A2BF8">
        <w:rPr>
          <w:rFonts w:ascii="宋体" w:hAnsi="宋体" w:hint="eastAsia"/>
          <w:color w:val="000000"/>
          <w:sz w:val="24"/>
          <w:szCs w:val="24"/>
        </w:rPr>
        <w:t>价包干项目，在整个合同执行期间价格、费用均不作任何调整（即以中标价为固定项目合价的包干结算）</w:t>
      </w:r>
      <w:r w:rsidRPr="006A2BF8">
        <w:rPr>
          <w:rFonts w:asciiTheme="minorEastAsia" w:eastAsiaTheme="minorEastAsia" w:hAnsiTheme="minorEastAsia" w:hint="eastAsia"/>
          <w:sz w:val="24"/>
          <w:szCs w:val="24"/>
        </w:rPr>
        <w:t>。</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3、完工期：</w:t>
      </w:r>
      <w:r w:rsidR="006A2BF8">
        <w:rPr>
          <w:rFonts w:asciiTheme="minorEastAsia" w:eastAsiaTheme="minorEastAsia" w:hAnsiTheme="minorEastAsia" w:hint="eastAsia"/>
          <w:sz w:val="24"/>
          <w:szCs w:val="24"/>
        </w:rPr>
        <w:t>20</w:t>
      </w:r>
      <w:r w:rsidR="0062660A">
        <w:rPr>
          <w:rFonts w:asciiTheme="minorEastAsia" w:eastAsiaTheme="minorEastAsia" w:hAnsiTheme="minorEastAsia" w:hint="eastAsia"/>
          <w:sz w:val="24"/>
          <w:szCs w:val="24"/>
        </w:rPr>
        <w:t>24</w:t>
      </w:r>
      <w:r w:rsidRPr="006A2BF8">
        <w:rPr>
          <w:rFonts w:asciiTheme="minorEastAsia" w:eastAsiaTheme="minorEastAsia" w:hAnsiTheme="minorEastAsia" w:hint="eastAsia"/>
          <w:sz w:val="24"/>
          <w:szCs w:val="24"/>
        </w:rPr>
        <w:t>年</w:t>
      </w:r>
      <w:r w:rsidR="0062660A">
        <w:rPr>
          <w:rFonts w:asciiTheme="minorEastAsia" w:eastAsiaTheme="minorEastAsia" w:hAnsiTheme="minorEastAsia" w:hint="eastAsia"/>
          <w:sz w:val="24"/>
          <w:szCs w:val="24"/>
        </w:rPr>
        <w:t>10</w:t>
      </w:r>
      <w:r w:rsidRPr="006A2BF8">
        <w:rPr>
          <w:rFonts w:asciiTheme="minorEastAsia" w:eastAsiaTheme="minorEastAsia" w:hAnsiTheme="minorEastAsia" w:hint="eastAsia"/>
          <w:sz w:val="24"/>
          <w:szCs w:val="24"/>
        </w:rPr>
        <w:t>月</w:t>
      </w:r>
      <w:r w:rsidR="0062660A">
        <w:rPr>
          <w:rFonts w:asciiTheme="minorEastAsia" w:eastAsiaTheme="minorEastAsia" w:hAnsiTheme="minorEastAsia" w:hint="eastAsia"/>
          <w:sz w:val="24"/>
          <w:szCs w:val="24"/>
        </w:rPr>
        <w:t>31</w:t>
      </w:r>
      <w:r w:rsidRPr="006A2BF8">
        <w:rPr>
          <w:rFonts w:asciiTheme="minorEastAsia" w:eastAsiaTheme="minorEastAsia" w:hAnsiTheme="minorEastAsia" w:hint="eastAsia"/>
          <w:sz w:val="24"/>
          <w:szCs w:val="24"/>
        </w:rPr>
        <w:t>日前完成。</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4、验收要求：按合同、谈判和报价文件约定的要求和标准进行验收。</w:t>
      </w:r>
    </w:p>
    <w:p w:rsidR="00CA417D" w:rsidRPr="006A2BF8" w:rsidRDefault="00CA417D" w:rsidP="006A2BF8">
      <w:pPr>
        <w:spacing w:line="276" w:lineRule="auto"/>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5、付款方式：</w:t>
      </w:r>
    </w:p>
    <w:p w:rsidR="00CA417D" w:rsidRPr="006A2BF8" w:rsidRDefault="00CA417D" w:rsidP="006A2BF8">
      <w:pPr>
        <w:pStyle w:val="aa"/>
        <w:numPr>
          <w:ilvl w:val="0"/>
          <w:numId w:val="16"/>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采购人、</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 xml:space="preserve">共同协商，以合同签订为准。 </w:t>
      </w:r>
    </w:p>
    <w:p w:rsidR="00CA417D" w:rsidRPr="006A2BF8" w:rsidRDefault="00CA417D" w:rsidP="006A2BF8">
      <w:pPr>
        <w:pStyle w:val="aa"/>
        <w:numPr>
          <w:ilvl w:val="0"/>
          <w:numId w:val="16"/>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付款方式：采用支票、银行汇付（含电汇）等形式。</w:t>
      </w:r>
    </w:p>
    <w:p w:rsidR="00CA417D" w:rsidRPr="006A2BF8" w:rsidRDefault="00CA417D" w:rsidP="006A2BF8">
      <w:pPr>
        <w:pStyle w:val="aa"/>
        <w:numPr>
          <w:ilvl w:val="0"/>
          <w:numId w:val="16"/>
        </w:numPr>
        <w:spacing w:line="276" w:lineRule="auto"/>
        <w:ind w:firstLineChars="0" w:firstLine="6"/>
        <w:rPr>
          <w:rFonts w:asciiTheme="minorEastAsia" w:eastAsiaTheme="minorEastAsia" w:hAnsiTheme="minorEastAsia"/>
          <w:sz w:val="24"/>
          <w:szCs w:val="24"/>
        </w:rPr>
      </w:pPr>
      <w:r w:rsidRPr="006A2BF8">
        <w:rPr>
          <w:rFonts w:asciiTheme="minorEastAsia" w:eastAsiaTheme="minorEastAsia" w:hAnsiTheme="minorEastAsia" w:hint="eastAsia"/>
          <w:sz w:val="24"/>
          <w:szCs w:val="24"/>
        </w:rPr>
        <w:t>款项支付时，</w:t>
      </w:r>
      <w:r w:rsidR="002C0245" w:rsidRPr="006A2BF8">
        <w:rPr>
          <w:rFonts w:asciiTheme="minorEastAsia" w:eastAsiaTheme="minorEastAsia" w:hAnsiTheme="minorEastAsia" w:hint="eastAsia"/>
          <w:sz w:val="24"/>
          <w:szCs w:val="24"/>
        </w:rPr>
        <w:t>投标人</w:t>
      </w:r>
      <w:r w:rsidRPr="006A2BF8">
        <w:rPr>
          <w:rFonts w:asciiTheme="minorEastAsia" w:eastAsiaTheme="minorEastAsia" w:hAnsiTheme="minorEastAsia" w:hint="eastAsia"/>
          <w:sz w:val="24"/>
          <w:szCs w:val="24"/>
        </w:rPr>
        <w:t>同时向</w:t>
      </w:r>
      <w:r w:rsidR="002C0245" w:rsidRPr="006A2BF8">
        <w:rPr>
          <w:rFonts w:asciiTheme="minorEastAsia" w:eastAsiaTheme="minorEastAsia" w:hAnsiTheme="minorEastAsia" w:hint="eastAsia"/>
          <w:sz w:val="24"/>
          <w:szCs w:val="24"/>
        </w:rPr>
        <w:t>采购人</w:t>
      </w:r>
      <w:r w:rsidRPr="006A2BF8">
        <w:rPr>
          <w:rFonts w:asciiTheme="minorEastAsia" w:eastAsiaTheme="minorEastAsia" w:hAnsiTheme="minorEastAsia" w:hint="eastAsia"/>
          <w:sz w:val="24"/>
          <w:szCs w:val="24"/>
        </w:rPr>
        <w:t>提供相应金额的正式发票。</w:t>
      </w:r>
    </w:p>
    <w:sectPr w:rsidR="00CA417D" w:rsidRPr="006A2BF8" w:rsidSect="00DA5DE6">
      <w:pgSz w:w="11906" w:h="16838"/>
      <w:pgMar w:top="1247" w:right="1418" w:bottom="1440" w:left="1418"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B6D" w:rsidRDefault="00E20B6D" w:rsidP="00CA417D">
      <w:r>
        <w:separator/>
      </w:r>
    </w:p>
  </w:endnote>
  <w:endnote w:type="continuationSeparator" w:id="0">
    <w:p w:rsidR="00E20B6D" w:rsidRDefault="00E20B6D" w:rsidP="00CA4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B6D" w:rsidRDefault="00E20B6D" w:rsidP="00CA417D">
      <w:r>
        <w:separator/>
      </w:r>
    </w:p>
  </w:footnote>
  <w:footnote w:type="continuationSeparator" w:id="0">
    <w:p w:rsidR="00E20B6D" w:rsidRDefault="00E20B6D" w:rsidP="00CA4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lvlText w:val="%1."/>
      <w:lvlJc w:val="left"/>
      <w:pPr>
        <w:tabs>
          <w:tab w:val="num" w:pos="1571"/>
        </w:tabs>
        <w:ind w:left="1571" w:hanging="851"/>
      </w:pPr>
      <w:rPr>
        <w:rFonts w:eastAsia="宋体" w:hint="eastAsia"/>
        <w:b/>
        <w:i w:val="0"/>
        <w:sz w:val="24"/>
      </w:rPr>
    </w:lvl>
    <w:lvl w:ilvl="1">
      <w:start w:val="1"/>
      <w:numFmt w:val="decimal"/>
      <w:lvlText w:val="（%2）"/>
      <w:lvlJc w:val="left"/>
      <w:pPr>
        <w:tabs>
          <w:tab w:val="num" w:pos="720"/>
        </w:tabs>
        <w:ind w:left="720" w:hanging="720"/>
      </w:pPr>
      <w:rPr>
        <w:rFonts w:hint="default"/>
        <w:b/>
        <w:i w:val="0"/>
        <w:sz w:val="24"/>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03A86D02"/>
    <w:multiLevelType w:val="hybridMultilevel"/>
    <w:tmpl w:val="35A2F244"/>
    <w:lvl w:ilvl="0" w:tplc="6F4662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E2B7F45"/>
    <w:multiLevelType w:val="hybridMultilevel"/>
    <w:tmpl w:val="A656B2F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E2C2A4C"/>
    <w:multiLevelType w:val="hybridMultilevel"/>
    <w:tmpl w:val="AFD055FC"/>
    <w:lvl w:ilvl="0" w:tplc="04090011">
      <w:start w:val="1"/>
      <w:numFmt w:val="decimal"/>
      <w:lvlText w:val="%1)"/>
      <w:lvlJc w:val="left"/>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E9E3B4C"/>
    <w:multiLevelType w:val="hybridMultilevel"/>
    <w:tmpl w:val="1C20829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FE129D"/>
    <w:multiLevelType w:val="hybridMultilevel"/>
    <w:tmpl w:val="80CEED54"/>
    <w:lvl w:ilvl="0" w:tplc="3770103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66369CF"/>
    <w:multiLevelType w:val="hybridMultilevel"/>
    <w:tmpl w:val="134214D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D91B0A"/>
    <w:multiLevelType w:val="hybridMultilevel"/>
    <w:tmpl w:val="961658AC"/>
    <w:lvl w:ilvl="0" w:tplc="6F4662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DB4CFB"/>
    <w:multiLevelType w:val="hybridMultilevel"/>
    <w:tmpl w:val="E96A35C0"/>
    <w:lvl w:ilvl="0" w:tplc="862CC0B2">
      <w:start w:val="1"/>
      <w:numFmt w:val="decimal"/>
      <w:lvlText w:val="%1、"/>
      <w:lvlJc w:val="left"/>
      <w:pPr>
        <w:ind w:left="846" w:hanging="42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1F551B"/>
    <w:multiLevelType w:val="hybridMultilevel"/>
    <w:tmpl w:val="83C8367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755CCB"/>
    <w:multiLevelType w:val="hybridMultilevel"/>
    <w:tmpl w:val="5B9E1100"/>
    <w:lvl w:ilvl="0" w:tplc="04090011">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1412F5B"/>
    <w:multiLevelType w:val="hybridMultilevel"/>
    <w:tmpl w:val="D1FA084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28154B3"/>
    <w:multiLevelType w:val="hybridMultilevel"/>
    <w:tmpl w:val="5276E716"/>
    <w:lvl w:ilvl="0" w:tplc="862CC0B2">
      <w:start w:val="1"/>
      <w:numFmt w:val="decimal"/>
      <w:lvlText w:val="%1、"/>
      <w:lvlJc w:val="left"/>
      <w:pPr>
        <w:ind w:left="1270" w:hanging="420"/>
      </w:pPr>
      <w:rPr>
        <w:rFonts w:ascii="Times New Roman" w:eastAsia="宋体" w:hAnsi="Times New Roman" w:cs="Times New Roman"/>
      </w:rPr>
    </w:lvl>
    <w:lvl w:ilvl="1" w:tplc="04090019" w:tentative="1">
      <w:start w:val="1"/>
      <w:numFmt w:val="lowerLetter"/>
      <w:lvlText w:val="%2)"/>
      <w:lvlJc w:val="left"/>
      <w:pPr>
        <w:ind w:left="1264" w:hanging="420"/>
      </w:p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3">
    <w:nsid w:val="59C9F1BD"/>
    <w:multiLevelType w:val="singleLevel"/>
    <w:tmpl w:val="59C9F1BD"/>
    <w:lvl w:ilvl="0">
      <w:start w:val="3"/>
      <w:numFmt w:val="chineseCounting"/>
      <w:suff w:val="nothing"/>
      <w:lvlText w:val="（%1）"/>
      <w:lvlJc w:val="left"/>
    </w:lvl>
  </w:abstractNum>
  <w:abstractNum w:abstractNumId="14">
    <w:nsid w:val="62727582"/>
    <w:multiLevelType w:val="hybridMultilevel"/>
    <w:tmpl w:val="A6BA96D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5">
    <w:nsid w:val="76491040"/>
    <w:multiLevelType w:val="hybridMultilevel"/>
    <w:tmpl w:val="FCB09178"/>
    <w:lvl w:ilvl="0" w:tplc="862CC0B2">
      <w:start w:val="1"/>
      <w:numFmt w:val="decimal"/>
      <w:lvlText w:val="%1、"/>
      <w:lvlJc w:val="left"/>
      <w:pPr>
        <w:ind w:left="846" w:hanging="420"/>
      </w:pPr>
      <w:rPr>
        <w:rFonts w:ascii="Times New Roman" w:eastAsia="宋体" w:hAnsi="Times New Roman" w:cs="Times New Roman"/>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13"/>
  </w:num>
  <w:num w:numId="2">
    <w:abstractNumId w:val="15"/>
  </w:num>
  <w:num w:numId="3">
    <w:abstractNumId w:val="0"/>
  </w:num>
  <w:num w:numId="4">
    <w:abstractNumId w:val="12"/>
  </w:num>
  <w:num w:numId="5">
    <w:abstractNumId w:val="8"/>
  </w:num>
  <w:num w:numId="6">
    <w:abstractNumId w:val="1"/>
  </w:num>
  <w:num w:numId="7">
    <w:abstractNumId w:val="7"/>
  </w:num>
  <w:num w:numId="8">
    <w:abstractNumId w:val="14"/>
  </w:num>
  <w:num w:numId="9">
    <w:abstractNumId w:val="6"/>
  </w:num>
  <w:num w:numId="10">
    <w:abstractNumId w:val="2"/>
  </w:num>
  <w:num w:numId="11">
    <w:abstractNumId w:val="10"/>
  </w:num>
  <w:num w:numId="12">
    <w:abstractNumId w:val="3"/>
  </w:num>
  <w:num w:numId="13">
    <w:abstractNumId w:val="11"/>
  </w:num>
  <w:num w:numId="14">
    <w:abstractNumId w:val="4"/>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349"/>
    <w:rsid w:val="00000151"/>
    <w:rsid w:val="00002B34"/>
    <w:rsid w:val="000722A7"/>
    <w:rsid w:val="00073845"/>
    <w:rsid w:val="00091CB9"/>
    <w:rsid w:val="000D18D9"/>
    <w:rsid w:val="001007DB"/>
    <w:rsid w:val="00103833"/>
    <w:rsid w:val="0015476B"/>
    <w:rsid w:val="001A2FF6"/>
    <w:rsid w:val="001B0BAB"/>
    <w:rsid w:val="001E6C9A"/>
    <w:rsid w:val="00201A0A"/>
    <w:rsid w:val="0022060F"/>
    <w:rsid w:val="002C0245"/>
    <w:rsid w:val="0031209A"/>
    <w:rsid w:val="00325E5F"/>
    <w:rsid w:val="00463365"/>
    <w:rsid w:val="004B0A8D"/>
    <w:rsid w:val="004C6349"/>
    <w:rsid w:val="005C6A7E"/>
    <w:rsid w:val="0062660A"/>
    <w:rsid w:val="006540D8"/>
    <w:rsid w:val="006870D8"/>
    <w:rsid w:val="006A2BF8"/>
    <w:rsid w:val="007251ED"/>
    <w:rsid w:val="007532C4"/>
    <w:rsid w:val="0076264A"/>
    <w:rsid w:val="007E7F2A"/>
    <w:rsid w:val="008116FB"/>
    <w:rsid w:val="0083054F"/>
    <w:rsid w:val="00841E27"/>
    <w:rsid w:val="009B35AB"/>
    <w:rsid w:val="00A63627"/>
    <w:rsid w:val="00A674A9"/>
    <w:rsid w:val="00AD75C4"/>
    <w:rsid w:val="00B0141E"/>
    <w:rsid w:val="00B60AD2"/>
    <w:rsid w:val="00B7185B"/>
    <w:rsid w:val="00C034B9"/>
    <w:rsid w:val="00C55AD9"/>
    <w:rsid w:val="00CA417D"/>
    <w:rsid w:val="00CF28E1"/>
    <w:rsid w:val="00D95A40"/>
    <w:rsid w:val="00DA5CED"/>
    <w:rsid w:val="00DA5DE6"/>
    <w:rsid w:val="00E20B6D"/>
    <w:rsid w:val="00F30912"/>
    <w:rsid w:val="00F60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349"/>
    <w:rPr>
      <w:rFonts w:ascii="Times New Roman" w:eastAsia="宋体" w:hAnsi="Times New Roman" w:cs="Times New Roman"/>
      <w:kern w:val="0"/>
      <w:szCs w:val="20"/>
    </w:rPr>
  </w:style>
  <w:style w:type="paragraph" w:styleId="2">
    <w:name w:val="heading 2"/>
    <w:basedOn w:val="a"/>
    <w:next w:val="a"/>
    <w:link w:val="2Char"/>
    <w:qFormat/>
    <w:rsid w:val="00463365"/>
    <w:pPr>
      <w:keepLines/>
      <w:widowControl w:val="0"/>
      <w:spacing w:beforeLines="150" w:before="468" w:afterLines="50" w:after="156" w:line="480" w:lineRule="exact"/>
      <w:ind w:leftChars="-86" w:left="-3" w:hangingChars="74" w:hanging="178"/>
      <w:jc w:val="both"/>
      <w:outlineLvl w:val="1"/>
    </w:pPr>
    <w:rPr>
      <w:rFonts w:ascii="宋体" w:hAnsi="Arial"/>
      <w:b/>
      <w:bCs/>
      <w:sz w:val="24"/>
      <w:szCs w:val="32"/>
    </w:rPr>
  </w:style>
  <w:style w:type="paragraph" w:styleId="4">
    <w:name w:val="heading 4"/>
    <w:basedOn w:val="a"/>
    <w:next w:val="a"/>
    <w:link w:val="4Char"/>
    <w:qFormat/>
    <w:rsid w:val="00463365"/>
    <w:pPr>
      <w:keepNext/>
      <w:keepLines/>
      <w:tabs>
        <w:tab w:val="left" w:pos="864"/>
      </w:tabs>
      <w:spacing w:before="280" w:after="290"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4C6349"/>
    <w:pPr>
      <w:spacing w:after="160" w:line="240" w:lineRule="exact"/>
    </w:pPr>
    <w:rPr>
      <w:rFonts w:eastAsia="楷体_GB2312"/>
      <w:kern w:val="2"/>
      <w:sz w:val="28"/>
      <w:szCs w:val="28"/>
    </w:rPr>
  </w:style>
  <w:style w:type="paragraph" w:styleId="a3">
    <w:name w:val="header"/>
    <w:basedOn w:val="a"/>
    <w:link w:val="Char"/>
    <w:uiPriority w:val="99"/>
    <w:unhideWhenUsed/>
    <w:rsid w:val="00CA4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417D"/>
    <w:rPr>
      <w:rFonts w:ascii="Times New Roman" w:eastAsia="宋体" w:hAnsi="Times New Roman" w:cs="Times New Roman"/>
      <w:kern w:val="0"/>
      <w:sz w:val="18"/>
      <w:szCs w:val="18"/>
    </w:rPr>
  </w:style>
  <w:style w:type="paragraph" w:styleId="a4">
    <w:name w:val="footer"/>
    <w:basedOn w:val="a"/>
    <w:link w:val="Char0"/>
    <w:uiPriority w:val="99"/>
    <w:unhideWhenUsed/>
    <w:rsid w:val="00CA417D"/>
    <w:pPr>
      <w:tabs>
        <w:tab w:val="center" w:pos="4153"/>
        <w:tab w:val="right" w:pos="8306"/>
      </w:tabs>
      <w:snapToGrid w:val="0"/>
    </w:pPr>
    <w:rPr>
      <w:sz w:val="18"/>
      <w:szCs w:val="18"/>
    </w:rPr>
  </w:style>
  <w:style w:type="character" w:customStyle="1" w:styleId="Char0">
    <w:name w:val="页脚 Char"/>
    <w:basedOn w:val="a0"/>
    <w:link w:val="a4"/>
    <w:uiPriority w:val="99"/>
    <w:rsid w:val="00CA417D"/>
    <w:rPr>
      <w:rFonts w:ascii="Times New Roman" w:eastAsia="宋体" w:hAnsi="Times New Roman" w:cs="Times New Roman"/>
      <w:kern w:val="0"/>
      <w:sz w:val="18"/>
      <w:szCs w:val="18"/>
    </w:rPr>
  </w:style>
  <w:style w:type="character" w:customStyle="1" w:styleId="apple-converted-space">
    <w:name w:val="apple-converted-space"/>
    <w:uiPriority w:val="99"/>
    <w:rsid w:val="00CA417D"/>
    <w:rPr>
      <w:rFonts w:cs="Times New Roman"/>
    </w:rPr>
  </w:style>
  <w:style w:type="character" w:styleId="a5">
    <w:name w:val="Strong"/>
    <w:uiPriority w:val="99"/>
    <w:qFormat/>
    <w:rsid w:val="00CA417D"/>
    <w:rPr>
      <w:rFonts w:cs="Times New Roman"/>
      <w:b/>
      <w:bCs/>
    </w:rPr>
  </w:style>
  <w:style w:type="character" w:styleId="a6">
    <w:name w:val="annotation reference"/>
    <w:uiPriority w:val="99"/>
    <w:semiHidden/>
    <w:rsid w:val="00CA417D"/>
    <w:rPr>
      <w:rFonts w:cs="Times New Roman"/>
      <w:sz w:val="21"/>
      <w:szCs w:val="21"/>
    </w:rPr>
  </w:style>
  <w:style w:type="paragraph" w:styleId="a7">
    <w:name w:val="annotation text"/>
    <w:basedOn w:val="a"/>
    <w:link w:val="Char1"/>
    <w:uiPriority w:val="99"/>
    <w:semiHidden/>
    <w:rsid w:val="00CA417D"/>
    <w:pPr>
      <w:widowControl w:val="0"/>
    </w:pPr>
    <w:rPr>
      <w:rFonts w:ascii="Calibri" w:hAnsi="Calibri"/>
      <w:kern w:val="2"/>
      <w:szCs w:val="22"/>
    </w:rPr>
  </w:style>
  <w:style w:type="character" w:customStyle="1" w:styleId="Char1">
    <w:name w:val="批注文字 Char"/>
    <w:basedOn w:val="a0"/>
    <w:link w:val="a7"/>
    <w:uiPriority w:val="99"/>
    <w:semiHidden/>
    <w:rsid w:val="00CA417D"/>
    <w:rPr>
      <w:rFonts w:ascii="Calibri" w:eastAsia="宋体" w:hAnsi="Calibri" w:cs="Times New Roman"/>
    </w:rPr>
  </w:style>
  <w:style w:type="paragraph" w:styleId="a8">
    <w:name w:val="Balloon Text"/>
    <w:basedOn w:val="a"/>
    <w:link w:val="Char2"/>
    <w:uiPriority w:val="99"/>
    <w:semiHidden/>
    <w:unhideWhenUsed/>
    <w:rsid w:val="00CA417D"/>
    <w:rPr>
      <w:sz w:val="18"/>
      <w:szCs w:val="18"/>
    </w:rPr>
  </w:style>
  <w:style w:type="character" w:customStyle="1" w:styleId="Char2">
    <w:name w:val="批注框文本 Char"/>
    <w:basedOn w:val="a0"/>
    <w:link w:val="a8"/>
    <w:uiPriority w:val="99"/>
    <w:semiHidden/>
    <w:rsid w:val="00CA417D"/>
    <w:rPr>
      <w:rFonts w:ascii="Times New Roman" w:eastAsia="宋体" w:hAnsi="Times New Roman" w:cs="Times New Roman"/>
      <w:kern w:val="0"/>
      <w:sz w:val="18"/>
      <w:szCs w:val="18"/>
    </w:rPr>
  </w:style>
  <w:style w:type="paragraph" w:styleId="a9">
    <w:name w:val="Revision"/>
    <w:hidden/>
    <w:uiPriority w:val="99"/>
    <w:semiHidden/>
    <w:rsid w:val="00CA417D"/>
    <w:rPr>
      <w:rFonts w:ascii="Times New Roman" w:eastAsia="宋体" w:hAnsi="Times New Roman" w:cs="Times New Roman"/>
      <w:kern w:val="0"/>
      <w:szCs w:val="20"/>
    </w:rPr>
  </w:style>
  <w:style w:type="paragraph" w:styleId="aa">
    <w:name w:val="List Paragraph"/>
    <w:basedOn w:val="a"/>
    <w:uiPriority w:val="34"/>
    <w:qFormat/>
    <w:rsid w:val="00F30912"/>
    <w:pPr>
      <w:ind w:firstLineChars="200" w:firstLine="420"/>
    </w:pPr>
  </w:style>
  <w:style w:type="character" w:customStyle="1" w:styleId="2Char">
    <w:name w:val="标题 2 Char"/>
    <w:basedOn w:val="a0"/>
    <w:link w:val="2"/>
    <w:rsid w:val="00463365"/>
    <w:rPr>
      <w:rFonts w:ascii="宋体" w:eastAsia="宋体" w:hAnsi="Arial" w:cs="Times New Roman"/>
      <w:b/>
      <w:bCs/>
      <w:kern w:val="0"/>
      <w:sz w:val="24"/>
      <w:szCs w:val="32"/>
    </w:rPr>
  </w:style>
  <w:style w:type="character" w:customStyle="1" w:styleId="4Char">
    <w:name w:val="标题 4 Char"/>
    <w:basedOn w:val="a0"/>
    <w:link w:val="4"/>
    <w:rsid w:val="00463365"/>
    <w:rPr>
      <w:rFonts w:ascii="Arial" w:eastAsia="黑体" w:hAnsi="Arial" w:cs="Times New Roman"/>
      <w:b/>
      <w:bCs/>
      <w:kern w:val="0"/>
      <w:sz w:val="28"/>
      <w:szCs w:val="28"/>
    </w:rPr>
  </w:style>
  <w:style w:type="paragraph" w:styleId="1">
    <w:name w:val="index 1"/>
    <w:basedOn w:val="a"/>
    <w:next w:val="a"/>
    <w:autoRedefine/>
    <w:uiPriority w:val="99"/>
    <w:semiHidden/>
    <w:unhideWhenUsed/>
    <w:rsid w:val="00463365"/>
  </w:style>
  <w:style w:type="paragraph" w:styleId="ab">
    <w:name w:val="index heading"/>
    <w:basedOn w:val="a"/>
    <w:next w:val="1"/>
    <w:rsid w:val="00463365"/>
    <w:pPr>
      <w:widowControl w:val="0"/>
      <w:jc w:val="both"/>
    </w:pPr>
    <w:rPr>
      <w:kern w:val="2"/>
    </w:rPr>
  </w:style>
  <w:style w:type="paragraph" w:customStyle="1" w:styleId="ac">
    <w:name w:val="表格文字"/>
    <w:basedOn w:val="a"/>
    <w:rsid w:val="00463365"/>
    <w:pPr>
      <w:widowControl w:val="0"/>
      <w:spacing w:before="25" w:after="25"/>
    </w:pPr>
    <w:rPr>
      <w:bCs/>
      <w:spacing w:val="10"/>
      <w:sz w:val="24"/>
    </w:rPr>
  </w:style>
  <w:style w:type="paragraph" w:customStyle="1" w:styleId="5">
    <w:name w:val="题注5"/>
    <w:basedOn w:val="a"/>
    <w:next w:val="ad"/>
    <w:rsid w:val="00463365"/>
    <w:pPr>
      <w:widowControl w:val="0"/>
      <w:jc w:val="center"/>
    </w:pPr>
    <w:rPr>
      <w:b/>
      <w:color w:val="000000"/>
      <w:kern w:val="2"/>
      <w:sz w:val="24"/>
      <w:szCs w:val="21"/>
    </w:rPr>
  </w:style>
  <w:style w:type="paragraph" w:customStyle="1" w:styleId="40">
    <w:name w:val="题注4"/>
    <w:basedOn w:val="a"/>
    <w:next w:val="ad"/>
    <w:rsid w:val="00463365"/>
    <w:pPr>
      <w:widowControl w:val="0"/>
      <w:ind w:leftChars="-64" w:left="-132" w:rightChars="-50" w:right="-105" w:hanging="2"/>
      <w:jc w:val="center"/>
    </w:pPr>
    <w:rPr>
      <w:b/>
      <w:color w:val="FF0000"/>
      <w:kern w:val="2"/>
      <w:szCs w:val="21"/>
      <w:lang w:val="en-GB"/>
    </w:rPr>
  </w:style>
  <w:style w:type="paragraph" w:customStyle="1" w:styleId="xl25">
    <w:name w:val="xl25"/>
    <w:basedOn w:val="a"/>
    <w:rsid w:val="00463365"/>
    <w:pPr>
      <w:pBdr>
        <w:bottom w:val="single" w:sz="4" w:space="0" w:color="auto"/>
        <w:right w:val="single" w:sz="4" w:space="0" w:color="auto"/>
      </w:pBdr>
      <w:spacing w:before="100" w:beforeAutospacing="1" w:after="100" w:afterAutospacing="1"/>
      <w:jc w:val="center"/>
    </w:pPr>
    <w:rPr>
      <w:rFonts w:ascii="宋体" w:hAnsi="宋体"/>
      <w:szCs w:val="21"/>
    </w:rPr>
  </w:style>
  <w:style w:type="paragraph" w:customStyle="1" w:styleId="ae">
    <w:name w:val="图"/>
    <w:basedOn w:val="a"/>
    <w:rsid w:val="00463365"/>
    <w:pPr>
      <w:keepNext/>
      <w:widowControl w:val="0"/>
      <w:adjustRightInd w:val="0"/>
      <w:spacing w:before="60" w:after="60" w:line="300" w:lineRule="auto"/>
      <w:jc w:val="center"/>
      <w:textAlignment w:val="center"/>
    </w:pPr>
    <w:rPr>
      <w:snapToGrid w:val="0"/>
      <w:spacing w:val="20"/>
      <w:sz w:val="24"/>
    </w:rPr>
  </w:style>
  <w:style w:type="paragraph" w:styleId="ad">
    <w:name w:val="caption"/>
    <w:basedOn w:val="a"/>
    <w:next w:val="a"/>
    <w:uiPriority w:val="35"/>
    <w:semiHidden/>
    <w:unhideWhenUsed/>
    <w:qFormat/>
    <w:rsid w:val="00463365"/>
    <w:rPr>
      <w:rFonts w:asciiTheme="majorHAnsi" w:eastAsia="黑体" w:hAnsiTheme="majorHAnsi" w:cstheme="maj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349"/>
    <w:rPr>
      <w:rFonts w:ascii="Times New Roman" w:eastAsia="宋体" w:hAnsi="Times New Roman" w:cs="Times New Roman"/>
      <w:kern w:val="0"/>
      <w:szCs w:val="20"/>
    </w:rPr>
  </w:style>
  <w:style w:type="paragraph" w:styleId="2">
    <w:name w:val="heading 2"/>
    <w:basedOn w:val="a"/>
    <w:next w:val="a"/>
    <w:link w:val="2Char"/>
    <w:qFormat/>
    <w:rsid w:val="00463365"/>
    <w:pPr>
      <w:keepLines/>
      <w:widowControl w:val="0"/>
      <w:spacing w:beforeLines="150" w:before="468" w:afterLines="50" w:after="156" w:line="480" w:lineRule="exact"/>
      <w:ind w:leftChars="-86" w:left="-3" w:hangingChars="74" w:hanging="178"/>
      <w:jc w:val="both"/>
      <w:outlineLvl w:val="1"/>
    </w:pPr>
    <w:rPr>
      <w:rFonts w:ascii="宋体" w:hAnsi="Arial"/>
      <w:b/>
      <w:bCs/>
      <w:sz w:val="24"/>
      <w:szCs w:val="32"/>
    </w:rPr>
  </w:style>
  <w:style w:type="paragraph" w:styleId="4">
    <w:name w:val="heading 4"/>
    <w:basedOn w:val="a"/>
    <w:next w:val="a"/>
    <w:link w:val="4Char"/>
    <w:qFormat/>
    <w:rsid w:val="00463365"/>
    <w:pPr>
      <w:keepNext/>
      <w:keepLines/>
      <w:tabs>
        <w:tab w:val="left" w:pos="864"/>
      </w:tabs>
      <w:spacing w:before="280" w:after="290" w:line="372"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4C6349"/>
    <w:pPr>
      <w:spacing w:after="160" w:line="240" w:lineRule="exact"/>
    </w:pPr>
    <w:rPr>
      <w:rFonts w:eastAsia="楷体_GB2312"/>
      <w:kern w:val="2"/>
      <w:sz w:val="28"/>
      <w:szCs w:val="28"/>
    </w:rPr>
  </w:style>
  <w:style w:type="paragraph" w:styleId="a3">
    <w:name w:val="header"/>
    <w:basedOn w:val="a"/>
    <w:link w:val="Char"/>
    <w:uiPriority w:val="99"/>
    <w:unhideWhenUsed/>
    <w:rsid w:val="00CA41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417D"/>
    <w:rPr>
      <w:rFonts w:ascii="Times New Roman" w:eastAsia="宋体" w:hAnsi="Times New Roman" w:cs="Times New Roman"/>
      <w:kern w:val="0"/>
      <w:sz w:val="18"/>
      <w:szCs w:val="18"/>
    </w:rPr>
  </w:style>
  <w:style w:type="paragraph" w:styleId="a4">
    <w:name w:val="footer"/>
    <w:basedOn w:val="a"/>
    <w:link w:val="Char0"/>
    <w:uiPriority w:val="99"/>
    <w:unhideWhenUsed/>
    <w:rsid w:val="00CA417D"/>
    <w:pPr>
      <w:tabs>
        <w:tab w:val="center" w:pos="4153"/>
        <w:tab w:val="right" w:pos="8306"/>
      </w:tabs>
      <w:snapToGrid w:val="0"/>
    </w:pPr>
    <w:rPr>
      <w:sz w:val="18"/>
      <w:szCs w:val="18"/>
    </w:rPr>
  </w:style>
  <w:style w:type="character" w:customStyle="1" w:styleId="Char0">
    <w:name w:val="页脚 Char"/>
    <w:basedOn w:val="a0"/>
    <w:link w:val="a4"/>
    <w:uiPriority w:val="99"/>
    <w:rsid w:val="00CA417D"/>
    <w:rPr>
      <w:rFonts w:ascii="Times New Roman" w:eastAsia="宋体" w:hAnsi="Times New Roman" w:cs="Times New Roman"/>
      <w:kern w:val="0"/>
      <w:sz w:val="18"/>
      <w:szCs w:val="18"/>
    </w:rPr>
  </w:style>
  <w:style w:type="character" w:customStyle="1" w:styleId="apple-converted-space">
    <w:name w:val="apple-converted-space"/>
    <w:uiPriority w:val="99"/>
    <w:rsid w:val="00CA417D"/>
    <w:rPr>
      <w:rFonts w:cs="Times New Roman"/>
    </w:rPr>
  </w:style>
  <w:style w:type="character" w:styleId="a5">
    <w:name w:val="Strong"/>
    <w:uiPriority w:val="99"/>
    <w:qFormat/>
    <w:rsid w:val="00CA417D"/>
    <w:rPr>
      <w:rFonts w:cs="Times New Roman"/>
      <w:b/>
      <w:bCs/>
    </w:rPr>
  </w:style>
  <w:style w:type="character" w:styleId="a6">
    <w:name w:val="annotation reference"/>
    <w:uiPriority w:val="99"/>
    <w:semiHidden/>
    <w:rsid w:val="00CA417D"/>
    <w:rPr>
      <w:rFonts w:cs="Times New Roman"/>
      <w:sz w:val="21"/>
      <w:szCs w:val="21"/>
    </w:rPr>
  </w:style>
  <w:style w:type="paragraph" w:styleId="a7">
    <w:name w:val="annotation text"/>
    <w:basedOn w:val="a"/>
    <w:link w:val="Char1"/>
    <w:uiPriority w:val="99"/>
    <w:semiHidden/>
    <w:rsid w:val="00CA417D"/>
    <w:pPr>
      <w:widowControl w:val="0"/>
    </w:pPr>
    <w:rPr>
      <w:rFonts w:ascii="Calibri" w:hAnsi="Calibri"/>
      <w:kern w:val="2"/>
      <w:szCs w:val="22"/>
    </w:rPr>
  </w:style>
  <w:style w:type="character" w:customStyle="1" w:styleId="Char1">
    <w:name w:val="批注文字 Char"/>
    <w:basedOn w:val="a0"/>
    <w:link w:val="a7"/>
    <w:uiPriority w:val="99"/>
    <w:semiHidden/>
    <w:rsid w:val="00CA417D"/>
    <w:rPr>
      <w:rFonts w:ascii="Calibri" w:eastAsia="宋体" w:hAnsi="Calibri" w:cs="Times New Roman"/>
    </w:rPr>
  </w:style>
  <w:style w:type="paragraph" w:styleId="a8">
    <w:name w:val="Balloon Text"/>
    <w:basedOn w:val="a"/>
    <w:link w:val="Char2"/>
    <w:uiPriority w:val="99"/>
    <w:semiHidden/>
    <w:unhideWhenUsed/>
    <w:rsid w:val="00CA417D"/>
    <w:rPr>
      <w:sz w:val="18"/>
      <w:szCs w:val="18"/>
    </w:rPr>
  </w:style>
  <w:style w:type="character" w:customStyle="1" w:styleId="Char2">
    <w:name w:val="批注框文本 Char"/>
    <w:basedOn w:val="a0"/>
    <w:link w:val="a8"/>
    <w:uiPriority w:val="99"/>
    <w:semiHidden/>
    <w:rsid w:val="00CA417D"/>
    <w:rPr>
      <w:rFonts w:ascii="Times New Roman" w:eastAsia="宋体" w:hAnsi="Times New Roman" w:cs="Times New Roman"/>
      <w:kern w:val="0"/>
      <w:sz w:val="18"/>
      <w:szCs w:val="18"/>
    </w:rPr>
  </w:style>
  <w:style w:type="paragraph" w:styleId="a9">
    <w:name w:val="Revision"/>
    <w:hidden/>
    <w:uiPriority w:val="99"/>
    <w:semiHidden/>
    <w:rsid w:val="00CA417D"/>
    <w:rPr>
      <w:rFonts w:ascii="Times New Roman" w:eastAsia="宋体" w:hAnsi="Times New Roman" w:cs="Times New Roman"/>
      <w:kern w:val="0"/>
      <w:szCs w:val="20"/>
    </w:rPr>
  </w:style>
  <w:style w:type="paragraph" w:styleId="aa">
    <w:name w:val="List Paragraph"/>
    <w:basedOn w:val="a"/>
    <w:uiPriority w:val="34"/>
    <w:qFormat/>
    <w:rsid w:val="00F30912"/>
    <w:pPr>
      <w:ind w:firstLineChars="200" w:firstLine="420"/>
    </w:pPr>
  </w:style>
  <w:style w:type="character" w:customStyle="1" w:styleId="2Char">
    <w:name w:val="标题 2 Char"/>
    <w:basedOn w:val="a0"/>
    <w:link w:val="2"/>
    <w:rsid w:val="00463365"/>
    <w:rPr>
      <w:rFonts w:ascii="宋体" w:eastAsia="宋体" w:hAnsi="Arial" w:cs="Times New Roman"/>
      <w:b/>
      <w:bCs/>
      <w:kern w:val="0"/>
      <w:sz w:val="24"/>
      <w:szCs w:val="32"/>
    </w:rPr>
  </w:style>
  <w:style w:type="character" w:customStyle="1" w:styleId="4Char">
    <w:name w:val="标题 4 Char"/>
    <w:basedOn w:val="a0"/>
    <w:link w:val="4"/>
    <w:rsid w:val="00463365"/>
    <w:rPr>
      <w:rFonts w:ascii="Arial" w:eastAsia="黑体" w:hAnsi="Arial" w:cs="Times New Roman"/>
      <w:b/>
      <w:bCs/>
      <w:kern w:val="0"/>
      <w:sz w:val="28"/>
      <w:szCs w:val="28"/>
    </w:rPr>
  </w:style>
  <w:style w:type="paragraph" w:styleId="1">
    <w:name w:val="index 1"/>
    <w:basedOn w:val="a"/>
    <w:next w:val="a"/>
    <w:autoRedefine/>
    <w:uiPriority w:val="99"/>
    <w:semiHidden/>
    <w:unhideWhenUsed/>
    <w:rsid w:val="00463365"/>
  </w:style>
  <w:style w:type="paragraph" w:styleId="ab">
    <w:name w:val="index heading"/>
    <w:basedOn w:val="a"/>
    <w:next w:val="1"/>
    <w:rsid w:val="00463365"/>
    <w:pPr>
      <w:widowControl w:val="0"/>
      <w:jc w:val="both"/>
    </w:pPr>
    <w:rPr>
      <w:kern w:val="2"/>
    </w:rPr>
  </w:style>
  <w:style w:type="paragraph" w:customStyle="1" w:styleId="ac">
    <w:name w:val="表格文字"/>
    <w:basedOn w:val="a"/>
    <w:rsid w:val="00463365"/>
    <w:pPr>
      <w:widowControl w:val="0"/>
      <w:spacing w:before="25" w:after="25"/>
    </w:pPr>
    <w:rPr>
      <w:bCs/>
      <w:spacing w:val="10"/>
      <w:sz w:val="24"/>
    </w:rPr>
  </w:style>
  <w:style w:type="paragraph" w:customStyle="1" w:styleId="5">
    <w:name w:val="题注5"/>
    <w:basedOn w:val="a"/>
    <w:next w:val="ad"/>
    <w:rsid w:val="00463365"/>
    <w:pPr>
      <w:widowControl w:val="0"/>
      <w:jc w:val="center"/>
    </w:pPr>
    <w:rPr>
      <w:b/>
      <w:color w:val="000000"/>
      <w:kern w:val="2"/>
      <w:sz w:val="24"/>
      <w:szCs w:val="21"/>
    </w:rPr>
  </w:style>
  <w:style w:type="paragraph" w:customStyle="1" w:styleId="40">
    <w:name w:val="题注4"/>
    <w:basedOn w:val="a"/>
    <w:next w:val="ad"/>
    <w:rsid w:val="00463365"/>
    <w:pPr>
      <w:widowControl w:val="0"/>
      <w:ind w:leftChars="-64" w:left="-132" w:rightChars="-50" w:right="-105" w:hanging="2"/>
      <w:jc w:val="center"/>
    </w:pPr>
    <w:rPr>
      <w:b/>
      <w:color w:val="FF0000"/>
      <w:kern w:val="2"/>
      <w:szCs w:val="21"/>
      <w:lang w:val="en-GB"/>
    </w:rPr>
  </w:style>
  <w:style w:type="paragraph" w:customStyle="1" w:styleId="xl25">
    <w:name w:val="xl25"/>
    <w:basedOn w:val="a"/>
    <w:rsid w:val="00463365"/>
    <w:pPr>
      <w:pBdr>
        <w:bottom w:val="single" w:sz="4" w:space="0" w:color="auto"/>
        <w:right w:val="single" w:sz="4" w:space="0" w:color="auto"/>
      </w:pBdr>
      <w:spacing w:before="100" w:beforeAutospacing="1" w:after="100" w:afterAutospacing="1"/>
      <w:jc w:val="center"/>
    </w:pPr>
    <w:rPr>
      <w:rFonts w:ascii="宋体" w:hAnsi="宋体"/>
      <w:szCs w:val="21"/>
    </w:rPr>
  </w:style>
  <w:style w:type="paragraph" w:customStyle="1" w:styleId="ae">
    <w:name w:val="图"/>
    <w:basedOn w:val="a"/>
    <w:rsid w:val="00463365"/>
    <w:pPr>
      <w:keepNext/>
      <w:widowControl w:val="0"/>
      <w:adjustRightInd w:val="0"/>
      <w:spacing w:before="60" w:after="60" w:line="300" w:lineRule="auto"/>
      <w:jc w:val="center"/>
      <w:textAlignment w:val="center"/>
    </w:pPr>
    <w:rPr>
      <w:snapToGrid w:val="0"/>
      <w:spacing w:val="20"/>
      <w:sz w:val="24"/>
    </w:rPr>
  </w:style>
  <w:style w:type="paragraph" w:styleId="ad">
    <w:name w:val="caption"/>
    <w:basedOn w:val="a"/>
    <w:next w:val="a"/>
    <w:uiPriority w:val="35"/>
    <w:semiHidden/>
    <w:unhideWhenUsed/>
    <w:qFormat/>
    <w:rsid w:val="00463365"/>
    <w:rPr>
      <w:rFonts w:asciiTheme="majorHAnsi" w:eastAsia="黑体" w:hAnsiTheme="majorHAnsi" w:cstheme="maj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210</Words>
  <Characters>1198</Characters>
  <Application>Microsoft Office Word</Application>
  <DocSecurity>0</DocSecurity>
  <Lines>9</Lines>
  <Paragraphs>2</Paragraphs>
  <ScaleCrop>false</ScaleCrop>
  <Company>微软中国</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梁建钟</cp:lastModifiedBy>
  <cp:revision>3</cp:revision>
  <dcterms:created xsi:type="dcterms:W3CDTF">2019-05-20T08:58:00Z</dcterms:created>
  <dcterms:modified xsi:type="dcterms:W3CDTF">2024-05-31T01:22:00Z</dcterms:modified>
</cp:coreProperties>
</file>