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cs="宋体" w:asciiTheme="majorEastAsia" w:hAnsiTheme="majorEastAsia" w:eastAsiaTheme="majorEastAsia"/>
          <w:b/>
          <w:sz w:val="30"/>
          <w:szCs w:val="30"/>
        </w:rPr>
        <w:t>广州医科大学附属第三医院（荔湾院区）</w:t>
      </w:r>
    </w:p>
    <w:p>
      <w:pPr>
        <w:jc w:val="center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谭兆楼日立中央空调配套设施采购项目需求</w:t>
      </w:r>
    </w:p>
    <w:p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一、项目概况</w:t>
      </w:r>
    </w:p>
    <w:p>
      <w:pPr>
        <w:spacing w:line="360" w:lineRule="auto"/>
        <w:rPr>
          <w:rFonts w:asciiTheme="minorEastAsia" w:hAnsiTheme="minorEastAsia" w:eastAsiaTheme="minorEastAsia"/>
        </w:rPr>
      </w:pPr>
      <w:r>
        <w:rPr>
          <w:rFonts w:cs="宋体" w:asciiTheme="minorEastAsia" w:hAnsiTheme="minorEastAsia" w:eastAsiaTheme="minorEastAsia"/>
        </w:rPr>
        <w:t>1</w:t>
      </w:r>
      <w:r>
        <w:rPr>
          <w:rFonts w:hint="eastAsia" w:cs="宋体" w:asciiTheme="minorEastAsia" w:hAnsiTheme="minorEastAsia" w:eastAsiaTheme="minorEastAsia"/>
        </w:rPr>
        <w:t>、设备使用情况</w:t>
      </w:r>
    </w:p>
    <w:p>
      <w:pPr>
        <w:spacing w:line="360" w:lineRule="auto"/>
        <w:ind w:right="20" w:firstLine="480" w:firstLineChars="200"/>
        <w:jc w:val="left"/>
        <w:rPr>
          <w:rFonts w:hint="eastAsia"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t>谭兆楼二至八楼采用日立多联式中央空调机组进行供冷（暖）。空调设备自2008年使用至今，处于24小时不停机运转状态。设备存在运行不顺畅、故障率升高、制冷效果差、设备老化等情况。现需对日立主机设备（室外机）进行更换，室外机安装在谭兆楼楼顶。2楼、3楼、4楼、5楼、7楼每层楼有两个独立制冷（暖）系统，8楼为一个独立制冷（暖）系统，其中各层的办公室和值班室因冷量使用需求增加，现需调整改造更换空调末端（备注：各层末端更换地点需与科室沟通确定）。室内、外机组之间原有连接管路不作更换。</w:t>
      </w:r>
    </w:p>
    <w:p>
      <w:pPr>
        <w:spacing w:line="360" w:lineRule="auto"/>
        <w:ind w:right="20" w:firstLine="480" w:firstLineChars="20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drawing>
          <wp:inline distT="0" distB="0" distL="0" distR="0">
            <wp:extent cx="2251075" cy="345249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1508" cy="345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cs="宋体" w:asciiTheme="minorEastAsia" w:hAnsiTheme="minorEastAsia" w:eastAsiaTheme="minorEastAsia"/>
          <w:shd w:val="clear" w:color="auto" w:fill="FFFFFF"/>
        </w:rPr>
        <w:t xml:space="preserve"> </w:t>
      </w:r>
      <w:r>
        <w:rPr>
          <w:rFonts w:hint="eastAsia" w:cs="宋体" w:asciiTheme="minorEastAsia" w:hAnsiTheme="minorEastAsia" w:eastAsiaTheme="minorEastAsia"/>
          <w:shd w:val="clear" w:color="auto" w:fill="FFFFFF"/>
        </w:rPr>
        <w:drawing>
          <wp:inline distT="0" distB="0" distL="0" distR="0">
            <wp:extent cx="2429510" cy="3448050"/>
            <wp:effectExtent l="19050" t="0" r="84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3288" cy="345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spacing w:line="360" w:lineRule="auto"/>
        <w:rPr>
          <w:rFonts w:cs="宋体" w:asciiTheme="minorEastAsia" w:hAnsiTheme="minorEastAsia" w:eastAsia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  <w:shd w:val="clear" w:color="auto" w:fill="FFFFFF"/>
        </w:rPr>
        <w:t xml:space="preserve">2、更换设备施工要求 </w:t>
      </w:r>
    </w:p>
    <w:p>
      <w:pPr>
        <w:spacing w:line="360" w:lineRule="auto"/>
        <w:ind w:firstLine="480" w:firstLineChars="200"/>
        <w:jc w:val="left"/>
        <w:textAlignment w:val="center"/>
        <w:rPr>
          <w:rStyle w:val="15"/>
          <w:rFonts w:hint="default"/>
        </w:rPr>
      </w:pPr>
      <w:r>
        <w:rPr>
          <w:rFonts w:hint="eastAsia" w:asciiTheme="minorEastAsia" w:hAnsiTheme="minorEastAsia" w:eastAsiaTheme="minorEastAsia" w:cstheme="minorEastAsia"/>
          <w:shd w:val="clear" w:color="auto" w:fill="FFFFFF"/>
        </w:rPr>
        <w:t>现2楼、3楼、4楼、5楼、7楼每层有两个独立供冷</w:t>
      </w:r>
      <w:r>
        <w:rPr>
          <w:rFonts w:hint="eastAsia" w:cs="宋体" w:asciiTheme="minorEastAsia" w:hAnsiTheme="minorEastAsia" w:eastAsiaTheme="minorEastAsia"/>
          <w:shd w:val="clear" w:color="auto" w:fill="FFFFFF"/>
        </w:rPr>
        <w:t>（暖）</w:t>
      </w:r>
      <w:r>
        <w:rPr>
          <w:rFonts w:hint="eastAsia" w:asciiTheme="minorEastAsia" w:hAnsiTheme="minorEastAsia" w:eastAsiaTheme="minorEastAsia" w:cstheme="minorEastAsia"/>
          <w:shd w:val="clear" w:color="auto" w:fill="FFFFFF"/>
        </w:rPr>
        <w:t>系统，系统1：原主机制冷量</w:t>
      </w:r>
      <w:r>
        <w:rPr>
          <w:rFonts w:hint="eastAsia" w:asciiTheme="minorEastAsia" w:hAnsiTheme="minorEastAsia" w:eastAsiaTheme="minorEastAsia" w:cstheme="minorEastAsia"/>
        </w:rPr>
        <w:t>：</w:t>
      </w:r>
      <w:r>
        <w:rPr>
          <w:rFonts w:hint="eastAsia" w:asciiTheme="minorEastAsia" w:hAnsiTheme="minorEastAsia" w:eastAsiaTheme="minorEastAsia" w:cstheme="minorEastAsia"/>
          <w:shd w:val="clear" w:color="auto" w:fill="FFFFFF"/>
        </w:rPr>
        <w:t>63.0KW</w:t>
      </w:r>
      <w:r>
        <w:rPr>
          <w:rFonts w:hint="eastAsia" w:asciiTheme="minorEastAsia" w:hAnsiTheme="minorEastAsia" w:eastAsiaTheme="minorEastAsia" w:cstheme="minorEastAsia"/>
        </w:rPr>
        <w:t>，内机总冷量：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 xml:space="preserve">70.0KW(2.8KW 7台、4.0KW </w:t>
      </w:r>
      <w:r>
        <w:rPr>
          <w:rStyle w:val="14"/>
          <w:rFonts w:hint="default"/>
        </w:rPr>
        <w:t>7台</w:t>
      </w:r>
      <w:r>
        <w:rPr>
          <w:rStyle w:val="15"/>
          <w:rFonts w:hint="default"/>
        </w:rPr>
        <w:t>、5.6KW 2台、11.2KW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 xml:space="preserve">  </w:t>
      </w:r>
      <w:r>
        <w:rPr>
          <w:rStyle w:val="15"/>
          <w:rFonts w:hint="default"/>
        </w:rPr>
        <w:t>1台)。</w:t>
      </w:r>
      <w:r>
        <w:rPr>
          <w:rFonts w:hint="eastAsia" w:asciiTheme="minorEastAsia" w:hAnsiTheme="minorEastAsia" w:eastAsiaTheme="minorEastAsia" w:cstheme="minorEastAsia"/>
          <w:shd w:val="clear" w:color="auto" w:fill="FFFFFF"/>
        </w:rPr>
        <w:t>系统2：原主机制冷量：56.0KW,</w:t>
      </w:r>
      <w:r>
        <w:rPr>
          <w:rFonts w:hint="eastAsia" w:asciiTheme="minorEastAsia" w:hAnsiTheme="minorEastAsia" w:eastAsiaTheme="minorEastAsia" w:cstheme="minorEastAsia"/>
        </w:rPr>
        <w:t>内机总冷量：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64.8KW（4.0KW 12台、5.6KW 3台）。</w:t>
      </w:r>
      <w:r>
        <w:rPr>
          <w:rFonts w:hint="eastAsia" w:asciiTheme="minorEastAsia" w:hAnsiTheme="minorEastAsia" w:eastAsiaTheme="minorEastAsia" w:cstheme="minorEastAsia"/>
        </w:rPr>
        <w:t>8楼单独一个</w:t>
      </w:r>
      <w:r>
        <w:rPr>
          <w:rFonts w:hint="eastAsia" w:asciiTheme="minorEastAsia" w:hAnsiTheme="minorEastAsia" w:eastAsiaTheme="minorEastAsia" w:cstheme="minorEastAsia"/>
          <w:shd w:val="clear" w:color="auto" w:fill="FFFFFF"/>
        </w:rPr>
        <w:t>供冷</w:t>
      </w:r>
      <w:r>
        <w:rPr>
          <w:rFonts w:hint="eastAsia" w:cs="宋体" w:asciiTheme="minorEastAsia" w:hAnsiTheme="minorEastAsia" w:eastAsiaTheme="minorEastAsia"/>
          <w:shd w:val="clear" w:color="auto" w:fill="FFFFFF"/>
        </w:rPr>
        <w:t>（暖）</w:t>
      </w:r>
      <w:r>
        <w:rPr>
          <w:rFonts w:hint="eastAsia" w:asciiTheme="minorEastAsia" w:hAnsiTheme="minorEastAsia" w:eastAsiaTheme="minorEastAsia" w:cstheme="minorEastAsia"/>
        </w:rPr>
        <w:t>系统，</w:t>
      </w:r>
      <w:r>
        <w:rPr>
          <w:rFonts w:hint="eastAsia" w:asciiTheme="minorEastAsia" w:hAnsiTheme="minorEastAsia" w:eastAsiaTheme="minorEastAsia" w:cstheme="minorEastAsia"/>
          <w:shd w:val="clear" w:color="auto" w:fill="FFFFFF"/>
        </w:rPr>
        <w:t>原主机制冷量：80.0KW，</w:t>
      </w:r>
      <w:r>
        <w:rPr>
          <w:rFonts w:hint="eastAsia" w:asciiTheme="minorEastAsia" w:hAnsiTheme="minorEastAsia" w:eastAsiaTheme="minorEastAsia" w:cstheme="minorEastAsia"/>
        </w:rPr>
        <w:t>内机总冷量：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 xml:space="preserve">90.8KW（2.8KW 5台、4.0KW </w:t>
      </w:r>
      <w:r>
        <w:rPr>
          <w:rFonts w:hint="eastAsia" w:ascii="宋体" w:hAnsi="宋体" w:cs="宋体"/>
          <w:kern w:val="0"/>
          <w:sz w:val="22"/>
          <w:szCs w:val="22"/>
        </w:rPr>
        <w:t>8</w:t>
      </w:r>
      <w:r>
        <w:rPr>
          <w:rStyle w:val="14"/>
          <w:rFonts w:hint="default"/>
        </w:rPr>
        <w:t>台、</w:t>
      </w:r>
      <w:r>
        <w:rPr>
          <w:rStyle w:val="15"/>
          <w:rFonts w:hint="default"/>
        </w:rPr>
        <w:t>5.6KW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 xml:space="preserve"> </w:t>
      </w:r>
      <w:r>
        <w:rPr>
          <w:rStyle w:val="15"/>
          <w:rFonts w:hint="default"/>
        </w:rPr>
        <w:t>6台、11.2KW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 xml:space="preserve"> </w:t>
      </w:r>
      <w:r>
        <w:rPr>
          <w:rStyle w:val="15"/>
          <w:rFonts w:hint="default"/>
        </w:rPr>
        <w:t>1台）。</w:t>
      </w:r>
    </w:p>
    <w:p>
      <w:pPr>
        <w:spacing w:line="360" w:lineRule="auto"/>
        <w:ind w:right="20" w:firstLine="480" w:firstLineChars="200"/>
        <w:jc w:val="left"/>
        <w:rPr>
          <w:rFonts w:hint="eastAsia"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t>2楼（呼吸与危重症医学科），医生办公室空调末端由原制冷量2.8KW的内机，更换为7.1KW冷量的风管式内机，其它房间的室内机不作更换。</w:t>
      </w:r>
    </w:p>
    <w:p>
      <w:pPr>
        <w:spacing w:line="360" w:lineRule="auto"/>
        <w:ind w:right="20"/>
        <w:jc w:val="center"/>
        <w:rPr>
          <w:rFonts w:cs="宋体" w:asciiTheme="minorEastAsia" w:hAnsiTheme="minorEastAsia" w:eastAsiaTheme="minorEastAsia"/>
          <w:shd w:val="clear" w:color="auto" w:fill="FFFFFF"/>
        </w:rPr>
      </w:pPr>
      <w:r>
        <w:rPr>
          <w:rFonts w:cs="宋体" w:asciiTheme="minorEastAsia" w:hAnsiTheme="minorEastAsia" w:eastAsiaTheme="minorEastAsia"/>
          <w:shd w:val="clear" w:color="auto" w:fill="FFFFFF"/>
        </w:rPr>
        <w:drawing>
          <wp:inline distT="0" distB="0" distL="114300" distR="114300">
            <wp:extent cx="4588510" cy="2840355"/>
            <wp:effectExtent l="19050" t="0" r="2437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6001" cy="28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20" w:firstLine="480" w:firstLineChars="20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t>3楼（肾内科、血液净化中心、腹膜透析中心），医生办公室空调末端由原制冷量4.0KW的内机，更换为7.1KW冷量的风管式内机，护士值班室、女医生值班室空调末端由原制冷量2.8KW的内机更换为4.5KW冷量的风管式内机，其它房间的室内机不作更换。</w:t>
      </w:r>
    </w:p>
    <w:p>
      <w:pPr>
        <w:spacing w:line="360" w:lineRule="auto"/>
        <w:ind w:right="20"/>
        <w:jc w:val="center"/>
        <w:rPr>
          <w:rFonts w:cs="宋体" w:asciiTheme="minorEastAsia" w:hAnsiTheme="minorEastAsia" w:eastAsiaTheme="minorEastAsia"/>
          <w:shd w:val="clear" w:color="auto" w:fill="FFFFFF"/>
        </w:rPr>
      </w:pPr>
      <w:r>
        <w:drawing>
          <wp:inline distT="0" distB="0" distL="114300" distR="114300">
            <wp:extent cx="4538980" cy="2672080"/>
            <wp:effectExtent l="1905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1261" cy="267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20" w:firstLine="480" w:firstLineChars="20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t>4楼（心血管内科、心血管监护病房），医生办公室空调末端由原制冷量4.0KW的内机，更换为7.1KW冷量的风管式内机，护士值班室、值班室、男值班室空调末端由原制冷量2.8KW的内机更换为4.5KW冷量的风管式内机，CCU值班室更换一台新的2.8KW冷量的风管式内机，其它房间的室内机不作更换。</w:t>
      </w:r>
    </w:p>
    <w:p>
      <w:pPr>
        <w:spacing w:line="360" w:lineRule="auto"/>
        <w:ind w:right="2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drawing>
          <wp:inline distT="0" distB="0" distL="114300" distR="114300">
            <wp:extent cx="5273040" cy="3195955"/>
            <wp:effectExtent l="0" t="0" r="381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20" w:firstLine="480" w:firstLineChars="20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t>5楼（神经内科、卒中中心），医生办公室空调末端由原制冷量4.0KW的内机，更换为7.1KW冷量的风管式内机，男值班室、女医生值班室空调末端由原制冷量2.8KW的内机更换为4.5KW冷量的风管式内机，其它房间的室内机不作更换。</w:t>
      </w:r>
    </w:p>
    <w:p>
      <w:pPr>
        <w:spacing w:line="360" w:lineRule="auto"/>
        <w:ind w:right="2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drawing>
          <wp:inline distT="0" distB="0" distL="114300" distR="114300">
            <wp:extent cx="5267960" cy="3194685"/>
            <wp:effectExtent l="0" t="0" r="8890" b="571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20" w:firstLine="480" w:firstLineChars="20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t>7楼（中医科、风湿免疫科、血液科、皮肤科），医生办公室（血液风湿科）空调末端由原制冷量4.0KW的内机，更换为7.1KW冷量的风管式内机，男值班室、男、女值班室（一台内机供两间房）空调末端由原制冷量2.8KW的内机更换为4.5KW冷量的风管式内机，其它房间的室内机不作更换。</w:t>
      </w:r>
    </w:p>
    <w:p>
      <w:pPr>
        <w:spacing w:line="360" w:lineRule="auto"/>
        <w:ind w:right="2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drawing>
          <wp:inline distT="0" distB="0" distL="114300" distR="114300">
            <wp:extent cx="5269865" cy="3170555"/>
            <wp:effectExtent l="0" t="0" r="6985" b="1079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20" w:firstLine="480" w:firstLineChars="20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shd w:val="clear" w:color="auto" w:fill="FFFFFF"/>
        </w:rPr>
        <w:t>8楼（神经外科、康复医学科），医生办公室（示教室）空调末端由原制冷量4.0KW的内机，更换为7.1KW冷量的风管式内机，值班室1、值班室2空调末端由原制冷量2.8KW的内机更换为4.5KW冷量的风管式内机，其它房间的室内机不作更换。</w:t>
      </w:r>
    </w:p>
    <w:p>
      <w:pPr>
        <w:spacing w:line="360" w:lineRule="auto"/>
        <w:ind w:right="20"/>
        <w:jc w:val="left"/>
        <w:rPr>
          <w:rFonts w:cs="宋体" w:asciiTheme="minorEastAsia" w:hAnsiTheme="minorEastAsia" w:eastAsiaTheme="minorEastAsia"/>
          <w:shd w:val="clear" w:color="auto" w:fill="FFFFFF"/>
        </w:rPr>
      </w:pPr>
      <w:r>
        <w:drawing>
          <wp:inline distT="0" distB="0" distL="114300" distR="114300">
            <wp:extent cx="5268595" cy="2927350"/>
            <wp:effectExtent l="0" t="0" r="8255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right="20" w:firstLine="480" w:firstLineChars="200"/>
        <w:jc w:val="left"/>
        <w:rPr>
          <w:rFonts w:cs="宋体" w:asciiTheme="minorEastAsia" w:hAnsiTheme="minorEastAsia" w:eastAsiaTheme="minorEastAsia"/>
          <w:shd w:val="clear" w:color="auto" w:fill="FFFFFF"/>
        </w:rPr>
      </w:pPr>
    </w:p>
    <w:p>
      <w:pPr>
        <w:spacing w:line="360" w:lineRule="auto"/>
        <w:ind w:right="20" w:firstLine="480" w:firstLineChars="200"/>
        <w:jc w:val="left"/>
        <w:rPr>
          <w:rFonts w:asciiTheme="minorEastAsia" w:hAnsiTheme="minorEastAsia" w:eastAsiaTheme="minorEastAsia" w:cstheme="minorEastAsia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shd w:val="clear" w:color="auto" w:fill="FFFFFF"/>
        </w:rPr>
        <w:t>因原设备通讯信号线都有不同程度的老化，更换设备时需要把每个系统的设备通讯信号线进行更换（旧通讯信号线拆除）。</w:t>
      </w:r>
    </w:p>
    <w:p>
      <w:pPr>
        <w:pStyle w:val="13"/>
        <w:spacing w:line="360" w:lineRule="auto"/>
        <w:rPr>
          <w:rFonts w:asciiTheme="minorEastAsia" w:hAnsiTheme="minorEastAsia" w:eastAsiaTheme="minorEastAsia" w:cstheme="minorEastAsia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shd w:val="clear" w:color="auto" w:fill="FFFFFF"/>
        </w:rPr>
        <w:t xml:space="preserve">    为减少对科室的影响，更换设备时不得全部系统同时进行施工更换，只可每一楼层更换调试完毕，按院方安排方可进行下一楼层的设备更换。供应商需提前定好设备，每一楼层单一系统空调停机影响科室使用时间不得超过2天，两个系统空调停机时间不得超过4天，8楼单系统空调停机时间不得超过3天。</w:t>
      </w:r>
    </w:p>
    <w:p>
      <w:pPr>
        <w:spacing w:line="360" w:lineRule="auto"/>
        <w:ind w:firstLine="482" w:firstLineChars="200"/>
        <w:rPr>
          <w:rFonts w:cs="宋体" w:asciiTheme="minorEastAsia" w:hAnsiTheme="minorEastAsia" w:eastAsiaTheme="minorEastAsia"/>
        </w:rPr>
      </w:pPr>
      <w:r>
        <w:rPr>
          <w:rFonts w:hint="eastAsia" w:cs="宋体" w:asciiTheme="minorEastAsia" w:hAnsiTheme="minorEastAsia" w:eastAsiaTheme="minorEastAsia"/>
          <w:b/>
          <w:bCs/>
        </w:rPr>
        <w:t>3、新设备参数要求：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主机1设备参数： </w:t>
      </w:r>
    </w:p>
    <w:p>
      <w:pPr>
        <w:pStyle w:val="6"/>
        <w:spacing w:beforeAutospacing="0" w:afterAutospacing="0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制冷量67.0KW共5台（可双模块组合），功率20.30KW,外形尺寸mm（高H*宽W*厚D）：1720*1920*765。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主机2设备参数：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制冷量 61.5KW共5台（可双模块组合），功率17.19KW.外形尺寸mm（高H*宽W*厚D）：1720*1920*765。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主机3设备参数：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制冷量90.0KW共1台（可双模块组合），功率27.40KW,外形尺寸mm（高H*宽W*厚D）：</w:t>
      </w:r>
      <w:r>
        <w:rPr>
          <w:rFonts w:hint="eastAsia" w:asciiTheme="minorEastAsia" w:hAnsiTheme="minorEastAsia" w:eastAsiaTheme="minorEastAsia" w:cstheme="minorEastAsia"/>
          <w:color w:val="231F20"/>
        </w:rPr>
        <w:t>1720*2440*765</w:t>
      </w:r>
      <w:r>
        <w:rPr>
          <w:rFonts w:hint="eastAsia" w:asciiTheme="minorEastAsia" w:hAnsiTheme="minorEastAsia" w:eastAsiaTheme="minorEastAsia" w:cstheme="minorEastAsia"/>
        </w:rPr>
        <w:t>。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内机1设备参数：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制冷量2.8KW，多联式风管室内机1台。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内机2设备参数：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制冷量4.5KW，多联式风管室内机11台。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内机3设备参数：</w:t>
      </w:r>
    </w:p>
    <w:p>
      <w:pPr>
        <w:pStyle w:val="6"/>
        <w:spacing w:beforeAutospacing="0" w:afterAutospacing="0" w:line="36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制冷量7.1KW，多联式风管室内机6台。</w:t>
      </w:r>
    </w:p>
    <w:p>
      <w:pPr>
        <w:pStyle w:val="13"/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二、项目费用报价（按表提供费用汇总）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342"/>
        <w:gridCol w:w="1418"/>
        <w:gridCol w:w="1559"/>
        <w:gridCol w:w="35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</w:tcPr>
          <w:p>
            <w:pPr>
              <w:pStyle w:val="13"/>
              <w:spacing w:line="360" w:lineRule="auto"/>
              <w:jc w:val="center"/>
            </w:pPr>
            <w:r>
              <w:t>序号</w:t>
            </w:r>
          </w:p>
        </w:tc>
        <w:tc>
          <w:tcPr>
            <w:tcW w:w="1342" w:type="dxa"/>
          </w:tcPr>
          <w:p>
            <w:pPr>
              <w:pStyle w:val="13"/>
              <w:spacing w:line="360" w:lineRule="auto"/>
              <w:jc w:val="center"/>
            </w:pPr>
            <w:r>
              <w:t>项目内容</w:t>
            </w:r>
          </w:p>
        </w:tc>
        <w:tc>
          <w:tcPr>
            <w:tcW w:w="1418" w:type="dxa"/>
          </w:tcPr>
          <w:p>
            <w:pPr>
              <w:pStyle w:val="13"/>
              <w:spacing w:line="360" w:lineRule="auto"/>
              <w:jc w:val="center"/>
            </w:pPr>
            <w:r>
              <w:t>数量</w:t>
            </w:r>
          </w:p>
        </w:tc>
        <w:tc>
          <w:tcPr>
            <w:tcW w:w="1559" w:type="dxa"/>
          </w:tcPr>
          <w:p>
            <w:pPr>
              <w:pStyle w:val="13"/>
              <w:spacing w:line="360" w:lineRule="auto"/>
              <w:jc w:val="center"/>
            </w:pPr>
            <w:r>
              <w:t>单价</w:t>
            </w:r>
          </w:p>
        </w:tc>
        <w:tc>
          <w:tcPr>
            <w:tcW w:w="3594" w:type="dxa"/>
          </w:tcPr>
          <w:p>
            <w:pPr>
              <w:pStyle w:val="13"/>
              <w:spacing w:line="360" w:lineRule="auto"/>
              <w:jc w:val="center"/>
            </w:pPr>
            <w: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</w:tcPr>
          <w:p>
            <w:pPr>
              <w:pStyle w:val="13"/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2" w:type="dxa"/>
          </w:tcPr>
          <w:p>
            <w:pPr>
              <w:pStyle w:val="13"/>
              <w:spacing w:line="360" w:lineRule="auto"/>
              <w:jc w:val="center"/>
            </w:pPr>
            <w:r>
              <w:t>设备费用</w:t>
            </w:r>
          </w:p>
        </w:tc>
        <w:tc>
          <w:tcPr>
            <w:tcW w:w="1418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1559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3594" w:type="dxa"/>
          </w:tcPr>
          <w:p>
            <w:pPr>
              <w:pStyle w:val="13"/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</w:tcPr>
          <w:p>
            <w:pPr>
              <w:pStyle w:val="13"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2" w:type="dxa"/>
          </w:tcPr>
          <w:p>
            <w:pPr>
              <w:pStyle w:val="13"/>
              <w:spacing w:line="360" w:lineRule="auto"/>
              <w:jc w:val="center"/>
            </w:pPr>
            <w:r>
              <w:t>耗材费用</w:t>
            </w:r>
          </w:p>
        </w:tc>
        <w:tc>
          <w:tcPr>
            <w:tcW w:w="1418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1559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3594" w:type="dxa"/>
          </w:tcPr>
          <w:p>
            <w:pPr>
              <w:pStyle w:val="13"/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</w:tcPr>
          <w:p>
            <w:pPr>
              <w:pStyle w:val="13"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2" w:type="dxa"/>
          </w:tcPr>
          <w:p>
            <w:pPr>
              <w:pStyle w:val="13"/>
              <w:spacing w:line="360" w:lineRule="auto"/>
              <w:jc w:val="center"/>
            </w:pPr>
            <w:r>
              <w:t>改造费用</w:t>
            </w:r>
          </w:p>
        </w:tc>
        <w:tc>
          <w:tcPr>
            <w:tcW w:w="1418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1559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3594" w:type="dxa"/>
          </w:tcPr>
          <w:p>
            <w:pPr>
              <w:pStyle w:val="13"/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</w:tcPr>
          <w:p>
            <w:pPr>
              <w:pStyle w:val="13"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2" w:type="dxa"/>
          </w:tcPr>
          <w:p>
            <w:pPr>
              <w:pStyle w:val="13"/>
              <w:spacing w:line="360" w:lineRule="auto"/>
              <w:jc w:val="center"/>
            </w:pPr>
            <w:r>
              <w:t>其它费用</w:t>
            </w:r>
          </w:p>
        </w:tc>
        <w:tc>
          <w:tcPr>
            <w:tcW w:w="1418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1559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3594" w:type="dxa"/>
          </w:tcPr>
          <w:p>
            <w:pPr>
              <w:pStyle w:val="13"/>
              <w:spacing w:line="360" w:lineRule="auto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</w:tcPr>
          <w:p>
            <w:pPr>
              <w:pStyle w:val="13"/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2" w:type="dxa"/>
          </w:tcPr>
          <w:p>
            <w:pPr>
              <w:pStyle w:val="13"/>
              <w:spacing w:line="360" w:lineRule="auto"/>
              <w:jc w:val="center"/>
            </w:pPr>
            <w:r>
              <w:t>费用合计</w:t>
            </w:r>
          </w:p>
        </w:tc>
        <w:tc>
          <w:tcPr>
            <w:tcW w:w="1418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1559" w:type="dxa"/>
          </w:tcPr>
          <w:p>
            <w:pPr>
              <w:pStyle w:val="13"/>
              <w:spacing w:line="360" w:lineRule="auto"/>
              <w:jc w:val="center"/>
            </w:pPr>
          </w:p>
        </w:tc>
        <w:tc>
          <w:tcPr>
            <w:tcW w:w="3594" w:type="dxa"/>
          </w:tcPr>
          <w:p>
            <w:pPr>
              <w:pStyle w:val="13"/>
              <w:spacing w:line="360" w:lineRule="auto"/>
              <w:jc w:val="center"/>
            </w:pPr>
          </w:p>
        </w:tc>
      </w:tr>
    </w:tbl>
    <w:p>
      <w:pPr>
        <w:pStyle w:val="13"/>
        <w:spacing w:line="360" w:lineRule="auto"/>
      </w:pPr>
      <w:r>
        <w:rPr>
          <w:rFonts w:hint="eastAsia"/>
        </w:rPr>
        <w:t>附上各层楼</w:t>
      </w:r>
      <w:r>
        <w:t>设备、耗材、改造</w:t>
      </w:r>
      <w:r>
        <w:rPr>
          <w:rFonts w:hint="eastAsia"/>
        </w:rPr>
        <w:t>及</w:t>
      </w:r>
      <w:r>
        <w:t>其它费用汇总报价分表。</w:t>
      </w:r>
    </w:p>
    <w:p>
      <w:pPr>
        <w:pStyle w:val="13"/>
        <w:spacing w:line="360" w:lineRule="auto"/>
        <w:jc w:val="center"/>
      </w:pPr>
    </w:p>
    <w:p>
      <w:pPr>
        <w:pStyle w:val="13"/>
        <w:spacing w:line="360" w:lineRule="auto"/>
        <w:jc w:val="center"/>
      </w:pPr>
    </w:p>
    <w:p>
      <w:pPr>
        <w:pStyle w:val="13"/>
        <w:tabs>
          <w:tab w:val="left" w:pos="5636"/>
        </w:tabs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三、项目设施货期、工期、施工计划</w:t>
      </w:r>
    </w:p>
    <w:p>
      <w:pPr>
        <w:pStyle w:val="13"/>
        <w:tabs>
          <w:tab w:val="left" w:pos="5636"/>
        </w:tabs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1、供货期：    天。</w:t>
      </w:r>
    </w:p>
    <w:p>
      <w:pPr>
        <w:pStyle w:val="13"/>
        <w:tabs>
          <w:tab w:val="left" w:pos="5636"/>
        </w:tabs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2、每层楼改造工期：     天。</w:t>
      </w:r>
    </w:p>
    <w:p>
      <w:pPr>
        <w:pStyle w:val="13"/>
        <w:tabs>
          <w:tab w:val="left" w:pos="5636"/>
        </w:tabs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3施工计划。</w:t>
      </w:r>
    </w:p>
    <w:p>
      <w:pPr>
        <w:pStyle w:val="13"/>
        <w:tabs>
          <w:tab w:val="left" w:pos="5636"/>
        </w:tabs>
        <w:spacing w:line="360" w:lineRule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ab/>
      </w:r>
    </w:p>
    <w:p>
      <w:r>
        <w:rPr>
          <w:rFonts w:asciiTheme="minorEastAsia" w:hAnsiTheme="minorEastAsia" w:eastAsiaTheme="minorEastAsia"/>
        </w:rPr>
        <w:t>四、供货商提供相关资质、改造案例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NThmNzExMWMyODdkODViNTQyMDRiZTc0MTM3NzgifQ=="/>
  </w:docVars>
  <w:rsids>
    <w:rsidRoot w:val="009F74DC"/>
    <w:rsid w:val="00083548"/>
    <w:rsid w:val="00095B4A"/>
    <w:rsid w:val="00160E9B"/>
    <w:rsid w:val="00214EF1"/>
    <w:rsid w:val="002A5A36"/>
    <w:rsid w:val="005D685C"/>
    <w:rsid w:val="006E3865"/>
    <w:rsid w:val="009F74DC"/>
    <w:rsid w:val="00A51B9F"/>
    <w:rsid w:val="00AE7C01"/>
    <w:rsid w:val="00C548C9"/>
    <w:rsid w:val="00EA0DB9"/>
    <w:rsid w:val="00F65027"/>
    <w:rsid w:val="66A4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9"/>
    <w:pPr>
      <w:keepNext/>
      <w:keepLines/>
      <w:spacing w:line="416" w:lineRule="auto"/>
      <w:outlineLvl w:val="1"/>
    </w:pPr>
    <w:rPr>
      <w:rFonts w:ascii="Cambria" w:hAnsi="Cambria" w:cs="Cambria"/>
      <w:b/>
      <w:bCs/>
      <w:sz w:val="28"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ascii="宋体" w:hAnsi="宋体" w:cs="宋体"/>
      <w:kern w:val="0"/>
    </w:rPr>
  </w:style>
  <w:style w:type="table" w:styleId="8">
    <w:name w:val="Table Grid"/>
    <w:basedOn w:val="7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uiPriority w:val="99"/>
    <w:rPr>
      <w:sz w:val="18"/>
      <w:szCs w:val="18"/>
    </w:rPr>
  </w:style>
  <w:style w:type="character" w:customStyle="1" w:styleId="12">
    <w:name w:val="标题 2 Char"/>
    <w:basedOn w:val="9"/>
    <w:link w:val="2"/>
    <w:uiPriority w:val="99"/>
    <w:rPr>
      <w:rFonts w:ascii="Cambria" w:hAnsi="Cambria" w:eastAsia="宋体" w:cs="Cambria"/>
      <w:b/>
      <w:bCs/>
      <w:sz w:val="28"/>
      <w:szCs w:val="28"/>
    </w:rPr>
  </w:style>
  <w:style w:type="paragraph" w:customStyle="1" w:styleId="13">
    <w:name w:val="Body Text 21"/>
    <w:basedOn w:val="1"/>
    <w:qFormat/>
    <w:uiPriority w:val="0"/>
    <w:pPr>
      <w:adjustRightInd w:val="0"/>
      <w:spacing w:line="240" w:lineRule="exact"/>
      <w:textAlignment w:val="baseline"/>
    </w:pPr>
    <w:rPr>
      <w:rFonts w:ascii="宋体"/>
      <w:kern w:val="0"/>
      <w:sz w:val="18"/>
      <w:szCs w:val="20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批注框文本 Char"/>
    <w:basedOn w:val="9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294</Words>
  <Characters>1679</Characters>
  <Lines>13</Lines>
  <Paragraphs>3</Paragraphs>
  <TotalTime>72</TotalTime>
  <ScaleCrop>false</ScaleCrop>
  <LinksUpToDate>false</LinksUpToDate>
  <CharactersWithSpaces>1970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2024-03-27T00:32:00Z</dcterms:created>
  <dc:creator>1</dc:creator>
  <cp:lastModifiedBy>Awei广州翁诚冷气</cp:lastModifiedBy>
  <dcterms:modified xsi:type="dcterms:W3CDTF">2024-04-01T09:17:19Z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BFE7F79B97F54E67955CF5912FD3A1A5_13</vt:lpwstr>
  </property>
</Properties>
</file>